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39" w:rsidRPr="001003C7" w:rsidRDefault="00F364DD" w:rsidP="001003C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003C7">
        <w:rPr>
          <w:b/>
          <w:bCs/>
          <w:color w:val="000000"/>
          <w:sz w:val="28"/>
          <w:szCs w:val="28"/>
          <w:lang w:eastAsia="ru-RU"/>
        </w:rPr>
        <w:t>Заклю</w:t>
      </w:r>
      <w:r w:rsidR="002F4439" w:rsidRPr="001003C7">
        <w:rPr>
          <w:b/>
          <w:bCs/>
          <w:color w:val="000000"/>
          <w:sz w:val="28"/>
          <w:szCs w:val="28"/>
          <w:lang w:eastAsia="ru-RU"/>
        </w:rPr>
        <w:t>чение</w:t>
      </w:r>
    </w:p>
    <w:p w:rsidR="002F4439" w:rsidRPr="001003C7" w:rsidRDefault="002F4439" w:rsidP="001003C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003C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</w:p>
    <w:p w:rsidR="002F4439" w:rsidRPr="001003C7" w:rsidRDefault="002F4439" w:rsidP="001003C7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003C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2F4439" w:rsidRPr="002F4439" w:rsidRDefault="002F4439" w:rsidP="001003C7">
      <w:pPr>
        <w:suppressAutoHyphens w:val="0"/>
        <w:spacing w:before="100" w:beforeAutospacing="1"/>
        <w:jc w:val="both"/>
        <w:rPr>
          <w:b/>
          <w:sz w:val="28"/>
          <w:szCs w:val="28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 xml:space="preserve">1. Информация об уполномоченном органе и органе-разработчике: </w:t>
      </w:r>
    </w:p>
    <w:p w:rsidR="002F4439" w:rsidRDefault="002F4439" w:rsidP="001003C7">
      <w:p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2F4439">
        <w:rPr>
          <w:color w:val="000000"/>
          <w:sz w:val="26"/>
          <w:szCs w:val="26"/>
          <w:lang w:eastAsia="ru-RU"/>
        </w:rPr>
        <w:t xml:space="preserve">1.1. Уполномоченный орган: </w:t>
      </w:r>
      <w:r w:rsidRPr="002F4439">
        <w:rPr>
          <w:color w:val="000000"/>
          <w:sz w:val="26"/>
          <w:szCs w:val="26"/>
        </w:rPr>
        <w:t>Отдел по экономике</w:t>
      </w:r>
      <w:r w:rsidRPr="002F4439">
        <w:rPr>
          <w:sz w:val="26"/>
          <w:szCs w:val="26"/>
        </w:rPr>
        <w:t xml:space="preserve"> администрации Токарёвского района </w:t>
      </w:r>
      <w:r>
        <w:rPr>
          <w:sz w:val="28"/>
          <w:szCs w:val="28"/>
          <w:lang w:eastAsia="ru-RU"/>
        </w:rPr>
        <w:t>Тамбовской области.</w:t>
      </w:r>
    </w:p>
    <w:p w:rsidR="002F4439" w:rsidRPr="002F4439" w:rsidRDefault="002F4439" w:rsidP="001003C7">
      <w:p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2F4439">
        <w:rPr>
          <w:color w:val="000000"/>
          <w:sz w:val="26"/>
          <w:szCs w:val="26"/>
          <w:lang w:eastAsia="ru-RU"/>
        </w:rPr>
        <w:t>1.1.Орган-разработчик:</w:t>
      </w:r>
      <w:r w:rsidRPr="002F443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5C7774">
        <w:rPr>
          <w:sz w:val="28"/>
          <w:szCs w:val="28"/>
        </w:rPr>
        <w:t xml:space="preserve"> архитектуры, строительства, ЖКХ и транспорта администрации Токарёвского района</w:t>
      </w:r>
      <w:r>
        <w:rPr>
          <w:sz w:val="28"/>
          <w:szCs w:val="28"/>
        </w:rPr>
        <w:t xml:space="preserve"> Тамбовской области.</w:t>
      </w:r>
    </w:p>
    <w:p w:rsidR="002F4439" w:rsidRDefault="002F4439" w:rsidP="001003C7">
      <w:pPr>
        <w:suppressAutoHyphens w:val="0"/>
        <w:spacing w:before="100" w:beforeAutospacing="1"/>
        <w:jc w:val="both"/>
        <w:rPr>
          <w:color w:val="000000"/>
          <w:sz w:val="26"/>
          <w:szCs w:val="26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2. Вид и наименование проекта нормативного правового акта:</w:t>
      </w:r>
    </w:p>
    <w:p w:rsidR="009F5097" w:rsidRPr="00856437" w:rsidRDefault="009F5097" w:rsidP="00856437">
      <w:pPr>
        <w:autoSpaceDE w:val="0"/>
        <w:autoSpaceDN w:val="0"/>
        <w:adjustRightInd w:val="0"/>
        <w:ind w:firstLine="708"/>
        <w:jc w:val="both"/>
        <w:rPr>
          <w:color w:val="00000A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Проект </w:t>
      </w:r>
      <w:r w:rsidRPr="009F5097">
        <w:rPr>
          <w:sz w:val="28"/>
          <w:szCs w:val="28"/>
          <w:lang w:eastAsia="en-US"/>
        </w:rPr>
        <w:t>постановления администрации Токарёвского района</w:t>
      </w:r>
      <w:r w:rsidR="00856437" w:rsidRPr="00856437">
        <w:rPr>
          <w:color w:val="00000A"/>
          <w:sz w:val="28"/>
          <w:szCs w:val="28"/>
          <w:lang w:eastAsia="en-US"/>
        </w:rPr>
        <w:t xml:space="preserve"> Тамбовской</w:t>
      </w:r>
      <w:r w:rsidR="00856437">
        <w:rPr>
          <w:color w:val="00000A"/>
          <w:sz w:val="28"/>
          <w:szCs w:val="28"/>
          <w:lang w:eastAsia="en-US"/>
        </w:rPr>
        <w:t xml:space="preserve"> области </w:t>
      </w:r>
      <w:r w:rsidRPr="009F5097">
        <w:rPr>
          <w:sz w:val="28"/>
          <w:szCs w:val="28"/>
          <w:lang w:eastAsia="en-US"/>
        </w:rPr>
        <w:t>«</w:t>
      </w:r>
      <w:r w:rsidRPr="009F5097">
        <w:rPr>
          <w:sz w:val="28"/>
          <w:szCs w:val="28"/>
          <w:lang w:eastAsia="ru-RU"/>
        </w:rPr>
        <w:t>Об утверждении Порядка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Pr="009F5097">
        <w:rPr>
          <w:sz w:val="28"/>
          <w:szCs w:val="28"/>
          <w:lang w:eastAsia="ru-RU"/>
        </w:rPr>
        <w:t>у-</w:t>
      </w:r>
      <w:proofErr w:type="gramEnd"/>
      <w:r w:rsidRPr="009F5097">
        <w:rPr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внутрирайонных маршрутах в целях  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Pr="009F5097">
        <w:rPr>
          <w:sz w:val="28"/>
          <w:szCs w:val="28"/>
          <w:lang w:eastAsia="ru-RU"/>
        </w:rPr>
        <w:t>сублизинга</w:t>
      </w:r>
      <w:proofErr w:type="spellEnd"/>
      <w:r w:rsidRPr="009F5097">
        <w:rPr>
          <w:sz w:val="28"/>
          <w:szCs w:val="28"/>
          <w:lang w:eastAsia="ru-RU"/>
        </w:rPr>
        <w:t>) пассажирского автомобильного транспорта для организации  транспортного обслуживания населения между поселениями в границах муниципального района</w:t>
      </w:r>
      <w:r w:rsidR="004A4FA6">
        <w:rPr>
          <w:sz w:val="28"/>
          <w:szCs w:val="28"/>
          <w:lang w:eastAsia="en-US"/>
        </w:rPr>
        <w:t>».</w:t>
      </w:r>
    </w:p>
    <w:p w:rsidR="004A4FA6" w:rsidRPr="009F5097" w:rsidRDefault="004A4FA6" w:rsidP="00856437">
      <w:pPr>
        <w:widowControl w:val="0"/>
        <w:suppressAutoHyphens w:val="0"/>
        <w:contextualSpacing/>
        <w:jc w:val="both"/>
        <w:rPr>
          <w:sz w:val="28"/>
          <w:szCs w:val="28"/>
          <w:lang w:eastAsia="en-US"/>
        </w:rPr>
      </w:pPr>
    </w:p>
    <w:p w:rsidR="004A4FA6" w:rsidRDefault="002F4439" w:rsidP="001003C7">
      <w:pPr>
        <w:jc w:val="both"/>
        <w:rPr>
          <w:sz w:val="28"/>
          <w:szCs w:val="28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3. Предполагаемая дата вступления в силу проекта нормативного правового акта:</w:t>
      </w:r>
      <w:r>
        <w:rPr>
          <w:color w:val="000000"/>
          <w:sz w:val="26"/>
          <w:szCs w:val="26"/>
          <w:lang w:eastAsia="ru-RU"/>
        </w:rPr>
        <w:t xml:space="preserve"> </w:t>
      </w:r>
      <w:proofErr w:type="gramStart"/>
      <w:r w:rsidR="004A4FA6" w:rsidRPr="002F4439">
        <w:rPr>
          <w:sz w:val="28"/>
          <w:szCs w:val="28"/>
        </w:rPr>
        <w:t>с даты принятия</w:t>
      </w:r>
      <w:proofErr w:type="gramEnd"/>
      <w:r w:rsidR="004A4FA6" w:rsidRPr="002F4439">
        <w:rPr>
          <w:sz w:val="28"/>
          <w:szCs w:val="28"/>
        </w:rPr>
        <w:t xml:space="preserve"> </w:t>
      </w:r>
      <w:r w:rsidR="004A4FA6">
        <w:rPr>
          <w:sz w:val="28"/>
          <w:szCs w:val="28"/>
        </w:rPr>
        <w:t>постановления</w:t>
      </w:r>
      <w:r w:rsidR="004A4FA6" w:rsidRPr="002F4439">
        <w:rPr>
          <w:sz w:val="28"/>
          <w:szCs w:val="28"/>
        </w:rPr>
        <w:t xml:space="preserve"> </w:t>
      </w:r>
      <w:r w:rsidR="00990B46">
        <w:rPr>
          <w:sz w:val="28"/>
          <w:szCs w:val="28"/>
        </w:rPr>
        <w:t>администрации Токарё</w:t>
      </w:r>
      <w:r w:rsidR="004A4FA6">
        <w:rPr>
          <w:sz w:val="28"/>
          <w:szCs w:val="28"/>
        </w:rPr>
        <w:t>вского района Тамбовской области, предположительно</w:t>
      </w:r>
      <w:r w:rsidR="004A4FA6" w:rsidRPr="002F4439">
        <w:rPr>
          <w:sz w:val="28"/>
          <w:szCs w:val="28"/>
        </w:rPr>
        <w:t xml:space="preserve"> </w:t>
      </w:r>
      <w:r w:rsidR="004A4FA6">
        <w:rPr>
          <w:sz w:val="28"/>
          <w:szCs w:val="28"/>
          <w:lang w:eastAsia="ru-RU"/>
        </w:rPr>
        <w:t>с</w:t>
      </w:r>
      <w:r w:rsidR="004A4FA6" w:rsidRPr="004A4FA6">
        <w:rPr>
          <w:sz w:val="28"/>
          <w:szCs w:val="28"/>
          <w:lang w:eastAsia="ru-RU"/>
        </w:rPr>
        <w:t xml:space="preserve"> 31.07.2017</w:t>
      </w:r>
      <w:r w:rsidR="004A4FA6">
        <w:rPr>
          <w:sz w:val="28"/>
          <w:szCs w:val="28"/>
          <w:lang w:eastAsia="ru-RU"/>
        </w:rPr>
        <w:t>.</w:t>
      </w:r>
    </w:p>
    <w:p w:rsidR="004A4FA6" w:rsidRDefault="004A4FA6" w:rsidP="001003C7">
      <w:pPr>
        <w:jc w:val="both"/>
        <w:rPr>
          <w:sz w:val="28"/>
          <w:szCs w:val="28"/>
          <w:lang w:eastAsia="ru-RU"/>
        </w:rPr>
      </w:pPr>
    </w:p>
    <w:p w:rsidR="002F4439" w:rsidRDefault="002F4439" w:rsidP="001003C7">
      <w:pPr>
        <w:jc w:val="both"/>
        <w:rPr>
          <w:b/>
          <w:color w:val="000000"/>
          <w:sz w:val="26"/>
          <w:szCs w:val="26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4. Срок, в течение которого принимались предложения в связи с размещением уведомления о проведении публичных консультаций:</w:t>
      </w:r>
    </w:p>
    <w:p w:rsidR="004A4FA6" w:rsidRDefault="004A4FA6" w:rsidP="001003C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30.06</w:t>
      </w:r>
      <w:r w:rsidRPr="002F4439">
        <w:rPr>
          <w:sz w:val="28"/>
          <w:szCs w:val="28"/>
        </w:rPr>
        <w:t xml:space="preserve">.2017 </w:t>
      </w:r>
      <w:r>
        <w:rPr>
          <w:sz w:val="28"/>
          <w:szCs w:val="28"/>
        </w:rPr>
        <w:t>года; окончание 14.07.2017 года.</w:t>
      </w:r>
    </w:p>
    <w:p w:rsidR="006514FD" w:rsidRDefault="006514FD" w:rsidP="001003C7">
      <w:pPr>
        <w:jc w:val="both"/>
        <w:rPr>
          <w:sz w:val="28"/>
          <w:szCs w:val="28"/>
        </w:rPr>
      </w:pPr>
    </w:p>
    <w:p w:rsidR="006514FD" w:rsidRDefault="002F4439" w:rsidP="006514FD">
      <w:pPr>
        <w:suppressAutoHyphens w:val="0"/>
        <w:contextualSpacing/>
        <w:jc w:val="both"/>
        <w:rPr>
          <w:b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5. Сведения о количестве замечаний и предложений, полученных в ходе публичных консультаций:</w:t>
      </w:r>
    </w:p>
    <w:p w:rsidR="006514FD" w:rsidRDefault="002F4439" w:rsidP="006514FD">
      <w:pPr>
        <w:suppressAutoHyphens w:val="0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6"/>
          <w:szCs w:val="26"/>
          <w:lang w:eastAsia="ru-RU"/>
        </w:rPr>
        <w:t>Всего замеча</w:t>
      </w:r>
      <w:r w:rsidR="004A4FA6">
        <w:rPr>
          <w:color w:val="000000"/>
          <w:sz w:val="26"/>
          <w:szCs w:val="26"/>
          <w:lang w:eastAsia="ru-RU"/>
        </w:rPr>
        <w:t>ний и предложений:</w:t>
      </w:r>
      <w:r w:rsidR="00CE21C1">
        <w:rPr>
          <w:color w:val="000000"/>
          <w:sz w:val="26"/>
          <w:szCs w:val="26"/>
          <w:lang w:eastAsia="ru-RU"/>
        </w:rPr>
        <w:t xml:space="preserve"> </w:t>
      </w:r>
      <w:r w:rsidR="00CE21C1" w:rsidRPr="002F4439">
        <w:rPr>
          <w:sz w:val="28"/>
          <w:szCs w:val="28"/>
        </w:rPr>
        <w:t>отсутствуют, из них учтено: полностью ______-_____, учтено частично ________-______, не учтены ____-_____</w:t>
      </w:r>
      <w:proofErr w:type="gramEnd"/>
    </w:p>
    <w:p w:rsidR="002F4439" w:rsidRPr="006514FD" w:rsidRDefault="00CE21C1" w:rsidP="006514FD">
      <w:pPr>
        <w:suppressAutoHyphens w:val="0"/>
        <w:contextualSpacing/>
        <w:jc w:val="both"/>
        <w:rPr>
          <w:b/>
          <w:lang w:eastAsia="ru-RU"/>
        </w:rPr>
      </w:pPr>
      <w:r w:rsidRPr="002F4439">
        <w:rPr>
          <w:sz w:val="28"/>
          <w:szCs w:val="28"/>
        </w:rPr>
        <w:t>__</w:t>
      </w:r>
    </w:p>
    <w:p w:rsidR="00F364DD" w:rsidRDefault="002F4439" w:rsidP="001003C7">
      <w:pPr>
        <w:jc w:val="both"/>
        <w:rPr>
          <w:color w:val="000000"/>
          <w:sz w:val="26"/>
          <w:szCs w:val="26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6. 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F364DD" w:rsidRPr="00F364DD" w:rsidRDefault="00F364DD" w:rsidP="001003C7">
      <w:pPr>
        <w:jc w:val="both"/>
        <w:rPr>
          <w:color w:val="000000"/>
          <w:sz w:val="26"/>
          <w:szCs w:val="26"/>
          <w:lang w:eastAsia="ru-RU"/>
        </w:rPr>
      </w:pPr>
      <w:r w:rsidRPr="005D42EE">
        <w:rPr>
          <w:iCs/>
          <w:sz w:val="28"/>
          <w:szCs w:val="28"/>
          <w:u w:val="single"/>
          <w:lang w:eastAsia="ru-RU"/>
        </w:rPr>
        <w:t xml:space="preserve">(Интернет-сайте </w:t>
      </w:r>
      <w:bookmarkStart w:id="0" w:name="_GoBack"/>
      <w:r w:rsidRPr="005D42EE">
        <w:rPr>
          <w:iCs/>
          <w:sz w:val="28"/>
          <w:szCs w:val="28"/>
          <w:u w:val="single"/>
          <w:lang w:eastAsia="ru-RU"/>
        </w:rPr>
        <w:t>админ</w:t>
      </w:r>
      <w:bookmarkEnd w:id="0"/>
      <w:r w:rsidRPr="005D42EE">
        <w:rPr>
          <w:iCs/>
          <w:sz w:val="28"/>
          <w:szCs w:val="28"/>
          <w:u w:val="single"/>
          <w:lang w:eastAsia="ru-RU"/>
        </w:rPr>
        <w:t xml:space="preserve">истрации </w:t>
      </w:r>
      <w:r w:rsidRPr="00C31E16">
        <w:rPr>
          <w:iCs/>
          <w:sz w:val="28"/>
          <w:szCs w:val="28"/>
          <w:u w:val="single"/>
          <w:lang w:eastAsia="ru-RU"/>
        </w:rPr>
        <w:t>Токарё</w:t>
      </w:r>
      <w:r w:rsidRPr="005D42EE">
        <w:rPr>
          <w:iCs/>
          <w:sz w:val="28"/>
          <w:szCs w:val="28"/>
          <w:u w:val="single"/>
          <w:lang w:eastAsia="ru-RU"/>
        </w:rPr>
        <w:t>вского района</w:t>
      </w:r>
      <w:r w:rsidR="00990B46">
        <w:rPr>
          <w:iCs/>
          <w:sz w:val="28"/>
          <w:szCs w:val="28"/>
          <w:u w:val="single"/>
          <w:lang w:eastAsia="ru-RU"/>
        </w:rPr>
        <w:t xml:space="preserve"> </w:t>
      </w:r>
      <w:r w:rsidR="00990B46">
        <w:rPr>
          <w:sz w:val="28"/>
          <w:szCs w:val="28"/>
        </w:rPr>
        <w:t>Тамбовской области</w:t>
      </w:r>
      <w:r w:rsidRPr="005D42EE">
        <w:rPr>
          <w:iCs/>
          <w:sz w:val="28"/>
          <w:szCs w:val="28"/>
          <w:u w:val="single"/>
          <w:lang w:eastAsia="ru-RU"/>
        </w:rPr>
        <w:t xml:space="preserve">: </w:t>
      </w:r>
      <w:hyperlink r:id="rId5" w:history="1">
        <w:r w:rsidRPr="000E6D6E">
          <w:rPr>
            <w:rStyle w:val="a3"/>
            <w:iCs/>
            <w:sz w:val="28"/>
            <w:szCs w:val="28"/>
            <w:lang w:val="en-US" w:eastAsia="ru-RU"/>
          </w:rPr>
          <w:t>http</w:t>
        </w:r>
        <w:r w:rsidRPr="000E6D6E">
          <w:rPr>
            <w:rStyle w:val="a3"/>
            <w:iCs/>
            <w:sz w:val="28"/>
            <w:szCs w:val="28"/>
            <w:lang w:eastAsia="ru-RU"/>
          </w:rPr>
          <w:t>://</w:t>
        </w:r>
        <w:r w:rsidRPr="000E6D6E">
          <w:rPr>
            <w:rStyle w:val="a3"/>
            <w:iCs/>
            <w:sz w:val="28"/>
            <w:szCs w:val="28"/>
            <w:lang w:val="en-US" w:eastAsia="ru-RU"/>
          </w:rPr>
          <w:t>www</w:t>
        </w:r>
        <w:r w:rsidRPr="000E6D6E">
          <w:rPr>
            <w:rStyle w:val="a3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iCs/>
            <w:sz w:val="28"/>
            <w:szCs w:val="28"/>
            <w:lang w:val="en-US" w:eastAsia="ru-RU"/>
          </w:rPr>
          <w:t>tokarevka</w:t>
        </w:r>
        <w:proofErr w:type="spellEnd"/>
        <w:r w:rsidRPr="000E6D6E">
          <w:rPr>
            <w:rStyle w:val="a3"/>
            <w:iCs/>
            <w:sz w:val="28"/>
            <w:szCs w:val="28"/>
            <w:lang w:eastAsia="ru-RU"/>
          </w:rPr>
          <w:t>-</w:t>
        </w:r>
        <w:proofErr w:type="spellStart"/>
        <w:r w:rsidRPr="000E6D6E">
          <w:rPr>
            <w:rStyle w:val="a3"/>
            <w:iCs/>
            <w:sz w:val="28"/>
            <w:szCs w:val="28"/>
            <w:lang w:val="en-US" w:eastAsia="ru-RU"/>
          </w:rPr>
          <w:t>adm</w:t>
        </w:r>
        <w:proofErr w:type="spellEnd"/>
        <w:r w:rsidRPr="000E6D6E">
          <w:rPr>
            <w:rStyle w:val="a3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iCs/>
            <w:sz w:val="28"/>
            <w:szCs w:val="28"/>
            <w:lang w:val="en-US" w:eastAsia="ru-RU"/>
          </w:rPr>
          <w:t>ru</w:t>
        </w:r>
        <w:proofErr w:type="spellEnd"/>
        <w:r w:rsidRPr="000E6D6E">
          <w:rPr>
            <w:rStyle w:val="a3"/>
            <w:iCs/>
            <w:sz w:val="28"/>
            <w:szCs w:val="28"/>
            <w:lang w:eastAsia="ru-RU"/>
          </w:rPr>
          <w:t>/</w:t>
        </w:r>
        <w:r w:rsidRPr="000E6D6E">
          <w:rPr>
            <w:rStyle w:val="a3"/>
            <w:iCs/>
            <w:sz w:val="28"/>
            <w:szCs w:val="28"/>
            <w:lang w:val="en-US" w:eastAsia="ru-RU"/>
          </w:rPr>
          <w:t>city</w:t>
        </w:r>
        <w:r w:rsidRPr="000E6D6E">
          <w:rPr>
            <w:rStyle w:val="a3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iCs/>
            <w:sz w:val="28"/>
            <w:szCs w:val="28"/>
            <w:lang w:val="en-US" w:eastAsia="ru-RU"/>
          </w:rPr>
          <w:t>predprin</w:t>
        </w:r>
        <w:proofErr w:type="spellEnd"/>
        <w:r w:rsidRPr="000E6D6E">
          <w:rPr>
            <w:rStyle w:val="a3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iCs/>
            <w:sz w:val="28"/>
            <w:szCs w:val="28"/>
            <w:lang w:val="en-US" w:eastAsia="ru-RU"/>
          </w:rPr>
          <w:t>otsenka</w:t>
        </w:r>
        <w:proofErr w:type="spellEnd"/>
        <w:r w:rsidRPr="000E6D6E">
          <w:rPr>
            <w:rStyle w:val="a3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iCs/>
            <w:sz w:val="28"/>
            <w:szCs w:val="28"/>
            <w:lang w:val="en-US" w:eastAsia="ru-RU"/>
          </w:rPr>
          <w:t>php</w:t>
        </w:r>
        <w:proofErr w:type="spellEnd"/>
      </w:hyperlink>
      <w:proofErr w:type="gramStart"/>
      <w:r>
        <w:rPr>
          <w:iCs/>
          <w:sz w:val="28"/>
          <w:szCs w:val="28"/>
          <w:u w:val="single"/>
          <w:lang w:eastAsia="ru-RU"/>
        </w:rPr>
        <w:t xml:space="preserve"> </w:t>
      </w:r>
      <w:r w:rsidRPr="005D42EE">
        <w:rPr>
          <w:iCs/>
          <w:sz w:val="28"/>
          <w:szCs w:val="28"/>
          <w:u w:val="single"/>
          <w:lang w:eastAsia="ru-RU"/>
        </w:rPr>
        <w:t>)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2F4439">
        <w:rPr>
          <w:sz w:val="28"/>
          <w:szCs w:val="28"/>
        </w:rPr>
        <w:t>кроме того проведена рассылка по средствам электронной почты.</w:t>
      </w:r>
    </w:p>
    <w:p w:rsidR="00F364DD" w:rsidRDefault="00F364DD" w:rsidP="001003C7">
      <w:pPr>
        <w:jc w:val="both"/>
        <w:rPr>
          <w:sz w:val="28"/>
          <w:szCs w:val="28"/>
        </w:rPr>
      </w:pPr>
    </w:p>
    <w:p w:rsidR="00990B46" w:rsidRDefault="00990B46" w:rsidP="001003C7">
      <w:pPr>
        <w:jc w:val="both"/>
        <w:rPr>
          <w:sz w:val="28"/>
          <w:szCs w:val="28"/>
        </w:rPr>
      </w:pPr>
    </w:p>
    <w:p w:rsidR="00990B46" w:rsidRDefault="00990B46" w:rsidP="001003C7">
      <w:pPr>
        <w:jc w:val="both"/>
        <w:rPr>
          <w:sz w:val="28"/>
          <w:szCs w:val="28"/>
        </w:rPr>
      </w:pPr>
    </w:p>
    <w:p w:rsidR="00F364DD" w:rsidRDefault="002F4439" w:rsidP="006514FD">
      <w:pPr>
        <w:widowControl w:val="0"/>
        <w:spacing w:line="307" w:lineRule="exact"/>
        <w:ind w:left="40" w:right="40"/>
        <w:jc w:val="both"/>
        <w:rPr>
          <w:color w:val="000000"/>
          <w:sz w:val="26"/>
          <w:szCs w:val="26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lastRenderedPageBreak/>
        <w:t>7. Описание проблемы, на решение которой направлено предлагаемое правовое регулирование: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4E58D6" w:rsidRPr="004E58D6" w:rsidRDefault="004E58D6" w:rsidP="001003C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E58D6">
        <w:rPr>
          <w:color w:val="000000"/>
          <w:sz w:val="28"/>
          <w:szCs w:val="28"/>
          <w:shd w:val="clear" w:color="auto" w:fill="FFFFFF"/>
          <w:lang w:eastAsia="ru-RU"/>
        </w:rPr>
        <w:t xml:space="preserve">Выявления в </w:t>
      </w:r>
      <w:r w:rsidRPr="004E58D6">
        <w:rPr>
          <w:sz w:val="28"/>
          <w:szCs w:val="28"/>
          <w:lang w:eastAsia="ru-RU"/>
        </w:rPr>
        <w:t>Порядке предоставления субсидий на безвозмездной и безвозвратной основе юридическому лицу (за исключением муниципального учреждения), индивидуальному предпринимателю,  физическому лиц</w:t>
      </w:r>
      <w:proofErr w:type="gramStart"/>
      <w:r w:rsidRPr="004E58D6">
        <w:rPr>
          <w:sz w:val="28"/>
          <w:szCs w:val="28"/>
          <w:lang w:eastAsia="ru-RU"/>
        </w:rPr>
        <w:t>у-</w:t>
      </w:r>
      <w:proofErr w:type="gramEnd"/>
      <w:r w:rsidRPr="004E58D6">
        <w:rPr>
          <w:sz w:val="28"/>
          <w:szCs w:val="28"/>
          <w:lang w:eastAsia="ru-RU"/>
        </w:rPr>
        <w:t xml:space="preserve"> производителю товаров, работ, услуг по пассажирским автобусным перевозкам на внутрирайонных маршрутах в целях финансового обеспечения (возмещения) части затрат на уплату лизинговых платежей по договорам финансовой аренды (лизинга, </w:t>
      </w:r>
      <w:proofErr w:type="spellStart"/>
      <w:r w:rsidRPr="004E58D6">
        <w:rPr>
          <w:sz w:val="28"/>
          <w:szCs w:val="28"/>
          <w:lang w:eastAsia="ru-RU"/>
        </w:rPr>
        <w:t>сублизинга</w:t>
      </w:r>
      <w:proofErr w:type="spellEnd"/>
      <w:r w:rsidRPr="004E58D6">
        <w:rPr>
          <w:sz w:val="28"/>
          <w:szCs w:val="28"/>
          <w:lang w:eastAsia="ru-RU"/>
        </w:rPr>
        <w:t xml:space="preserve">) пассажирского автомобильного транспорта для организации  транспортного обслуживания населения между поселениями в границах </w:t>
      </w:r>
      <w:proofErr w:type="gramStart"/>
      <w:r w:rsidRPr="004E58D6">
        <w:rPr>
          <w:sz w:val="28"/>
          <w:szCs w:val="28"/>
          <w:lang w:eastAsia="ru-RU"/>
        </w:rPr>
        <w:t>муниципального</w:t>
      </w:r>
      <w:proofErr w:type="gramEnd"/>
      <w:r w:rsidRPr="004E58D6">
        <w:rPr>
          <w:sz w:val="28"/>
          <w:szCs w:val="28"/>
          <w:lang w:eastAsia="ru-RU"/>
        </w:rPr>
        <w:t xml:space="preserve"> района требований</w:t>
      </w:r>
      <w:r w:rsidRPr="004E58D6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Pr="004E58D6">
        <w:rPr>
          <w:sz w:val="28"/>
          <w:szCs w:val="28"/>
          <w:lang w:eastAsia="ru-RU"/>
        </w:rPr>
        <w:t>.</w:t>
      </w:r>
    </w:p>
    <w:p w:rsidR="00F364DD" w:rsidRPr="00F364DD" w:rsidRDefault="002F4439" w:rsidP="001003C7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7.1. Информация о возникновении, выявлении проблемы и мерах, принятых ранее для ее решения, достигнутых результат и затраченных ресурсах: </w:t>
      </w:r>
      <w:r w:rsidR="00F364DD" w:rsidRPr="002F4439">
        <w:rPr>
          <w:sz w:val="28"/>
          <w:szCs w:val="28"/>
        </w:rPr>
        <w:t xml:space="preserve">проблемы не выявлены. </w:t>
      </w:r>
    </w:p>
    <w:p w:rsidR="00F364DD" w:rsidRDefault="00F364DD" w:rsidP="001003C7">
      <w:pPr>
        <w:ind w:firstLine="708"/>
        <w:jc w:val="both"/>
        <w:rPr>
          <w:sz w:val="28"/>
          <w:szCs w:val="28"/>
        </w:rPr>
      </w:pPr>
      <w:r w:rsidRPr="002F4439">
        <w:rPr>
          <w:sz w:val="28"/>
          <w:szCs w:val="28"/>
        </w:rPr>
        <w:t xml:space="preserve">7.2. Социальные группы, заинтересованные в устранении проблемы: </w:t>
      </w:r>
      <w:r w:rsidRPr="00CE15B9">
        <w:rPr>
          <w:sz w:val="28"/>
          <w:szCs w:val="28"/>
        </w:rPr>
        <w:t>юридических лиц и индивидуальных предпринимателей, осуществляющих предпринимательскую  и инвестиционную деятельность</w:t>
      </w:r>
      <w:r w:rsidRPr="002F4439">
        <w:rPr>
          <w:sz w:val="28"/>
          <w:szCs w:val="28"/>
        </w:rPr>
        <w:t xml:space="preserve">. </w:t>
      </w:r>
    </w:p>
    <w:p w:rsidR="004E58D6" w:rsidRDefault="002F4439" w:rsidP="001003C7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7.3. Характеристика негативных эффектов, возникающих в связи с наличием проблемы: </w:t>
      </w:r>
      <w:r w:rsidR="004E58D6" w:rsidRPr="002F4439">
        <w:rPr>
          <w:sz w:val="28"/>
          <w:szCs w:val="28"/>
        </w:rPr>
        <w:t>отсутствуют.</w:t>
      </w:r>
    </w:p>
    <w:p w:rsidR="004E58D6" w:rsidRDefault="002F4439" w:rsidP="001003C7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7.4. Причины возникновения проблемы и факторы, поддерживающие ее существование: </w:t>
      </w:r>
      <w:r w:rsidR="004E58D6" w:rsidRPr="002F4439">
        <w:rPr>
          <w:sz w:val="28"/>
          <w:szCs w:val="28"/>
        </w:rPr>
        <w:t xml:space="preserve"> отсутствуют. </w:t>
      </w:r>
    </w:p>
    <w:p w:rsidR="002F4439" w:rsidRDefault="002F4439" w:rsidP="001003C7">
      <w:pPr>
        <w:ind w:firstLine="708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eastAsia="ru-RU"/>
        </w:rPr>
        <w:t xml:space="preserve">7.5. Иная информация о проблеме: </w:t>
      </w:r>
      <w:r w:rsidR="004E58D6" w:rsidRPr="002F4439">
        <w:rPr>
          <w:sz w:val="28"/>
          <w:szCs w:val="28"/>
        </w:rPr>
        <w:t>отсутствуют.</w:t>
      </w:r>
    </w:p>
    <w:p w:rsidR="004E58D6" w:rsidRPr="004E58D6" w:rsidRDefault="004E58D6" w:rsidP="001003C7">
      <w:pPr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4E58D6" w:rsidRDefault="002F4439" w:rsidP="001003C7">
      <w:pPr>
        <w:jc w:val="both"/>
        <w:rPr>
          <w:b/>
          <w:color w:val="000000"/>
          <w:sz w:val="26"/>
          <w:szCs w:val="26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 xml:space="preserve">8. Описание целей предлагаемого правового регулирования: </w:t>
      </w:r>
    </w:p>
    <w:p w:rsidR="004E58D6" w:rsidRPr="004E58D6" w:rsidRDefault="004E58D6" w:rsidP="001003C7">
      <w:pPr>
        <w:jc w:val="both"/>
        <w:rPr>
          <w:sz w:val="28"/>
          <w:szCs w:val="28"/>
        </w:rPr>
      </w:pPr>
      <w:r w:rsidRPr="004E58D6">
        <w:rPr>
          <w:sz w:val="28"/>
          <w:szCs w:val="28"/>
        </w:rPr>
        <w:t> </w:t>
      </w:r>
      <w:r w:rsidR="006514FD">
        <w:rPr>
          <w:sz w:val="28"/>
          <w:szCs w:val="28"/>
        </w:rPr>
        <w:tab/>
      </w:r>
      <w:r w:rsidRPr="004E58D6">
        <w:rPr>
          <w:sz w:val="28"/>
          <w:szCs w:val="28"/>
        </w:rPr>
        <w:t>Проверка  соблюдения требований законодательства в области предпринимательской и инвестиционной деятельности.</w:t>
      </w:r>
    </w:p>
    <w:p w:rsidR="002F4439" w:rsidRPr="00557515" w:rsidRDefault="002F4439" w:rsidP="001003C7">
      <w:pPr>
        <w:suppressAutoHyphens w:val="0"/>
        <w:spacing w:before="100" w:beforeAutospacing="1"/>
        <w:ind w:firstLine="708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8.1 Сроки достижения целей предлагаемого правового регулирования: </w:t>
      </w:r>
      <w:r w:rsidR="004E58D6" w:rsidRPr="00557515">
        <w:rPr>
          <w:sz w:val="26"/>
          <w:szCs w:val="26"/>
        </w:rPr>
        <w:t>по мере поступления обращения</w:t>
      </w:r>
      <w:r w:rsidR="00557515">
        <w:rPr>
          <w:sz w:val="26"/>
          <w:szCs w:val="26"/>
        </w:rPr>
        <w:t>.</w:t>
      </w:r>
    </w:p>
    <w:p w:rsidR="00557515" w:rsidRDefault="002F4439" w:rsidP="001003C7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8.2. </w:t>
      </w:r>
      <w:proofErr w:type="gramStart"/>
      <w:r>
        <w:rPr>
          <w:color w:val="000000"/>
          <w:sz w:val="26"/>
          <w:szCs w:val="26"/>
          <w:lang w:eastAsia="ru-RU"/>
        </w:rPr>
        <w:t>Действующие нормативные правовые акты, поруч</w:t>
      </w:r>
      <w:r w:rsidR="00557515">
        <w:rPr>
          <w:color w:val="000000"/>
          <w:sz w:val="26"/>
          <w:szCs w:val="26"/>
          <w:lang w:eastAsia="ru-RU"/>
        </w:rPr>
        <w:t xml:space="preserve">ения, другие решения, из которых </w:t>
      </w:r>
      <w:r>
        <w:rPr>
          <w:color w:val="000000"/>
          <w:sz w:val="26"/>
          <w:szCs w:val="26"/>
          <w:lang w:eastAsia="ru-RU"/>
        </w:rPr>
        <w:t xml:space="preserve">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proofErr w:type="gramEnd"/>
    </w:p>
    <w:p w:rsidR="00557515" w:rsidRPr="00557515" w:rsidRDefault="00557515" w:rsidP="001003C7">
      <w:pPr>
        <w:jc w:val="both"/>
      </w:pPr>
      <w:r>
        <w:rPr>
          <w:color w:val="000000"/>
          <w:sz w:val="26"/>
          <w:szCs w:val="26"/>
          <w:lang w:eastAsia="ru-RU"/>
        </w:rPr>
        <w:t xml:space="preserve">         </w:t>
      </w:r>
      <w:r w:rsidR="002F4439">
        <w:rPr>
          <w:color w:val="000000"/>
          <w:sz w:val="26"/>
          <w:szCs w:val="26"/>
          <w:lang w:eastAsia="ru-RU"/>
        </w:rPr>
        <w:t xml:space="preserve"> </w:t>
      </w:r>
      <w:r w:rsidRPr="00557515">
        <w:rPr>
          <w:rFonts w:eastAsia="Lucida Sans Unicode"/>
          <w:bCs/>
          <w:kern w:val="3"/>
          <w:sz w:val="28"/>
          <w:szCs w:val="28"/>
          <w:lang w:bidi="hi-IN"/>
        </w:rPr>
        <w:t>Бюджетный кодекс Российской Федерации;</w:t>
      </w:r>
    </w:p>
    <w:p w:rsidR="00557515" w:rsidRPr="00557515" w:rsidRDefault="00557515" w:rsidP="001003C7">
      <w:pPr>
        <w:widowControl w:val="0"/>
        <w:tabs>
          <w:tab w:val="left" w:pos="1121"/>
        </w:tabs>
        <w:suppressAutoHyphens w:val="0"/>
        <w:spacing w:line="307" w:lineRule="exact"/>
        <w:ind w:right="20"/>
        <w:jc w:val="both"/>
        <w:rPr>
          <w:sz w:val="28"/>
          <w:szCs w:val="28"/>
          <w:lang w:eastAsia="en-US"/>
        </w:rPr>
      </w:pPr>
      <w:r w:rsidRPr="00557515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</w:t>
      </w:r>
      <w:r w:rsidRPr="00557515">
        <w:rPr>
          <w:sz w:val="28"/>
          <w:szCs w:val="28"/>
          <w:lang w:eastAsia="en-US"/>
        </w:rPr>
        <w:t xml:space="preserve">Федеральный закон </w:t>
      </w:r>
      <w:r w:rsidRPr="00557515">
        <w:rPr>
          <w:rFonts w:eastAsia="Lucida Sans Unicode"/>
          <w:bCs/>
          <w:kern w:val="3"/>
          <w:sz w:val="28"/>
          <w:szCs w:val="28"/>
          <w:lang w:bidi="hi-IN"/>
        </w:rPr>
        <w:t>от 06.10.2003   № 131-ФЗ «Об общих принципах организации местного самоуправления в Российской Федерации»</w:t>
      </w:r>
      <w:r w:rsidRPr="00557515">
        <w:rPr>
          <w:sz w:val="28"/>
          <w:szCs w:val="28"/>
          <w:lang w:eastAsia="en-US"/>
        </w:rPr>
        <w:t>;</w:t>
      </w:r>
    </w:p>
    <w:p w:rsidR="00557515" w:rsidRPr="00557515" w:rsidRDefault="00557515" w:rsidP="001003C7">
      <w:pPr>
        <w:suppressAutoHyphens w:val="0"/>
        <w:jc w:val="both"/>
        <w:rPr>
          <w:rFonts w:eastAsia="Lucida Sans Unicode"/>
          <w:bCs/>
          <w:kern w:val="3"/>
          <w:sz w:val="28"/>
          <w:szCs w:val="28"/>
          <w:lang w:bidi="hi-IN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557515">
        <w:rPr>
          <w:rFonts w:eastAsia="Lucida Sans Unicode"/>
          <w:bCs/>
          <w:kern w:val="3"/>
          <w:sz w:val="28"/>
          <w:szCs w:val="28"/>
          <w:lang w:bidi="hi-IN"/>
        </w:rPr>
        <w:t xml:space="preserve">Постановление Правительства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557515">
        <w:rPr>
          <w:rFonts w:eastAsia="Lucida Sans Unicode"/>
          <w:bCs/>
          <w:kern w:val="3"/>
          <w:sz w:val="28"/>
          <w:szCs w:val="28"/>
          <w:lang w:bidi="hi-IN"/>
        </w:rPr>
        <w:t>–п</w:t>
      </w:r>
      <w:proofErr w:type="gramEnd"/>
      <w:r w:rsidRPr="00557515">
        <w:rPr>
          <w:rFonts w:eastAsia="Lucida Sans Unicode"/>
          <w:bCs/>
          <w:kern w:val="3"/>
          <w:sz w:val="28"/>
          <w:szCs w:val="28"/>
          <w:lang w:bidi="hi-IN"/>
        </w:rPr>
        <w:t>роизводителям – товаров, работ, услуг»;</w:t>
      </w:r>
    </w:p>
    <w:p w:rsidR="00557515" w:rsidRPr="00557515" w:rsidRDefault="00856437" w:rsidP="001003C7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eastAsia="Lucida Sans Unicode"/>
          <w:bCs/>
          <w:kern w:val="3"/>
          <w:sz w:val="28"/>
          <w:szCs w:val="28"/>
          <w:lang w:bidi="hi-IN"/>
        </w:rPr>
        <w:t xml:space="preserve"> Устав Токарё</w:t>
      </w:r>
      <w:r w:rsidR="00557515" w:rsidRPr="00557515">
        <w:rPr>
          <w:rFonts w:eastAsia="Lucida Sans Unicode"/>
          <w:bCs/>
          <w:kern w:val="3"/>
          <w:sz w:val="28"/>
          <w:szCs w:val="28"/>
          <w:lang w:bidi="hi-IN"/>
        </w:rPr>
        <w:t>вского района</w:t>
      </w:r>
      <w:r>
        <w:rPr>
          <w:rFonts w:eastAsia="Lucida Sans Unicode"/>
          <w:bCs/>
          <w:kern w:val="3"/>
          <w:sz w:val="28"/>
          <w:szCs w:val="28"/>
          <w:lang w:bidi="hi-IN"/>
        </w:rPr>
        <w:t xml:space="preserve"> Тамбовской области</w:t>
      </w:r>
      <w:r w:rsidR="00557515" w:rsidRPr="00557515">
        <w:rPr>
          <w:rFonts w:eastAsia="Lucida Sans Unicode"/>
          <w:bCs/>
          <w:kern w:val="3"/>
          <w:sz w:val="28"/>
          <w:szCs w:val="28"/>
          <w:lang w:bidi="hi-IN"/>
        </w:rPr>
        <w:t>.</w:t>
      </w:r>
    </w:p>
    <w:p w:rsidR="006514FD" w:rsidRDefault="002F4439" w:rsidP="006514FD">
      <w:pPr>
        <w:suppressAutoHyphens w:val="0"/>
        <w:contextualSpacing/>
        <w:jc w:val="both"/>
        <w:rPr>
          <w:b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lastRenderedPageBreak/>
        <w:t>9. Сведения об основных группах субъектов предпринимательской деятельности, инвестиционной деятельности, интересы которых будут затронуты предлагаемым правовым регулированием:</w:t>
      </w:r>
    </w:p>
    <w:p w:rsidR="00557515" w:rsidRPr="006514FD" w:rsidRDefault="00557515" w:rsidP="006514FD">
      <w:pPr>
        <w:suppressAutoHyphens w:val="0"/>
        <w:ind w:firstLine="709"/>
        <w:contextualSpacing/>
        <w:jc w:val="both"/>
        <w:rPr>
          <w:b/>
          <w:lang w:eastAsia="ru-RU"/>
        </w:rPr>
      </w:pPr>
      <w:r>
        <w:rPr>
          <w:sz w:val="28"/>
          <w:szCs w:val="28"/>
        </w:rPr>
        <w:t>юридические</w:t>
      </w:r>
      <w:r w:rsidRPr="00CE15B9">
        <w:rPr>
          <w:sz w:val="28"/>
          <w:szCs w:val="28"/>
        </w:rPr>
        <w:t xml:space="preserve"> лиц</w:t>
      </w:r>
      <w:r>
        <w:rPr>
          <w:sz w:val="28"/>
          <w:szCs w:val="28"/>
        </w:rPr>
        <w:t>а и индивидуальные предприниматели, осуществляющие</w:t>
      </w:r>
      <w:r w:rsidRPr="00CE15B9">
        <w:rPr>
          <w:sz w:val="28"/>
          <w:szCs w:val="28"/>
        </w:rPr>
        <w:t xml:space="preserve"> предпринимательскую  и инвестиционную деятельность</w:t>
      </w:r>
      <w:r w:rsidRPr="002F4439">
        <w:rPr>
          <w:sz w:val="28"/>
          <w:szCs w:val="28"/>
        </w:rPr>
        <w:t xml:space="preserve">. </w:t>
      </w:r>
    </w:p>
    <w:p w:rsidR="002F4439" w:rsidRPr="00557515" w:rsidRDefault="002F4439" w:rsidP="006514FD">
      <w:pPr>
        <w:suppressAutoHyphens w:val="0"/>
        <w:spacing w:before="100" w:beforeAutospacing="1"/>
        <w:jc w:val="both"/>
        <w:rPr>
          <w:b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 xml:space="preserve">10. Оценка дополнительных расходов (доходов) бюджета муниципального образования: </w:t>
      </w:r>
    </w:p>
    <w:p w:rsidR="001003C7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10.1. Единовремен</w:t>
      </w:r>
      <w:r w:rsidR="00557515">
        <w:rPr>
          <w:color w:val="000000"/>
          <w:sz w:val="26"/>
          <w:szCs w:val="26"/>
          <w:lang w:eastAsia="ru-RU"/>
        </w:rPr>
        <w:t>ные расходы: нет.</w:t>
      </w:r>
    </w:p>
    <w:p w:rsidR="00557515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10.2. Периодические расходы: </w:t>
      </w:r>
      <w:r w:rsidR="00557515">
        <w:rPr>
          <w:color w:val="000000"/>
          <w:sz w:val="26"/>
          <w:szCs w:val="26"/>
          <w:lang w:eastAsia="ru-RU"/>
        </w:rPr>
        <w:t>нет.</w:t>
      </w:r>
    </w:p>
    <w:p w:rsidR="002F4439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10.3. Возможные расходы:</w:t>
      </w:r>
      <w:r w:rsidR="00557515" w:rsidRPr="00557515">
        <w:rPr>
          <w:color w:val="000000"/>
          <w:sz w:val="26"/>
          <w:szCs w:val="26"/>
          <w:lang w:eastAsia="ru-RU"/>
        </w:rPr>
        <w:t xml:space="preserve"> </w:t>
      </w:r>
      <w:r w:rsidR="00557515">
        <w:rPr>
          <w:color w:val="000000"/>
          <w:sz w:val="26"/>
          <w:szCs w:val="26"/>
          <w:lang w:eastAsia="ru-RU"/>
        </w:rPr>
        <w:t>нет.</w:t>
      </w:r>
    </w:p>
    <w:p w:rsidR="002F4439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10.4. Единовременные доходы: </w:t>
      </w:r>
      <w:r w:rsidR="00557515">
        <w:rPr>
          <w:color w:val="000000"/>
          <w:sz w:val="26"/>
          <w:szCs w:val="26"/>
          <w:lang w:eastAsia="ru-RU"/>
        </w:rPr>
        <w:t>нет.</w:t>
      </w:r>
    </w:p>
    <w:p w:rsidR="002F4439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10.5. Периодические доходы: </w:t>
      </w:r>
      <w:r w:rsidR="00557515">
        <w:rPr>
          <w:color w:val="000000"/>
          <w:sz w:val="26"/>
          <w:szCs w:val="26"/>
          <w:lang w:eastAsia="ru-RU"/>
        </w:rPr>
        <w:t>нет.</w:t>
      </w:r>
    </w:p>
    <w:p w:rsidR="006514FD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10.6. Возможные доходы: </w:t>
      </w:r>
      <w:r w:rsidR="00557515">
        <w:rPr>
          <w:color w:val="000000"/>
          <w:sz w:val="26"/>
          <w:szCs w:val="26"/>
          <w:lang w:eastAsia="ru-RU"/>
        </w:rPr>
        <w:t>нет.</w:t>
      </w:r>
    </w:p>
    <w:p w:rsidR="002F4439" w:rsidRDefault="002F4439" w:rsidP="006514FD">
      <w:pPr>
        <w:suppressAutoHyphens w:val="0"/>
        <w:ind w:firstLine="708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10.7. Другие сведения о дополнительных расходах (доходах), возникающих с введение предлагаемого правового регулирования: </w:t>
      </w:r>
      <w:r w:rsidR="00557515">
        <w:rPr>
          <w:color w:val="000000"/>
          <w:sz w:val="26"/>
          <w:szCs w:val="26"/>
          <w:lang w:eastAsia="ru-RU"/>
        </w:rPr>
        <w:t>нет.</w:t>
      </w:r>
    </w:p>
    <w:p w:rsidR="006514FD" w:rsidRDefault="006514FD" w:rsidP="006514FD">
      <w:pPr>
        <w:suppressAutoHyphens w:val="0"/>
        <w:ind w:firstLine="708"/>
        <w:contextualSpacing/>
        <w:jc w:val="both"/>
        <w:rPr>
          <w:lang w:eastAsia="ru-RU"/>
        </w:rPr>
      </w:pPr>
    </w:p>
    <w:p w:rsidR="006514FD" w:rsidRDefault="00856437" w:rsidP="006514FD">
      <w:pPr>
        <w:suppressAutoHyphens w:val="0"/>
        <w:contextualSpacing/>
        <w:jc w:val="both"/>
        <w:rPr>
          <w:sz w:val="28"/>
          <w:szCs w:val="28"/>
        </w:rPr>
      </w:pPr>
      <w:r>
        <w:rPr>
          <w:b/>
          <w:color w:val="000000"/>
          <w:sz w:val="26"/>
          <w:szCs w:val="26"/>
          <w:lang w:eastAsia="ru-RU"/>
        </w:rPr>
        <w:t xml:space="preserve">11. </w:t>
      </w:r>
      <w:r w:rsidR="002F4439" w:rsidRPr="002F4439">
        <w:rPr>
          <w:b/>
          <w:color w:val="000000"/>
          <w:sz w:val="26"/>
          <w:szCs w:val="26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расходы:</w:t>
      </w:r>
      <w:r w:rsidR="00557515" w:rsidRPr="00557515">
        <w:rPr>
          <w:sz w:val="28"/>
          <w:szCs w:val="28"/>
        </w:rPr>
        <w:t xml:space="preserve"> </w:t>
      </w:r>
      <w:r w:rsidR="00557515" w:rsidRPr="002F4439">
        <w:rPr>
          <w:sz w:val="28"/>
          <w:szCs w:val="28"/>
        </w:rPr>
        <w:t>не предусмотрено.</w:t>
      </w:r>
    </w:p>
    <w:p w:rsidR="006514FD" w:rsidRPr="006514FD" w:rsidRDefault="006514FD" w:rsidP="006514FD">
      <w:pPr>
        <w:suppressAutoHyphens w:val="0"/>
        <w:contextualSpacing/>
        <w:jc w:val="both"/>
        <w:rPr>
          <w:sz w:val="28"/>
          <w:szCs w:val="28"/>
        </w:rPr>
      </w:pPr>
    </w:p>
    <w:p w:rsidR="006514FD" w:rsidRDefault="00557515" w:rsidP="006514FD">
      <w:pPr>
        <w:suppressAutoHyphens w:val="0"/>
        <w:contextualSpacing/>
        <w:jc w:val="both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1</w:t>
      </w:r>
      <w:r w:rsidR="002F4439" w:rsidRPr="002F4439">
        <w:rPr>
          <w:b/>
          <w:color w:val="000000"/>
          <w:sz w:val="26"/>
          <w:szCs w:val="26"/>
          <w:lang w:eastAsia="ru-RU"/>
        </w:rPr>
        <w:t xml:space="preserve">2. Оценка рисков неблагоприятных последствий применения предлагаемого правового регулирования: </w:t>
      </w:r>
      <w:r>
        <w:rPr>
          <w:b/>
          <w:color w:val="000000"/>
          <w:sz w:val="26"/>
          <w:szCs w:val="26"/>
          <w:lang w:eastAsia="ru-RU"/>
        </w:rPr>
        <w:t>-</w:t>
      </w:r>
    </w:p>
    <w:p w:rsidR="006514FD" w:rsidRPr="006514FD" w:rsidRDefault="006514FD" w:rsidP="006514FD">
      <w:pPr>
        <w:suppressAutoHyphens w:val="0"/>
        <w:contextualSpacing/>
        <w:jc w:val="both"/>
        <w:rPr>
          <w:b/>
          <w:color w:val="000000"/>
          <w:sz w:val="26"/>
          <w:szCs w:val="26"/>
          <w:lang w:eastAsia="ru-RU"/>
        </w:rPr>
      </w:pPr>
    </w:p>
    <w:p w:rsidR="002F4439" w:rsidRDefault="002F4439" w:rsidP="006514FD">
      <w:pPr>
        <w:suppressAutoHyphens w:val="0"/>
        <w:contextualSpacing/>
        <w:jc w:val="both"/>
        <w:rPr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13. Необходимость установления переходного периода и (или) отсрочки введения предлагаемого правового регулирования:</w:t>
      </w:r>
      <w:r>
        <w:rPr>
          <w:color w:val="000000"/>
          <w:sz w:val="26"/>
          <w:szCs w:val="26"/>
          <w:lang w:eastAsia="ru-RU"/>
        </w:rPr>
        <w:t xml:space="preserve"> </w:t>
      </w:r>
      <w:r w:rsidR="001003C7">
        <w:rPr>
          <w:color w:val="000000"/>
          <w:sz w:val="26"/>
          <w:szCs w:val="26"/>
          <w:lang w:eastAsia="ru-RU"/>
        </w:rPr>
        <w:t>нет необходимости.</w:t>
      </w:r>
    </w:p>
    <w:p w:rsidR="006514FD" w:rsidRDefault="006514FD" w:rsidP="006514FD">
      <w:pPr>
        <w:suppressAutoHyphens w:val="0"/>
        <w:ind w:firstLine="708"/>
        <w:contextualSpacing/>
        <w:jc w:val="both"/>
        <w:rPr>
          <w:color w:val="000000"/>
          <w:sz w:val="26"/>
          <w:szCs w:val="26"/>
          <w:lang w:eastAsia="ru-RU"/>
        </w:rPr>
      </w:pPr>
    </w:p>
    <w:p w:rsidR="002F4439" w:rsidRDefault="002F4439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13.1. С</w:t>
      </w:r>
      <w:r w:rsidR="001003C7">
        <w:rPr>
          <w:color w:val="000000"/>
          <w:sz w:val="26"/>
          <w:szCs w:val="26"/>
          <w:lang w:eastAsia="ru-RU"/>
        </w:rPr>
        <w:t xml:space="preserve">рок переходного периода: 0 </w:t>
      </w:r>
      <w:r>
        <w:rPr>
          <w:color w:val="000000"/>
          <w:sz w:val="26"/>
          <w:szCs w:val="26"/>
          <w:lang w:eastAsia="ru-RU"/>
        </w:rPr>
        <w:t>дней с момента принятия проекта НПА;</w:t>
      </w:r>
    </w:p>
    <w:p w:rsidR="002F4439" w:rsidRDefault="001003C7" w:rsidP="006514FD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13.2. Отсрочка введения: 0</w:t>
      </w:r>
      <w:r w:rsidR="002F4439">
        <w:rPr>
          <w:color w:val="000000"/>
          <w:sz w:val="26"/>
          <w:szCs w:val="26"/>
          <w:lang w:eastAsia="ru-RU"/>
        </w:rPr>
        <w:t xml:space="preserve"> дней с момента принятия проекта НПА.</w:t>
      </w:r>
    </w:p>
    <w:p w:rsidR="001003C7" w:rsidRDefault="002F4439" w:rsidP="001003C7">
      <w:pPr>
        <w:suppressAutoHyphens w:val="0"/>
        <w:spacing w:before="100" w:beforeAutospacing="1"/>
        <w:jc w:val="both"/>
        <w:rPr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 xml:space="preserve">14. Выводы о наличии в проекте нормативного правового акта положений, указанных в пункте 2 раздела 1 Порядка проведения и организации </w:t>
      </w:r>
      <w:proofErr w:type="gramStart"/>
      <w:r w:rsidRPr="002F4439">
        <w:rPr>
          <w:b/>
          <w:color w:val="000000"/>
          <w:sz w:val="26"/>
          <w:szCs w:val="26"/>
          <w:lang w:eastAsia="ru-RU"/>
        </w:rPr>
        <w:t>оценки регулирующего воздействия проектов нормативных правовых актов органов местного самоуправления</w:t>
      </w:r>
      <w:proofErr w:type="gramEnd"/>
      <w:r w:rsidRPr="002F4439">
        <w:rPr>
          <w:b/>
          <w:color w:val="000000"/>
          <w:sz w:val="26"/>
          <w:szCs w:val="26"/>
          <w:lang w:eastAsia="ru-RU"/>
        </w:rPr>
        <w:t xml:space="preserve"> и экспертизы нормативных правовых актов органов местного самоуправления:</w:t>
      </w:r>
      <w:r w:rsidR="001003C7" w:rsidRPr="001003C7">
        <w:rPr>
          <w:sz w:val="28"/>
          <w:szCs w:val="28"/>
        </w:rPr>
        <w:t xml:space="preserve"> </w:t>
      </w:r>
      <w:r w:rsidR="001003C7" w:rsidRPr="002F4439">
        <w:rPr>
          <w:sz w:val="28"/>
          <w:szCs w:val="28"/>
        </w:rPr>
        <w:t>отсутствуют</w:t>
      </w:r>
      <w:r w:rsidR="001003C7">
        <w:rPr>
          <w:sz w:val="28"/>
          <w:szCs w:val="28"/>
        </w:rPr>
        <w:t>.</w:t>
      </w:r>
    </w:p>
    <w:p w:rsidR="001003C7" w:rsidRDefault="002F4439" w:rsidP="001003C7">
      <w:pPr>
        <w:suppressAutoHyphens w:val="0"/>
        <w:spacing w:before="100" w:beforeAutospacing="1"/>
        <w:jc w:val="both"/>
        <w:rPr>
          <w:color w:val="000000"/>
          <w:sz w:val="26"/>
          <w:szCs w:val="26"/>
          <w:lang w:eastAsia="ru-RU"/>
        </w:rPr>
      </w:pPr>
      <w:r w:rsidRPr="002F4439">
        <w:rPr>
          <w:b/>
          <w:color w:val="000000"/>
          <w:sz w:val="26"/>
          <w:szCs w:val="26"/>
          <w:lang w:eastAsia="ru-RU"/>
        </w:rPr>
        <w:t>15. Иные предложения:</w:t>
      </w:r>
      <w:r>
        <w:rPr>
          <w:color w:val="000000"/>
          <w:sz w:val="26"/>
          <w:szCs w:val="26"/>
          <w:lang w:eastAsia="ru-RU"/>
        </w:rPr>
        <w:t xml:space="preserve"> </w:t>
      </w:r>
      <w:r w:rsidR="001003C7" w:rsidRPr="002F4439">
        <w:rPr>
          <w:sz w:val="28"/>
          <w:szCs w:val="28"/>
        </w:rPr>
        <w:t>отсутствуют</w:t>
      </w:r>
      <w:r w:rsidR="001003C7">
        <w:rPr>
          <w:color w:val="000000"/>
          <w:sz w:val="26"/>
          <w:szCs w:val="26"/>
          <w:lang w:eastAsia="ru-RU"/>
        </w:rPr>
        <w:t>.</w:t>
      </w:r>
    </w:p>
    <w:p w:rsidR="001003C7" w:rsidRPr="001003C7" w:rsidRDefault="001003C7" w:rsidP="002F4439">
      <w:pPr>
        <w:suppressAutoHyphens w:val="0"/>
        <w:spacing w:before="100" w:beforeAutospacing="1"/>
        <w:rPr>
          <w:lang w:eastAsia="ru-RU"/>
        </w:rPr>
      </w:pPr>
    </w:p>
    <w:p w:rsidR="00990B46" w:rsidRDefault="001003C7" w:rsidP="001003C7">
      <w:pPr>
        <w:suppressAutoHyphens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Заместитель главы </w:t>
      </w:r>
    </w:p>
    <w:p w:rsidR="006514FD" w:rsidRDefault="001003C7" w:rsidP="001003C7">
      <w:pPr>
        <w:suppressAutoHyphens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администрации района</w:t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  <w:t xml:space="preserve">                       </w:t>
      </w:r>
      <w:r>
        <w:rPr>
          <w:color w:val="000000"/>
          <w:sz w:val="26"/>
          <w:szCs w:val="26"/>
          <w:lang w:eastAsia="ru-RU"/>
        </w:rPr>
        <w:tab/>
        <w:t>А.В. Жуков</w:t>
      </w:r>
    </w:p>
    <w:p w:rsidR="006514FD" w:rsidRDefault="006514FD" w:rsidP="001003C7">
      <w:pPr>
        <w:suppressAutoHyphens w:val="0"/>
        <w:rPr>
          <w:color w:val="000000"/>
          <w:sz w:val="26"/>
          <w:szCs w:val="26"/>
          <w:lang w:eastAsia="ru-RU"/>
        </w:rPr>
      </w:pPr>
    </w:p>
    <w:p w:rsidR="00296DF1" w:rsidRDefault="00296DF1" w:rsidP="00296DF1">
      <w:pPr>
        <w:suppressAutoHyphens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Начальник юридического отдела</w:t>
      </w:r>
      <w:r w:rsidRPr="00296DF1">
        <w:rPr>
          <w:color w:val="000000"/>
          <w:sz w:val="26"/>
          <w:szCs w:val="26"/>
          <w:lang w:eastAsia="ru-RU"/>
        </w:rPr>
        <w:t xml:space="preserve"> </w:t>
      </w:r>
    </w:p>
    <w:p w:rsidR="006514FD" w:rsidRDefault="00296DF1" w:rsidP="00296DF1">
      <w:pPr>
        <w:suppressAutoHyphens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администрации района</w:t>
      </w:r>
      <w:r>
        <w:rPr>
          <w:color w:val="000000"/>
          <w:sz w:val="26"/>
          <w:szCs w:val="26"/>
          <w:lang w:eastAsia="ru-RU"/>
        </w:rPr>
        <w:tab/>
        <w:t xml:space="preserve">                            </w:t>
      </w:r>
      <w:r w:rsidR="00990B46">
        <w:rPr>
          <w:color w:val="000000"/>
          <w:sz w:val="26"/>
          <w:szCs w:val="26"/>
          <w:lang w:eastAsia="ru-RU"/>
        </w:rPr>
        <w:t xml:space="preserve">                     </w:t>
      </w:r>
      <w:r>
        <w:rPr>
          <w:color w:val="000000"/>
          <w:sz w:val="26"/>
          <w:szCs w:val="26"/>
          <w:lang w:eastAsia="ru-RU"/>
        </w:rPr>
        <w:t xml:space="preserve">                Л.Л. </w:t>
      </w:r>
      <w:proofErr w:type="spellStart"/>
      <w:r>
        <w:rPr>
          <w:color w:val="000000"/>
          <w:sz w:val="26"/>
          <w:szCs w:val="26"/>
          <w:lang w:eastAsia="ru-RU"/>
        </w:rPr>
        <w:t>Завершинская</w:t>
      </w:r>
      <w:proofErr w:type="spellEnd"/>
    </w:p>
    <w:p w:rsidR="006514FD" w:rsidRDefault="006514FD" w:rsidP="001003C7">
      <w:pPr>
        <w:suppressAutoHyphens w:val="0"/>
        <w:rPr>
          <w:color w:val="000000"/>
          <w:sz w:val="26"/>
          <w:szCs w:val="26"/>
          <w:lang w:eastAsia="ru-RU"/>
        </w:rPr>
      </w:pPr>
    </w:p>
    <w:p w:rsidR="001003C7" w:rsidRDefault="001003C7" w:rsidP="001003C7">
      <w:pPr>
        <w:suppressAutoHyphens w:val="0"/>
        <w:rPr>
          <w:color w:val="000000"/>
          <w:sz w:val="26"/>
          <w:szCs w:val="26"/>
          <w:lang w:eastAsia="ru-RU"/>
        </w:rPr>
      </w:pPr>
    </w:p>
    <w:p w:rsidR="001003C7" w:rsidRDefault="001003C7" w:rsidP="001003C7">
      <w:pPr>
        <w:suppressAutoHyphens w:val="0"/>
        <w:rPr>
          <w:lang w:eastAsia="ru-RU"/>
        </w:rPr>
      </w:pPr>
    </w:p>
    <w:p w:rsidR="002F4439" w:rsidRPr="001003C7" w:rsidRDefault="002F4439" w:rsidP="002F4439">
      <w:pPr>
        <w:suppressAutoHyphens w:val="0"/>
        <w:spacing w:before="100" w:beforeAutospacing="1"/>
        <w:rPr>
          <w:sz w:val="20"/>
          <w:szCs w:val="20"/>
          <w:lang w:eastAsia="ru-RU"/>
        </w:rPr>
      </w:pPr>
      <w:r w:rsidRPr="001003C7">
        <w:rPr>
          <w:color w:val="000000"/>
          <w:sz w:val="20"/>
          <w:szCs w:val="20"/>
          <w:lang w:eastAsia="ru-RU"/>
        </w:rPr>
        <w:t>Исполнитель</w:t>
      </w:r>
      <w:r w:rsidR="001003C7" w:rsidRPr="001003C7">
        <w:rPr>
          <w:color w:val="000000"/>
          <w:sz w:val="20"/>
          <w:szCs w:val="20"/>
          <w:lang w:eastAsia="ru-RU"/>
        </w:rPr>
        <w:t xml:space="preserve">: </w:t>
      </w:r>
      <w:proofErr w:type="spellStart"/>
      <w:r w:rsidR="001003C7" w:rsidRPr="001003C7">
        <w:rPr>
          <w:color w:val="000000"/>
          <w:sz w:val="20"/>
          <w:szCs w:val="20"/>
          <w:lang w:eastAsia="ru-RU"/>
        </w:rPr>
        <w:t>Енговатова</w:t>
      </w:r>
      <w:proofErr w:type="spellEnd"/>
      <w:r w:rsidR="001003C7" w:rsidRPr="001003C7">
        <w:rPr>
          <w:color w:val="000000"/>
          <w:sz w:val="20"/>
          <w:szCs w:val="20"/>
          <w:lang w:eastAsia="ru-RU"/>
        </w:rPr>
        <w:t xml:space="preserve"> А.А.</w:t>
      </w:r>
    </w:p>
    <w:p w:rsidR="00CE21C1" w:rsidRDefault="00CE21C1">
      <w:pPr>
        <w:rPr>
          <w:sz w:val="28"/>
          <w:szCs w:val="28"/>
        </w:rPr>
      </w:pPr>
    </w:p>
    <w:p w:rsidR="0073503C" w:rsidRPr="002F4439" w:rsidRDefault="0073503C">
      <w:pPr>
        <w:rPr>
          <w:sz w:val="28"/>
          <w:szCs w:val="28"/>
        </w:rPr>
      </w:pPr>
    </w:p>
    <w:sectPr w:rsidR="0073503C" w:rsidRPr="002F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83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3C7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6DF1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4439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4D39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34F9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4FA6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8D6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1F1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57515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C98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4FD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5C8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437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0B46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097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0938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0C84"/>
    <w:rsid w:val="00CE10E5"/>
    <w:rsid w:val="00CE124B"/>
    <w:rsid w:val="00CE21C1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31B2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847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6C9E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4DD"/>
    <w:rsid w:val="00F369D5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464A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karevka-adm.ru/city/predprin/otsen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2017-07-28T12:27:00Z</dcterms:created>
  <dcterms:modified xsi:type="dcterms:W3CDTF">2017-09-15T13:21:00Z</dcterms:modified>
</cp:coreProperties>
</file>