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0F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76510F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D6B3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План                                                         </w:t>
      </w:r>
    </w:p>
    <w:p w:rsidR="0076510F" w:rsidRPr="009A0F05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работы </w:t>
      </w:r>
      <w:r w:rsidRPr="009D6B3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Совета Токарёвского района на 2 полугодие 202</w:t>
      </w:r>
      <w:r w:rsidR="00C0743A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3</w:t>
      </w:r>
      <w:r w:rsidRPr="009D6B3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noProof/>
          <w:color w:val="0000FF"/>
          <w:sz w:val="48"/>
          <w:szCs w:val="24"/>
          <w:lang w:eastAsia="ru-RU"/>
        </w:rPr>
        <w:drawing>
          <wp:inline distT="0" distB="0" distL="0" distR="0" wp14:anchorId="4BDC2313" wp14:editId="573A623F">
            <wp:extent cx="152400" cy="152400"/>
            <wp:effectExtent l="0" t="0" r="0" b="0"/>
            <wp:docPr id="2" name="Рисунок 2" descr="В закладки Google">
              <a:hlinkClick xmlns:a="http://schemas.openxmlformats.org/drawingml/2006/main" r:id="rId6" tooltip="В закладки Goog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закладки Google">
                      <a:hlinkClick r:id="rId6" tooltip="В закладки Goog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10F" w:rsidRPr="005C4187" w:rsidRDefault="0076510F" w:rsidP="007651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1559"/>
        <w:gridCol w:w="2835"/>
      </w:tblGrid>
      <w:tr w:rsidR="0076510F" w:rsidRPr="00FD22D4" w:rsidTr="005567A9">
        <w:tc>
          <w:tcPr>
            <w:tcW w:w="710" w:type="dxa"/>
          </w:tcPr>
          <w:p w:rsidR="0076510F" w:rsidRPr="007043AF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№</w:t>
            </w:r>
          </w:p>
          <w:p w:rsidR="0076510F" w:rsidRPr="007043AF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п/п</w:t>
            </w:r>
          </w:p>
          <w:p w:rsidR="0076510F" w:rsidRPr="007043AF" w:rsidRDefault="0076510F" w:rsidP="00DE3479">
            <w:pPr>
              <w:spacing w:after="0" w:line="240" w:lineRule="auto"/>
              <w:ind w:left="-468" w:right="25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п/</w:t>
            </w:r>
          </w:p>
        </w:tc>
        <w:tc>
          <w:tcPr>
            <w:tcW w:w="4678" w:type="dxa"/>
          </w:tcPr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Наименование</w:t>
            </w:r>
          </w:p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1559" w:type="dxa"/>
          </w:tcPr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Сроки</w:t>
            </w:r>
          </w:p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выполнения</w:t>
            </w:r>
          </w:p>
        </w:tc>
        <w:tc>
          <w:tcPr>
            <w:tcW w:w="2835" w:type="dxa"/>
          </w:tcPr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Ответственные</w:t>
            </w:r>
          </w:p>
          <w:p w:rsidR="0076510F" w:rsidRPr="007043A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(ФИО, должность в Общественном совете)</w:t>
            </w:r>
          </w:p>
        </w:tc>
      </w:tr>
      <w:tr w:rsidR="0076510F" w:rsidRPr="00FD22D4" w:rsidTr="00DE3479">
        <w:tc>
          <w:tcPr>
            <w:tcW w:w="9782" w:type="dxa"/>
            <w:gridSpan w:val="4"/>
          </w:tcPr>
          <w:p w:rsidR="0076510F" w:rsidRPr="00507423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507423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 </w:t>
            </w:r>
            <w:r w:rsidRPr="007043AF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Участие в осуществлении местного самоуправления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2840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Участие в публичных и общественных слушаниях по основным вопросам  социально-экономического  развития Токарёвского района.</w:t>
            </w:r>
          </w:p>
        </w:tc>
        <w:tc>
          <w:tcPr>
            <w:tcW w:w="1559" w:type="dxa"/>
          </w:tcPr>
          <w:p w:rsidR="0076510F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</w:tcPr>
          <w:p w:rsidR="0076510F" w:rsidRPr="00507423" w:rsidRDefault="0076510F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Члены Общественного совета 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Участие в работе </w:t>
            </w:r>
            <w:r w:rsidR="00EA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Совета депутатов, коллегиальных</w:t>
            </w: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органов, созданных при администрации Токарёвского района</w:t>
            </w:r>
            <w:r w:rsidR="00EA231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(по согласованию)</w:t>
            </w:r>
          </w:p>
        </w:tc>
        <w:tc>
          <w:tcPr>
            <w:tcW w:w="1559" w:type="dxa"/>
          </w:tcPr>
          <w:p w:rsidR="0076510F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</w:tcPr>
          <w:p w:rsidR="00EA2313" w:rsidRDefault="00EA2313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</w:t>
            </w:r>
          </w:p>
          <w:p w:rsidR="0076510F" w:rsidRPr="00507423" w:rsidRDefault="0076510F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76510F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Участие в отчётных собраниях по итогам работы Главы района, глав администраций сельских поселений</w:t>
            </w:r>
          </w:p>
        </w:tc>
        <w:tc>
          <w:tcPr>
            <w:tcW w:w="1559" w:type="dxa"/>
          </w:tcPr>
          <w:p w:rsidR="0076510F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</w:tcPr>
          <w:p w:rsidR="0076510F" w:rsidRPr="00507423" w:rsidRDefault="0076510F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A2313" w:rsidRPr="00FD22D4" w:rsidTr="00DE3479">
        <w:tc>
          <w:tcPr>
            <w:tcW w:w="710" w:type="dxa"/>
          </w:tcPr>
          <w:p w:rsidR="00EA2313" w:rsidRPr="005A79B1" w:rsidRDefault="00EA2313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4678" w:type="dxa"/>
          </w:tcPr>
          <w:p w:rsidR="00EA2313" w:rsidRPr="00507423" w:rsidRDefault="00EA2313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в обсуждении и разработке (по необходимости) распоряжений, постановлений, целевых программ и т.д. </w:t>
            </w:r>
          </w:p>
        </w:tc>
        <w:tc>
          <w:tcPr>
            <w:tcW w:w="1559" w:type="dxa"/>
          </w:tcPr>
          <w:p w:rsidR="00EA2313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</w:tcPr>
          <w:p w:rsidR="00EA2313" w:rsidRPr="00507423" w:rsidRDefault="00EA2313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5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Участие в мероприятиях, проводимых органами местного самоуправления Токарёвского района</w:t>
            </w:r>
          </w:p>
        </w:tc>
        <w:tc>
          <w:tcPr>
            <w:tcW w:w="1559" w:type="dxa"/>
          </w:tcPr>
          <w:p w:rsidR="0076510F" w:rsidRPr="00507423" w:rsidRDefault="00EA231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</w:tcPr>
          <w:p w:rsidR="0076510F" w:rsidRPr="00507423" w:rsidRDefault="0076510F" w:rsidP="00DE34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6510F" w:rsidRPr="00FD22D4" w:rsidTr="00DE3479">
        <w:tc>
          <w:tcPr>
            <w:tcW w:w="9782" w:type="dxa"/>
            <w:gridSpan w:val="4"/>
          </w:tcPr>
          <w:p w:rsidR="0076510F" w:rsidRPr="00507423" w:rsidRDefault="0076510F" w:rsidP="00DE3479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Общественно-значимые мероприятия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6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Default="0076510F" w:rsidP="00DE3479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 w:rsidRPr="00507423">
              <w:rPr>
                <w:bCs/>
                <w:color w:val="000000"/>
                <w:sz w:val="28"/>
              </w:rPr>
              <w:t>Участие общественности в мероприятиях по патриотическому, правовому, духовно-нравственному воспитанию, краеведению и пр</w:t>
            </w:r>
            <w:r w:rsidR="00EA2313">
              <w:rPr>
                <w:bCs/>
                <w:color w:val="000000"/>
                <w:sz w:val="28"/>
              </w:rPr>
              <w:t>опаганде здорового образа жизни: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Семьи, Любви и Верности.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Государственного Флага Российской Федерации.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Токарёвского района.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Знаний.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борьбы с терроризмом.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lastRenderedPageBreak/>
              <w:t>День Пожилого человека.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Учителя.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Единства и Согласия.</w:t>
            </w:r>
          </w:p>
          <w:p w:rsidR="00EA2313" w:rsidRDefault="00EA2313" w:rsidP="00EA2313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День Инвалидов.</w:t>
            </w:r>
          </w:p>
          <w:p w:rsidR="00EA2313" w:rsidRPr="00507423" w:rsidRDefault="00C36217" w:rsidP="00EA2313">
            <w:pPr>
              <w:pStyle w:val="a3"/>
              <w:shd w:val="clear" w:color="auto" w:fill="FFFFFF"/>
              <w:spacing w:before="0" w:beforeAutospacing="0" w:after="0" w:afterAutospacing="0" w:line="360" w:lineRule="atLeast"/>
              <w:ind w:left="720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Участие в организации и проведении массовых субботников и др.</w:t>
            </w:r>
          </w:p>
        </w:tc>
        <w:tc>
          <w:tcPr>
            <w:tcW w:w="1559" w:type="dxa"/>
          </w:tcPr>
          <w:p w:rsidR="0076510F" w:rsidRPr="00507423" w:rsidRDefault="00C36217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в течение полугодия</w:t>
            </w:r>
          </w:p>
        </w:tc>
        <w:tc>
          <w:tcPr>
            <w:tcW w:w="2835" w:type="dxa"/>
          </w:tcPr>
          <w:p w:rsidR="0076510F" w:rsidRPr="00507423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6510F" w:rsidRPr="00FD22D4" w:rsidTr="00DE3479">
        <w:tc>
          <w:tcPr>
            <w:tcW w:w="9782" w:type="dxa"/>
            <w:gridSpan w:val="4"/>
          </w:tcPr>
          <w:p w:rsidR="0076510F" w:rsidRPr="00507423" w:rsidRDefault="0076510F" w:rsidP="00DE3479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Информационное обеспечение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7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1559" w:type="dxa"/>
          </w:tcPr>
          <w:p w:rsidR="0076510F" w:rsidRPr="00507423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6510F" w:rsidRPr="00507423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совета, секретарь 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8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333333"/>
                <w:sz w:val="28"/>
                <w:szCs w:val="21"/>
              </w:rPr>
            </w:pPr>
            <w:r w:rsidRPr="00507423">
              <w:rPr>
                <w:color w:val="333333"/>
                <w:sz w:val="28"/>
                <w:szCs w:val="21"/>
              </w:rPr>
              <w:t>Обеспечение взаимодействия Общественного совета со средствами массовой информации района (газета МАЯК)</w:t>
            </w:r>
          </w:p>
        </w:tc>
        <w:tc>
          <w:tcPr>
            <w:tcW w:w="1559" w:type="dxa"/>
          </w:tcPr>
          <w:p w:rsidR="0076510F" w:rsidRPr="00507423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постоянно</w:t>
            </w:r>
          </w:p>
        </w:tc>
        <w:tc>
          <w:tcPr>
            <w:tcW w:w="2835" w:type="dxa"/>
          </w:tcPr>
          <w:p w:rsidR="0076510F" w:rsidRPr="00507423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 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9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507423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Освещение работы Общественного совета на сайте администрации Токарёвского района</w:t>
            </w:r>
          </w:p>
        </w:tc>
        <w:tc>
          <w:tcPr>
            <w:tcW w:w="1559" w:type="dxa"/>
          </w:tcPr>
          <w:p w:rsidR="0076510F" w:rsidRPr="00D14D2E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4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76510F" w:rsidRPr="00507423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Секретарь Общественного совета</w:t>
            </w:r>
          </w:p>
        </w:tc>
      </w:tr>
      <w:tr w:rsidR="0076510F" w:rsidRPr="00FD22D4" w:rsidTr="00DE3479">
        <w:tc>
          <w:tcPr>
            <w:tcW w:w="9782" w:type="dxa"/>
            <w:gridSpan w:val="4"/>
          </w:tcPr>
          <w:p w:rsidR="0076510F" w:rsidRPr="00D14D2E" w:rsidRDefault="0076510F" w:rsidP="00DE3479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Организационные мероприятия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465F98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465F9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Проведение заседаний Общественного совета</w:t>
            </w:r>
          </w:p>
        </w:tc>
        <w:tc>
          <w:tcPr>
            <w:tcW w:w="1559" w:type="dxa"/>
          </w:tcPr>
          <w:p w:rsidR="0076510F" w:rsidRPr="00465F98" w:rsidRDefault="0076510F" w:rsidP="003E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65F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не реже 1 раза в  </w:t>
            </w:r>
            <w:r w:rsidR="003E19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квартал</w:t>
            </w:r>
          </w:p>
        </w:tc>
        <w:tc>
          <w:tcPr>
            <w:tcW w:w="2835" w:type="dxa"/>
          </w:tcPr>
          <w:p w:rsidR="0076510F" w:rsidRPr="00465F98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65F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Секретарь 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Pr="00465F98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Осуществление общественной экспертизы проектов нормативных правовых актов, разработанных органами местного самоуправления</w:t>
            </w:r>
          </w:p>
        </w:tc>
        <w:tc>
          <w:tcPr>
            <w:tcW w:w="1559" w:type="dxa"/>
          </w:tcPr>
          <w:p w:rsidR="0076510F" w:rsidRPr="00465F98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</w:tcPr>
          <w:p w:rsidR="0076510F" w:rsidRPr="00AC535E" w:rsidRDefault="0076510F" w:rsidP="00DE3479">
            <w:pPr>
              <w:spacing w:after="360" w:line="240" w:lineRule="auto"/>
              <w:ind w:right="120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контролю деятельности за органами местного самоуправления.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76510F" w:rsidP="0028405D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28405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Организация совместных семинарских занятий, встреч, консультаций и переговоров  по вопросам, представляющим взаимный интерес</w:t>
            </w:r>
            <w:r w:rsidR="00BA3020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.</w:t>
            </w:r>
          </w:p>
        </w:tc>
        <w:tc>
          <w:tcPr>
            <w:tcW w:w="1559" w:type="dxa"/>
          </w:tcPr>
          <w:p w:rsidR="0076510F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Сентябрь, декабрь</w:t>
            </w:r>
          </w:p>
        </w:tc>
        <w:tc>
          <w:tcPr>
            <w:tcW w:w="2835" w:type="dxa"/>
          </w:tcPr>
          <w:p w:rsidR="0076510F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6510F" w:rsidRPr="00FD22D4" w:rsidTr="00DE3479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76510F" w:rsidRDefault="0076510F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Проведение анализа обращений граждан   в адрес администрации Токарёвского района                                                </w:t>
            </w:r>
          </w:p>
        </w:tc>
        <w:tc>
          <w:tcPr>
            <w:tcW w:w="1559" w:type="dxa"/>
          </w:tcPr>
          <w:p w:rsidR="0076510F" w:rsidRDefault="0076510F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раз в полугодие</w:t>
            </w:r>
          </w:p>
        </w:tc>
        <w:tc>
          <w:tcPr>
            <w:tcW w:w="2835" w:type="dxa"/>
          </w:tcPr>
          <w:p w:rsidR="0076510F" w:rsidRDefault="0076510F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6510F" w:rsidRPr="00FD22D4" w:rsidTr="00DE3479">
        <w:tc>
          <w:tcPr>
            <w:tcW w:w="9782" w:type="dxa"/>
            <w:gridSpan w:val="4"/>
          </w:tcPr>
          <w:p w:rsidR="0076510F" w:rsidRPr="0017514F" w:rsidRDefault="0076510F" w:rsidP="00DE3479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7514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lastRenderedPageBreak/>
              <w:t>Вопросы для заслушивания на заседаниях</w:t>
            </w:r>
          </w:p>
        </w:tc>
      </w:tr>
      <w:tr w:rsidR="0076510F" w:rsidRPr="00FD22D4" w:rsidTr="003E198D">
        <w:tc>
          <w:tcPr>
            <w:tcW w:w="710" w:type="dxa"/>
          </w:tcPr>
          <w:p w:rsidR="0076510F" w:rsidRPr="005A79B1" w:rsidRDefault="0028405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14</w:t>
            </w:r>
            <w:r w:rsidR="007651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6510F" w:rsidRPr="00417503" w:rsidRDefault="00417503" w:rsidP="00C07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41750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Обсуждение плана работы Общественного совета на 2 полугодие 202</w:t>
            </w:r>
            <w:r w:rsidR="00C0743A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3</w:t>
            </w:r>
            <w:r w:rsidRPr="0041750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76510F" w:rsidRPr="00417503" w:rsidRDefault="00417503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1750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76510F" w:rsidRPr="00417503" w:rsidRDefault="00C36217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1750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3E198D" w:rsidRPr="00FD22D4" w:rsidTr="003E198D">
        <w:tc>
          <w:tcPr>
            <w:tcW w:w="710" w:type="dxa"/>
          </w:tcPr>
          <w:p w:rsidR="003E198D" w:rsidRPr="005A79B1" w:rsidRDefault="003E198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15.</w:t>
            </w:r>
          </w:p>
        </w:tc>
        <w:tc>
          <w:tcPr>
            <w:tcW w:w="4678" w:type="dxa"/>
          </w:tcPr>
          <w:p w:rsidR="003E198D" w:rsidRPr="00BB4172" w:rsidRDefault="003E198D" w:rsidP="00EC39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Проведение общественного исследования  по вопросам состояния межнациональных и межрелигиозных отношений, противодействия экстремизму на территории Токарёвского района.</w:t>
            </w:r>
          </w:p>
        </w:tc>
        <w:tc>
          <w:tcPr>
            <w:tcW w:w="1559" w:type="dxa"/>
            <w:vMerge w:val="restart"/>
          </w:tcPr>
          <w:p w:rsidR="003E198D" w:rsidRPr="00BB4172" w:rsidRDefault="003E198D" w:rsidP="00CA5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 квартал</w:t>
            </w:r>
          </w:p>
          <w:p w:rsidR="003E198D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E198D" w:rsidRDefault="003E198D" w:rsidP="00EF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3E198D" w:rsidRPr="00BB4172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35" w:type="dxa"/>
          </w:tcPr>
          <w:p w:rsidR="003E198D" w:rsidRPr="00BB4172" w:rsidRDefault="003E198D" w:rsidP="00CA5A85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41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Президиум Общественного совета</w:t>
            </w:r>
          </w:p>
        </w:tc>
      </w:tr>
      <w:tr w:rsidR="003E198D" w:rsidRPr="00FD22D4" w:rsidTr="003E198D">
        <w:trPr>
          <w:trHeight w:val="1321"/>
        </w:trPr>
        <w:tc>
          <w:tcPr>
            <w:tcW w:w="710" w:type="dxa"/>
          </w:tcPr>
          <w:p w:rsidR="003E198D" w:rsidRPr="005A79B1" w:rsidRDefault="003E198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16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3E198D" w:rsidRPr="00DC5065" w:rsidRDefault="003E198D" w:rsidP="00C07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готовности муниципальных объектов (образования, культуры, здравоохранения) к работе в осенне-зимний период 202</w:t>
            </w:r>
            <w:r w:rsidR="00C0743A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-202</w:t>
            </w:r>
            <w:r w:rsidR="00C0743A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 годов.</w:t>
            </w:r>
          </w:p>
        </w:tc>
        <w:tc>
          <w:tcPr>
            <w:tcW w:w="1559" w:type="dxa"/>
            <w:vMerge/>
          </w:tcPr>
          <w:p w:rsidR="003E198D" w:rsidRPr="00BB4172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35" w:type="dxa"/>
          </w:tcPr>
          <w:p w:rsidR="003E198D" w:rsidRPr="00BB4172" w:rsidRDefault="003E198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</w:t>
            </w:r>
            <w:r w:rsidRPr="00BB41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Общественного совета</w:t>
            </w:r>
          </w:p>
        </w:tc>
      </w:tr>
      <w:tr w:rsidR="003E198D" w:rsidRPr="00FD22D4" w:rsidTr="003E198D">
        <w:tc>
          <w:tcPr>
            <w:tcW w:w="710" w:type="dxa"/>
          </w:tcPr>
          <w:p w:rsidR="003E198D" w:rsidRPr="005A79B1" w:rsidRDefault="003E198D" w:rsidP="003E198D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17.</w:t>
            </w:r>
          </w:p>
        </w:tc>
        <w:tc>
          <w:tcPr>
            <w:tcW w:w="4678" w:type="dxa"/>
          </w:tcPr>
          <w:p w:rsidR="003E198D" w:rsidRDefault="003E198D" w:rsidP="00C074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Участие общественности в выборной кампании 202</w:t>
            </w:r>
            <w:r w:rsidR="00C0743A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3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года, в том числе   по повышении правовой культуры и активности избирателей.</w:t>
            </w:r>
          </w:p>
        </w:tc>
        <w:tc>
          <w:tcPr>
            <w:tcW w:w="1559" w:type="dxa"/>
            <w:vMerge/>
          </w:tcPr>
          <w:p w:rsidR="003E198D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35" w:type="dxa"/>
          </w:tcPr>
          <w:p w:rsidR="003E198D" w:rsidRDefault="003E198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3E198D" w:rsidRPr="00FD22D4" w:rsidTr="003E198D">
        <w:tc>
          <w:tcPr>
            <w:tcW w:w="710" w:type="dxa"/>
          </w:tcPr>
          <w:p w:rsidR="003E198D" w:rsidRDefault="003E198D" w:rsidP="003E198D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</w:t>
            </w:r>
          </w:p>
        </w:tc>
        <w:tc>
          <w:tcPr>
            <w:tcW w:w="4678" w:type="dxa"/>
          </w:tcPr>
          <w:p w:rsidR="003E198D" w:rsidRDefault="003E198D" w:rsidP="00EC39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соблюдении правил поведения  в условиях  угрозы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инфекции (2019-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nCoV</w:t>
            </w:r>
            <w:proofErr w:type="spellEnd"/>
            <w:r w:rsidRPr="007B502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на территории Токарёвского района.</w:t>
            </w:r>
          </w:p>
        </w:tc>
        <w:tc>
          <w:tcPr>
            <w:tcW w:w="1559" w:type="dxa"/>
            <w:vMerge/>
          </w:tcPr>
          <w:p w:rsidR="003E198D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35" w:type="dxa"/>
          </w:tcPr>
          <w:p w:rsidR="003E198D" w:rsidRDefault="003E198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3E198D" w:rsidRPr="00FD22D4" w:rsidTr="003E198D">
        <w:tc>
          <w:tcPr>
            <w:tcW w:w="710" w:type="dxa"/>
          </w:tcPr>
          <w:p w:rsidR="003E198D" w:rsidRPr="005A79B1" w:rsidRDefault="003E198D" w:rsidP="003E198D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19.</w:t>
            </w:r>
          </w:p>
        </w:tc>
        <w:tc>
          <w:tcPr>
            <w:tcW w:w="4678" w:type="dxa"/>
          </w:tcPr>
          <w:p w:rsidR="003E198D" w:rsidRPr="00BB4172" w:rsidRDefault="003E198D" w:rsidP="0041750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Проведение общественного </w:t>
            </w:r>
            <w:r w:rsidRPr="0041750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мониторинга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сфере межнациональных и межрелигиозных отношений и раннего  предупреждения конфликтных ситуаций.</w:t>
            </w:r>
          </w:p>
        </w:tc>
        <w:tc>
          <w:tcPr>
            <w:tcW w:w="1559" w:type="dxa"/>
            <w:vMerge w:val="restart"/>
          </w:tcPr>
          <w:p w:rsidR="003E198D" w:rsidRPr="00BB4172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 квартал</w:t>
            </w:r>
          </w:p>
          <w:p w:rsidR="003E198D" w:rsidRPr="00BB4172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</w:p>
          <w:p w:rsidR="003E198D" w:rsidRPr="00BB4172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35" w:type="dxa"/>
          </w:tcPr>
          <w:p w:rsidR="003E198D" w:rsidRPr="00BB4172" w:rsidRDefault="003E198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3E198D" w:rsidRPr="00FD22D4" w:rsidTr="003E198D">
        <w:tc>
          <w:tcPr>
            <w:tcW w:w="710" w:type="dxa"/>
          </w:tcPr>
          <w:p w:rsidR="003E198D" w:rsidRPr="005A79B1" w:rsidRDefault="003E198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</w:t>
            </w: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3E198D" w:rsidRPr="00BB4172" w:rsidRDefault="003E198D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достижении показателей «дорожных карт»   в Токарёвском районе.</w:t>
            </w:r>
          </w:p>
        </w:tc>
        <w:tc>
          <w:tcPr>
            <w:tcW w:w="1559" w:type="dxa"/>
            <w:vMerge/>
          </w:tcPr>
          <w:p w:rsidR="003E198D" w:rsidRPr="00BB4172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35" w:type="dxa"/>
          </w:tcPr>
          <w:p w:rsidR="003E198D" w:rsidRPr="009D4C32" w:rsidRDefault="003E198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3E198D" w:rsidRPr="00FD22D4" w:rsidTr="003E198D">
        <w:trPr>
          <w:trHeight w:val="933"/>
        </w:trPr>
        <w:tc>
          <w:tcPr>
            <w:tcW w:w="710" w:type="dxa"/>
          </w:tcPr>
          <w:p w:rsidR="003E198D" w:rsidRDefault="003E198D" w:rsidP="00DE3479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</w:p>
        </w:tc>
        <w:tc>
          <w:tcPr>
            <w:tcW w:w="4678" w:type="dxa"/>
          </w:tcPr>
          <w:p w:rsidR="003E198D" w:rsidRDefault="003E198D" w:rsidP="003E19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Реализация мероприятии по обеспечению качественных дорог на территории Токарёвского района.</w:t>
            </w:r>
          </w:p>
        </w:tc>
        <w:tc>
          <w:tcPr>
            <w:tcW w:w="1559" w:type="dxa"/>
            <w:vMerge/>
          </w:tcPr>
          <w:p w:rsidR="003E198D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35" w:type="dxa"/>
          </w:tcPr>
          <w:p w:rsidR="003E198D" w:rsidRDefault="003E198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3E198D" w:rsidRPr="00FD22D4" w:rsidTr="003E198D">
        <w:tc>
          <w:tcPr>
            <w:tcW w:w="710" w:type="dxa"/>
          </w:tcPr>
          <w:p w:rsidR="003E198D" w:rsidRPr="005A79B1" w:rsidRDefault="003E198D" w:rsidP="003E198D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22.</w:t>
            </w:r>
          </w:p>
        </w:tc>
        <w:tc>
          <w:tcPr>
            <w:tcW w:w="4678" w:type="dxa"/>
          </w:tcPr>
          <w:p w:rsidR="003E198D" w:rsidRDefault="003E198D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благоустройстве территорий</w:t>
            </w:r>
          </w:p>
          <w:p w:rsidR="003E198D" w:rsidRDefault="003E198D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района (участие в организации и проведении субботников).</w:t>
            </w:r>
          </w:p>
        </w:tc>
        <w:tc>
          <w:tcPr>
            <w:tcW w:w="1559" w:type="dxa"/>
            <w:vMerge/>
          </w:tcPr>
          <w:p w:rsidR="003E198D" w:rsidRDefault="003E198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35" w:type="dxa"/>
          </w:tcPr>
          <w:p w:rsidR="003E198D" w:rsidRDefault="003E198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C32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экологическому развитию  и благоустройству муниципальных территорий</w:t>
            </w:r>
          </w:p>
        </w:tc>
      </w:tr>
      <w:tr w:rsidR="00E8390F" w:rsidRPr="00FD22D4" w:rsidTr="003E198D">
        <w:tc>
          <w:tcPr>
            <w:tcW w:w="710" w:type="dxa"/>
          </w:tcPr>
          <w:p w:rsidR="00E8390F" w:rsidRPr="005A79B1" w:rsidRDefault="00597078" w:rsidP="003E198D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2</w:t>
            </w:r>
            <w:r w:rsidR="003E19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="00E839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</w:tcPr>
          <w:p w:rsidR="00E8390F" w:rsidRDefault="00BA3020" w:rsidP="00DE347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Участие общественности  в рейдах участковых уполномоченных полиции по профилактике правонарушений среди подростков.</w:t>
            </w:r>
          </w:p>
        </w:tc>
        <w:tc>
          <w:tcPr>
            <w:tcW w:w="1559" w:type="dxa"/>
          </w:tcPr>
          <w:p w:rsidR="00E8390F" w:rsidRDefault="0028405D" w:rsidP="00DE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полугодия</w:t>
            </w:r>
          </w:p>
        </w:tc>
        <w:tc>
          <w:tcPr>
            <w:tcW w:w="2835" w:type="dxa"/>
          </w:tcPr>
          <w:p w:rsidR="00E8390F" w:rsidRDefault="0028405D" w:rsidP="00DE3479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Комиссия по социальному развитию района</w:t>
            </w:r>
          </w:p>
        </w:tc>
      </w:tr>
      <w:tr w:rsidR="00E8390F" w:rsidRPr="00FD22D4" w:rsidTr="00DE3479">
        <w:tc>
          <w:tcPr>
            <w:tcW w:w="9782" w:type="dxa"/>
            <w:gridSpan w:val="4"/>
          </w:tcPr>
          <w:p w:rsidR="00E8390F" w:rsidRDefault="00E8390F" w:rsidP="00DE3479">
            <w:pPr>
              <w:spacing w:after="36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043AF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Общественный контроль</w:t>
            </w:r>
          </w:p>
        </w:tc>
      </w:tr>
      <w:tr w:rsidR="00E8390F" w:rsidRPr="00FD22D4" w:rsidTr="003E198D">
        <w:tc>
          <w:tcPr>
            <w:tcW w:w="710" w:type="dxa"/>
          </w:tcPr>
          <w:p w:rsidR="00E8390F" w:rsidRPr="005A79B1" w:rsidRDefault="00597078" w:rsidP="003E198D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="003E198D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="00E8390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vAlign w:val="center"/>
          </w:tcPr>
          <w:p w:rsidR="00E8390F" w:rsidRPr="007043AF" w:rsidRDefault="00E8390F" w:rsidP="0028405D">
            <w:pPr>
              <w:spacing w:after="360" w:line="240" w:lineRule="auto"/>
              <w:ind w:right="120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Проведение общественного контроля доступности объектов торговли  в регулировании цен на лекарства, товары и продукты первой необходимости</w:t>
            </w:r>
            <w:r w:rsidR="0028405D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E8390F" w:rsidRPr="007043AF" w:rsidRDefault="00E8390F" w:rsidP="0076510F">
            <w:pPr>
              <w:spacing w:after="360" w:line="240" w:lineRule="auto"/>
              <w:ind w:right="-108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ежемесяч</w:t>
            </w: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но</w:t>
            </w:r>
          </w:p>
        </w:tc>
        <w:tc>
          <w:tcPr>
            <w:tcW w:w="2835" w:type="dxa"/>
            <w:vAlign w:val="center"/>
          </w:tcPr>
          <w:p w:rsidR="00E8390F" w:rsidRPr="007043AF" w:rsidRDefault="00E8390F" w:rsidP="00DE3479">
            <w:pPr>
              <w:spacing w:after="36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Члены общественного совета, группа  «Народный контроль»</w:t>
            </w:r>
          </w:p>
        </w:tc>
      </w:tr>
    </w:tbl>
    <w:p w:rsidR="0076510F" w:rsidRDefault="0076510F" w:rsidP="0076510F"/>
    <w:p w:rsidR="0076510F" w:rsidRDefault="0076510F" w:rsidP="0076510F"/>
    <w:p w:rsidR="0076510F" w:rsidRDefault="0076510F" w:rsidP="0076510F"/>
    <w:p w:rsidR="00C0743A" w:rsidRDefault="00C0743A" w:rsidP="00C0743A">
      <w:pPr>
        <w:spacing w:after="0"/>
        <w:rPr>
          <w:rFonts w:ascii="Times New Roman" w:hAnsi="Times New Roman" w:cs="Times New Roman"/>
          <w:sz w:val="28"/>
        </w:rPr>
      </w:pPr>
      <w:r w:rsidRPr="007043AF">
        <w:rPr>
          <w:rFonts w:ascii="Times New Roman" w:hAnsi="Times New Roman" w:cs="Times New Roman"/>
          <w:sz w:val="28"/>
        </w:rPr>
        <w:t xml:space="preserve">Председатель Общественного Совета          </w:t>
      </w:r>
      <w:r>
        <w:rPr>
          <w:rFonts w:ascii="Times New Roman" w:hAnsi="Times New Roman" w:cs="Times New Roman"/>
          <w:sz w:val="28"/>
        </w:rPr>
        <w:t xml:space="preserve">      </w:t>
      </w:r>
      <w:r w:rsidRPr="007043AF">
        <w:rPr>
          <w:rFonts w:ascii="Times New Roman" w:hAnsi="Times New Roman" w:cs="Times New Roman"/>
          <w:sz w:val="28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И.П. Мухина</w:t>
      </w:r>
    </w:p>
    <w:p w:rsidR="00C0743A" w:rsidRDefault="00C0743A" w:rsidP="00C0743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администрации Токарёвского района</w:t>
      </w:r>
    </w:p>
    <w:p w:rsidR="00C0743A" w:rsidRPr="00323777" w:rsidRDefault="00C0743A" w:rsidP="00C0743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Тамбовской области</w:t>
      </w:r>
    </w:p>
    <w:p w:rsidR="0076510F" w:rsidRPr="007043AF" w:rsidRDefault="0076510F" w:rsidP="00C0743A">
      <w:pPr>
        <w:rPr>
          <w:sz w:val="24"/>
        </w:rPr>
      </w:pPr>
      <w:bookmarkStart w:id="0" w:name="_GoBack"/>
      <w:bookmarkEnd w:id="0"/>
    </w:p>
    <w:sectPr w:rsidR="0076510F" w:rsidRPr="007043AF" w:rsidSect="00BD6E3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D51"/>
    <w:multiLevelType w:val="hybridMultilevel"/>
    <w:tmpl w:val="A4141DD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6A"/>
    <w:rsid w:val="00120E32"/>
    <w:rsid w:val="001368A5"/>
    <w:rsid w:val="0017514F"/>
    <w:rsid w:val="001E396A"/>
    <w:rsid w:val="002471B7"/>
    <w:rsid w:val="0028405D"/>
    <w:rsid w:val="002A0B11"/>
    <w:rsid w:val="002B6CE6"/>
    <w:rsid w:val="003223C7"/>
    <w:rsid w:val="003644EF"/>
    <w:rsid w:val="003A3092"/>
    <w:rsid w:val="003E198D"/>
    <w:rsid w:val="00417503"/>
    <w:rsid w:val="0044287C"/>
    <w:rsid w:val="0044781C"/>
    <w:rsid w:val="00465F98"/>
    <w:rsid w:val="004E63C5"/>
    <w:rsid w:val="00507423"/>
    <w:rsid w:val="005567A9"/>
    <w:rsid w:val="00597078"/>
    <w:rsid w:val="005A79B1"/>
    <w:rsid w:val="006770AB"/>
    <w:rsid w:val="006A0815"/>
    <w:rsid w:val="007043AF"/>
    <w:rsid w:val="0076510F"/>
    <w:rsid w:val="007B2B03"/>
    <w:rsid w:val="007B5022"/>
    <w:rsid w:val="0080018A"/>
    <w:rsid w:val="00801269"/>
    <w:rsid w:val="008A4FF4"/>
    <w:rsid w:val="00966730"/>
    <w:rsid w:val="009D4C32"/>
    <w:rsid w:val="009E6877"/>
    <w:rsid w:val="00AC535E"/>
    <w:rsid w:val="00AF2034"/>
    <w:rsid w:val="00BA3020"/>
    <w:rsid w:val="00BB03EF"/>
    <w:rsid w:val="00BB4172"/>
    <w:rsid w:val="00BD6E36"/>
    <w:rsid w:val="00C0743A"/>
    <w:rsid w:val="00C310B3"/>
    <w:rsid w:val="00C33431"/>
    <w:rsid w:val="00C36217"/>
    <w:rsid w:val="00C71DD4"/>
    <w:rsid w:val="00CC7A41"/>
    <w:rsid w:val="00CE4377"/>
    <w:rsid w:val="00CF5446"/>
    <w:rsid w:val="00D14D2E"/>
    <w:rsid w:val="00DC5065"/>
    <w:rsid w:val="00E8390F"/>
    <w:rsid w:val="00EA2313"/>
    <w:rsid w:val="00EC39EF"/>
    <w:rsid w:val="00EF326E"/>
    <w:rsid w:val="00EF4EF9"/>
    <w:rsid w:val="00F53CED"/>
    <w:rsid w:val="00F6119A"/>
    <w:rsid w:val="00F9107A"/>
    <w:rsid w:val="00FC7FC7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06279"/>
  <w15:docId w15:val="{A633F360-C42C-439B-BB0C-37852C13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bookmarks/mark?op=edit&amp;bkmk=http://myvao.ru/obshestvenniy_sovet/plan&amp;title=%D0%9F%D0%BB%D0%B0%D0%BD%20%D0%A0%D0%B0%D0%B1%D0%BE%D1%82%D1%8B%20%D0%A1%D0%BE%D0%B2%D0%B5%D1%82%D0%B0&amp;annotation=%D0%9F%D0%9B%D0%90%D0%9D%20%D0%97%D0%90%D0%A1%D0%95%D0%94%D0%90%D0%9D%D0%98%D0%99%20%D0%92%202009%20%D0%93%D0%9E%D0%94%D0%A3M%D0%B0%D0%B9%20%D0%9E%D1%80%D0%B3%D0%B0%D0%BD%D0%B8%D0%B7%D0%B0%D1%86%D0%B8%D0%BE%D0%BD%D0%BD%D1%8B%D0%B5%20%D0%B2%D0%BE%D0%BF%D1%80%D0%BE%D1%81%D1%8B%20%D1%80%D0%B0%D0%B1%D0%BE%D1%82%D1%8B%20%D1%81%D0%BE%D0%B2%D0%B5%D1%82%D0%B0%D0%9E%D0%B1%20%D1%83%D1%82%D0%B2%D0%B5%D1%80%D0%B6%D0%B4%D0%B5%D0%BD%D0%B8%D0%B8%20%D0%9F%D0%BB%D0%B0%D0%BD%D0%B0%20%D1%80%D0%B0%D0%B1%D0%BE%D1%82%D1%8B%20%D1%81%D0%BE%D0%B2%D0%B5%D1%82%D0%B0%20%D0%BD%D0%B0%202009%20%D0%B3%D0%BE%D0%B4;%D0%98%D1%8E%D0%BD%D1%8C%20%D0%9E%20%D1%80%D0%BE%D0%BB%D0%B8,%20%D0%B7%D0%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277E-6868-4E38-80C6-29680172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Постникова</cp:lastModifiedBy>
  <cp:revision>3</cp:revision>
  <cp:lastPrinted>2023-04-07T05:32:00Z</cp:lastPrinted>
  <dcterms:created xsi:type="dcterms:W3CDTF">2023-04-07T05:31:00Z</dcterms:created>
  <dcterms:modified xsi:type="dcterms:W3CDTF">2023-04-07T05:32:00Z</dcterms:modified>
</cp:coreProperties>
</file>