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FE" w:rsidRDefault="003567FE" w:rsidP="003567FE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ПАМЯТКА ОХРАНА ОКРУЖАЮЩЕЙ СРЕДЫ - ДЕЛО РУК ЧЕЛОВЕКА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shd w:val="clear" w:color="auto" w:fill="FFFFFF"/>
          <w:lang w:eastAsia="ru-RU"/>
        </w:rPr>
        <w:t>Федеральным законом 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от 10.01.2002 № 7-ФЗ «Об охране окружающей среды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shd w:val="clear" w:color="auto" w:fill="FFFFFF"/>
          <w:lang w:eastAsia="ru-RU"/>
        </w:rPr>
        <w:t>» (далее – Федеральный закон об охране окружающей среды) определено понятие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Окружающая среда», которым является совокупность компонентов природной среды, природных и природно-антропогенных объектов, а также антропогенных объектов.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компонентам природной среды подлежащим охране относятся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shd w:val="clear" w:color="auto" w:fill="FFFFFF"/>
          <w:lang w:eastAsia="ru-RU"/>
        </w:rPr>
        <w:t>Федеральным законом об охране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основные принципы к некоторым из них относятся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человека на благоприятную окружающую среду;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благоприятных условий жизнедеятельности человека;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биологического разнообразия;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запрещение хозяйственной и иной деятельности,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которой непредсказуемы для окружающей среды,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нарушение законодательства в области охраны окружающей среды;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развитие системы экологического образования, воспитание и формирование экологической культуры.</w:t>
      </w:r>
    </w:p>
    <w:p w:rsidR="003567FE" w:rsidRDefault="003567FE" w:rsidP="003567FE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51 Федерального закона об охране окружающей среды установлен запрет на  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сброс отходов производства и потребления, в поверхностные и подземные водные объекты, на водосборные площади, в недра и на почву.</w:t>
      </w:r>
    </w:p>
    <w:p w:rsidR="00AA4428" w:rsidRDefault="003567FE" w:rsidP="003567F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несоблюдение </w:t>
      </w:r>
      <w:hyperlink r:id="rId5" w:anchor="dst100375" w:history="1">
        <w:r>
          <w:rPr>
            <w:rStyle w:val="a3"/>
            <w:rFonts w:ascii="Times New Roman" w:eastAsia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  <w:lang w:eastAsia="ru-RU"/>
          </w:rPr>
          <w:t>требований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граждане, должностные и юридические лица несут административную ответственность по ч. 1 ст. 8.2 Кодекса Российской Федерации об административных правонарушениях РФ.</w:t>
      </w:r>
    </w:p>
    <w:p w:rsidR="002167B9" w:rsidRDefault="002167B9" w:rsidP="001D5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56E0" w:rsidRPr="0028254B" w:rsidRDefault="001D56E0" w:rsidP="001D5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Твёрдые коммунальные отходы (ТКО)</w:t>
      </w:r>
    </w:p>
    <w:p w:rsidR="001D56E0" w:rsidRPr="0028254B" w:rsidRDefault="001D56E0" w:rsidP="001D5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района услугу по сбору и вывозу твердых коммунальных отходов (далее - ТКО) осуществляет региональный оператор АО «ТСК».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сбору и вывозу ТКО охвачено 78% от общей численности населения района.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сбора мусора применяется бестарная.</w:t>
      </w:r>
    </w:p>
    <w:p w:rsidR="001D56E0" w:rsidRPr="003567FE" w:rsidRDefault="001D56E0" w:rsidP="003567FE">
      <w:pPr>
        <w:shd w:val="clear" w:color="auto" w:fill="FFFFFF"/>
        <w:spacing w:before="100" w:beforeAutospacing="1" w:after="0" w:line="240" w:lineRule="auto"/>
        <w:ind w:firstLine="567"/>
        <w:jc w:val="both"/>
      </w:pPr>
    </w:p>
    <w:sectPr w:rsidR="001D56E0" w:rsidRPr="0035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7"/>
    <w:rsid w:val="001D56E0"/>
    <w:rsid w:val="002167B9"/>
    <w:rsid w:val="003567FE"/>
    <w:rsid w:val="0050045A"/>
    <w:rsid w:val="005B73EF"/>
    <w:rsid w:val="007C7CB7"/>
    <w:rsid w:val="00882A16"/>
    <w:rsid w:val="00AA4428"/>
    <w:rsid w:val="00B773BC"/>
    <w:rsid w:val="00BA09C8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8812/7bce8ea0853b22138d715fc6bd443a35830c1b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2024-03-11T14:18:00Z</cp:lastPrinted>
  <dcterms:created xsi:type="dcterms:W3CDTF">2024-03-26T10:54:00Z</dcterms:created>
  <dcterms:modified xsi:type="dcterms:W3CDTF">2024-03-26T12:26:00Z</dcterms:modified>
</cp:coreProperties>
</file>