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D8" w:rsidRPr="00471FC8" w:rsidRDefault="000B17D8" w:rsidP="000B17D8">
      <w:pPr>
        <w:pStyle w:val="5"/>
        <w:spacing w:line="240" w:lineRule="auto"/>
        <w:ind w:left="0" w:firstLine="142"/>
        <w:jc w:val="righ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     </w:t>
      </w:r>
      <w:r w:rsidRPr="00471FC8">
        <w:rPr>
          <w:b w:val="0"/>
          <w:color w:val="auto"/>
          <w:szCs w:val="24"/>
        </w:rPr>
        <w:t>Утверждено</w:t>
      </w:r>
    </w:p>
    <w:p w:rsidR="000B17D8" w:rsidRPr="00471FC8" w:rsidRDefault="000B17D8" w:rsidP="000B17D8">
      <w:pPr>
        <w:pStyle w:val="5"/>
        <w:spacing w:line="240" w:lineRule="auto"/>
        <w:ind w:left="0" w:firstLine="142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приказом</w:t>
      </w:r>
      <w:proofErr w:type="gramStart"/>
      <w:r>
        <w:rPr>
          <w:b w:val="0"/>
          <w:color w:val="auto"/>
          <w:szCs w:val="24"/>
        </w:rPr>
        <w:t xml:space="preserve">  К</w:t>
      </w:r>
      <w:proofErr w:type="gramEnd"/>
      <w:r w:rsidRPr="00471FC8">
        <w:rPr>
          <w:b w:val="0"/>
          <w:color w:val="auto"/>
          <w:szCs w:val="24"/>
        </w:rPr>
        <w:t xml:space="preserve">онтрольно </w:t>
      </w:r>
      <w:r>
        <w:rPr>
          <w:b w:val="0"/>
          <w:color w:val="auto"/>
          <w:szCs w:val="24"/>
        </w:rPr>
        <w:t>–</w:t>
      </w:r>
      <w:r w:rsidRPr="00471FC8">
        <w:rPr>
          <w:b w:val="0"/>
          <w:color w:val="auto"/>
          <w:szCs w:val="24"/>
        </w:rPr>
        <w:t xml:space="preserve"> ревизионной</w:t>
      </w:r>
      <w:r>
        <w:rPr>
          <w:b w:val="0"/>
          <w:color w:val="auto"/>
          <w:szCs w:val="24"/>
        </w:rPr>
        <w:t xml:space="preserve"> комиссии</w:t>
      </w:r>
    </w:p>
    <w:p w:rsidR="000B17D8" w:rsidRDefault="000B17D8" w:rsidP="000B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C8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Pr="00471FC8">
        <w:rPr>
          <w:szCs w:val="24"/>
        </w:rPr>
        <w:t xml:space="preserve"> </w:t>
      </w:r>
      <w:r>
        <w:rPr>
          <w:szCs w:val="24"/>
        </w:rPr>
        <w:t xml:space="preserve"> </w:t>
      </w:r>
      <w:r w:rsidRPr="00471FC8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Токарёвского муниципального округа</w:t>
      </w:r>
    </w:p>
    <w:p w:rsidR="000B17D8" w:rsidRPr="00471FC8" w:rsidRDefault="000B17D8" w:rsidP="000B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Тамбовской области</w:t>
      </w:r>
    </w:p>
    <w:p w:rsidR="000B17D8" w:rsidRPr="00471FC8" w:rsidRDefault="000B17D8" w:rsidP="000B17D8">
      <w:pPr>
        <w:spacing w:after="0" w:line="240" w:lineRule="auto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675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1FC8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71FC8">
        <w:rPr>
          <w:rFonts w:ascii="Times New Roman" w:hAnsi="Times New Roman" w:cs="Times New Roman"/>
          <w:sz w:val="24"/>
          <w:szCs w:val="24"/>
        </w:rPr>
        <w:t xml:space="preserve">   от  29.12.202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1FC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71FC8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7D8" w:rsidRPr="00471FC8" w:rsidRDefault="000B17D8" w:rsidP="000B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B17D8" w:rsidRDefault="000B17D8" w:rsidP="000B17D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17E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B17D8" w:rsidRPr="00F44C2B" w:rsidRDefault="000B17D8" w:rsidP="000B17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C2B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0B17D8" w:rsidRPr="00F44C2B" w:rsidRDefault="000B17D8" w:rsidP="000B1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2" w:right="252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F44C2B">
        <w:rPr>
          <w:rFonts w:ascii="Times New Roman" w:hAnsi="Times New Roman" w:cs="Times New Roman"/>
          <w:b/>
          <w:bCs/>
          <w:spacing w:val="-2"/>
          <w:sz w:val="26"/>
          <w:szCs w:val="26"/>
        </w:rPr>
        <w:t>работы Контрольно-ревизионной комиссии</w:t>
      </w:r>
    </w:p>
    <w:p w:rsidR="000B17D8" w:rsidRPr="00F44C2B" w:rsidRDefault="000B17D8" w:rsidP="000B1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2" w:right="252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F44C2B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Токарёвского муниципального округа Тамбовской области </w:t>
      </w:r>
    </w:p>
    <w:p w:rsidR="000B17D8" w:rsidRPr="008517E0" w:rsidRDefault="000B17D8" w:rsidP="000B1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3" w:right="252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44C2B">
        <w:rPr>
          <w:rFonts w:ascii="Times New Roman" w:hAnsi="Times New Roman" w:cs="Times New Roman"/>
          <w:b/>
          <w:bCs/>
          <w:sz w:val="26"/>
          <w:szCs w:val="26"/>
        </w:rPr>
        <w:t xml:space="preserve"> на 2024 год.</w:t>
      </w:r>
    </w:p>
    <w:tbl>
      <w:tblPr>
        <w:tblW w:w="2143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7598"/>
        <w:gridCol w:w="1615"/>
        <w:gridCol w:w="5756"/>
        <w:gridCol w:w="5756"/>
      </w:tblGrid>
      <w:tr w:rsidR="000B17D8" w:rsidRPr="008517E0" w:rsidTr="001C6D62">
        <w:trPr>
          <w:gridAfter w:val="1"/>
          <w:wAfter w:w="5756" w:type="dxa"/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DC2B4F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2B4F"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B4F"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DC2B4F"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/</w:t>
            </w:r>
            <w:proofErr w:type="spellStart"/>
            <w:r w:rsidRPr="00DC2B4F"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DC2B4F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2B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DC2B4F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2B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DC2B4F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2B4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0B17D8" w:rsidRPr="008517E0" w:rsidTr="001C6D62">
        <w:trPr>
          <w:gridAfter w:val="1"/>
          <w:wAfter w:w="5756" w:type="dxa"/>
          <w:trHeight w:val="2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2011AA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2011AA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2011AA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2011AA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2011AA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1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17D8" w:rsidRPr="00F44C2B" w:rsidTr="001C6D62">
        <w:trPr>
          <w:gridAfter w:val="1"/>
          <w:wAfter w:w="5756" w:type="dxa"/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62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Осуществление полномочий в соответствии с Бюджетным кодексом Российской Федерации, </w:t>
            </w:r>
            <w:r w:rsidR="006259CB" w:rsidRPr="006259CB">
              <w:rPr>
                <w:rFonts w:ascii="Times New Roman" w:hAnsi="Times New Roman" w:cs="Times New Roman"/>
                <w:b/>
                <w:sz w:val="26"/>
                <w:szCs w:val="26"/>
              </w:rPr>
              <w:t>правовыми актами муниципального образования</w:t>
            </w:r>
            <w:r w:rsidR="006259CB" w:rsidRPr="00F44C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44C2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tabs>
                <w:tab w:val="left" w:pos="4922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5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17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Внешняя проверка годового отчета об исполнении  бюджета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Токарёвского района</w:t>
            </w: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2023 год, включая проверку годовой бюджетной отчетности главных администраторов бюджетных средств.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 ст. 264.4 Бюджетного кодекса Российской Федерации, ст. 44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о бюджетном  процессе в Токарё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вском муниципальном округе Тамбовской области утвержденного решением Совета депутатов Токарёвского муниципального округа Тамбовской области 21.09.2023 г. № 26</w:t>
            </w:r>
            <w:r w:rsidRPr="00F44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B17D8" w:rsidRPr="00F44C2B" w:rsidTr="001C6D62">
        <w:trPr>
          <w:gridAfter w:val="1"/>
          <w:wAfter w:w="5756" w:type="dxa"/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Токарёвского района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финансовый отдел  администрации Токарёвского района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Токарёвский районный Совет народных депутатов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1.1.4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контрольно-ревизионная комиссия Токарёвского района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6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Внешняя проверка годовых отчетов об исполнении   бюджета поселений   Токарёвского района </w:t>
            </w:r>
            <w:r w:rsidR="00D44E4F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 Тамбовской области </w:t>
            </w:r>
            <w:r w:rsidRPr="00F44C2B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 за  2023 год</w:t>
            </w:r>
            <w:r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1 -2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 ст.264.4  Бюджетного Кодекса  Российской Федерации     </w:t>
            </w:r>
          </w:p>
        </w:tc>
      </w:tr>
      <w:tr w:rsidR="000B17D8" w:rsidRPr="00F44C2B" w:rsidTr="001C6D62">
        <w:trPr>
          <w:gridAfter w:val="1"/>
          <w:wAfter w:w="5756" w:type="dxa"/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1F3D5A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Абакумовского</w:t>
            </w:r>
            <w:proofErr w:type="spellEnd"/>
            <w:r w:rsidR="000B17D8"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Александровского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Безукладовского</w:t>
            </w:r>
            <w:proofErr w:type="spellEnd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Гладышевского</w:t>
            </w:r>
            <w:proofErr w:type="spellEnd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Даниловского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Полетаевского</w:t>
            </w:r>
            <w:proofErr w:type="spellEnd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1.2.7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Сергиевского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1.2.8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Троицкоросляйского</w:t>
            </w:r>
            <w:proofErr w:type="spellEnd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1.2.9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Токарёвского поселкового округа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2B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Чичеринского</w:t>
            </w:r>
            <w:proofErr w:type="spellEnd"/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A3A3A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заключения на проект решения  Совета  депутатов Токарёвского муниципального округа Тамбовской области «О  бюджете Токарёвского муниципального округа Тамбовской области на 2025 год и на  плановый период 2026 и 2027 годов»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ч.2 ст.157 Бюджетного кодекса Российской Федерации, ст.32 Положения о бюджетном   процессе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Токарё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вском муниципальном округе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Подготовка  заключений на проекты  нормативных правовых актов по бюджетно-финансовым вопросам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 направлении проектов в КРК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Подготовка   заключений  на проекты решений Совета депутатов Токарёвского    муниципального округа Тамбовской области «О внесении изменений в решение «О  бюджете Токарёвского муниципального округа на 2024 год и на плановый период 2025 и 2026 годов».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</w:t>
            </w: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ри направлении проектов в КРК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Бюджетный кодекс Российской Федерации, Положение о бюджетном процессе в Токарёвском муниципальном округе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Контрольные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sz w:val="26"/>
                <w:szCs w:val="26"/>
              </w:rPr>
              <w:t>Ст.8 Положения о Контрольно-ревизионной комиссии Токарёвского муниципального округа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4C2B">
              <w:rPr>
                <w:rFonts w:ascii="Times New Roman" w:hAnsi="Times New Roman" w:cs="Times New Roman"/>
                <w:b/>
                <w:sz w:val="26"/>
                <w:szCs w:val="26"/>
              </w:rPr>
              <w:t>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Проведение  проверки финансово – хозяйственной деятельности в 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муниципальном  бюджетном дошкольном образовательном учреждении детский сад «Ручеёк»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F44C2B">
              <w:rPr>
                <w:rFonts w:ascii="yandex-sans" w:eastAsia="Times New Roman" w:hAnsi="yandex-sans" w:cs="Times New Roman"/>
                <w:sz w:val="26"/>
                <w:szCs w:val="26"/>
              </w:rPr>
              <w:t>Проверка обеспечения учета, сохранности и эффективности</w:t>
            </w:r>
          </w:p>
          <w:p w:rsidR="000B17D8" w:rsidRPr="00F44C2B" w:rsidRDefault="000B17D8" w:rsidP="001C6D62">
            <w:pPr>
              <w:shd w:val="clear" w:color="auto" w:fill="FFFFFF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F44C2B"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использования муниципального имущества Токарёвского </w:t>
            </w:r>
            <w:r w:rsidRPr="00F44C2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муниципального округа</w:t>
            </w:r>
            <w:r w:rsidRPr="00F44C2B"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, находящегося в оперативном управлении </w:t>
            </w:r>
            <w:r w:rsidRPr="00F44C2B">
              <w:rPr>
                <w:rFonts w:eastAsia="Times New Roman" w:cs="Times New Roman"/>
                <w:sz w:val="26"/>
                <w:szCs w:val="26"/>
              </w:rPr>
              <w:t xml:space="preserve">в 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бюджетном  образовательном учреждении  Токарёвская средняя общеобразовательная школа № 1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17D8" w:rsidRPr="00F44C2B" w:rsidTr="001C6D62">
        <w:trPr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Проверка отдельных вопросов финансово-хозяйственной деятельности муниципального казенного учреждения «Учреждение  по содержанию и обслуживанию административных зданий находящихся в муниципальной собственности Токарёвского муниципального округа» Токарёвского муниципального округа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</w:tcPr>
          <w:p w:rsidR="000B17D8" w:rsidRPr="00F44C2B" w:rsidRDefault="000B17D8" w:rsidP="001C6D6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эффективности использования средств, направленных на реализацию мероприятий муниципальной программы  « Развитие образования Токарёвского муниципального округа» в рамках подпрограммы «Развитие дошкольного образования»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субвенции предоставленной  бюджету Токарёвского района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 реализацию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Тамбовской области за 2023 год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3A6F58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6F58"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pStyle w:val="7"/>
              <w:spacing w:line="240" w:lineRule="auto"/>
              <w:ind w:left="0" w:right="0"/>
              <w:rPr>
                <w:sz w:val="26"/>
                <w:szCs w:val="26"/>
              </w:rPr>
            </w:pPr>
            <w:r w:rsidRPr="00F44C2B">
              <w:rPr>
                <w:sz w:val="26"/>
                <w:szCs w:val="26"/>
              </w:rPr>
              <w:t>Экспертно-аналитические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 в сфере закупок по отдельным главным распорядителям средств  бюджета муниципального округа и (или) их подведомственным учреждениям.</w:t>
            </w:r>
            <w:r w:rsidRPr="00F44C2B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eastAsia="Times New Roman" w:hAnsi="Times New Roman" w:cs="Times New Roman"/>
                <w:sz w:val="26"/>
                <w:szCs w:val="26"/>
              </w:rPr>
              <w:t>ст.98 Федерального закона от 05.04.2013 № 44-ФЗ</w:t>
            </w:r>
          </w:p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eastAsia="Times New Roman" w:hAnsi="Times New Roman" w:cs="Times New Roman"/>
                <w:sz w:val="26"/>
                <w:szCs w:val="26"/>
              </w:rPr>
              <w:t>«О контрактной системе в сфере закупок товаров, работ,    услуг, для обеспечения государственных и муниципальных нужд»</w:t>
            </w:r>
          </w:p>
        </w:tc>
      </w:tr>
      <w:tr w:rsidR="000B17D8" w:rsidRPr="00F44C2B" w:rsidTr="001C6D62">
        <w:trPr>
          <w:trHeight w:val="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Подготовка заключения о ходе исполнения бюджета Токарёвского муниципального округа.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Ежеквартально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Бюджетный кодекс Российской Федерации,  </w:t>
            </w:r>
          </w:p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ст.8 Положения о бюджетном процессе в Токарёвском муниципальном округе Тамбовской области</w:t>
            </w:r>
          </w:p>
        </w:tc>
        <w:tc>
          <w:tcPr>
            <w:tcW w:w="5756" w:type="dxa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Ст.264.2 Бюджетным кодексом РФ,  </w:t>
            </w:r>
          </w:p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 Положением о бюджетном процессе </w:t>
            </w:r>
          </w:p>
        </w:tc>
      </w:tr>
      <w:tr w:rsidR="000B17D8" w:rsidRPr="00F44C2B" w:rsidTr="001C6D62">
        <w:trPr>
          <w:gridAfter w:val="1"/>
          <w:wAfter w:w="5756" w:type="dxa"/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Организационная работа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3"/>
                <w:sz w:val="26"/>
                <w:szCs w:val="26"/>
              </w:rPr>
            </w:pPr>
            <w:r w:rsidRPr="00F44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и утверждение отчета о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F44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онтрольно-ревизионной комиссии Токарёвского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района</w:t>
            </w:r>
            <w:r w:rsidRPr="00F44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Тамбовской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F44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Контрольно-ревизионной комиссии Токарёвского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F44C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униципального округа Тамбовской области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2453E6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3E6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Регламент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pStyle w:val="7"/>
              <w:spacing w:line="240" w:lineRule="auto"/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F44C2B">
              <w:rPr>
                <w:b w:val="0"/>
                <w:sz w:val="26"/>
                <w:szCs w:val="26"/>
              </w:rPr>
              <w:t>Участие в ежегодном заседании Совета контрольно-счетных органов Тамбовской области по вопросам организации и повышения эффективности муниципального финансового контроля в регионе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Регламент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Организация взаимодействия 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Контрольно-ревизионной комиссии муниципального округа с государственными и муниципальными органами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ст.19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4.4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yandex-sans" w:eastAsia="Times New Roman" w:hAnsi="yandex-sans" w:cs="Times New Roman"/>
                <w:sz w:val="26"/>
                <w:szCs w:val="26"/>
              </w:rPr>
              <w:t>Осуществление мероприятий по обеспечению деятельности контрольно-ревизионной комиссии (правовое, кадровое, информационно-аналитическое, финансовое, социальное, административно-хозяйственное и др.)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ст.10,20,21,22 Положения</w:t>
            </w:r>
            <w:r w:rsidRPr="00F44C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о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Выполнение поручений главы Токарёвского муниципального округа и председателя Совета депутатов  Токарёвского муниципального округа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AD172F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2F"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Подготовка плана работы 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</w:t>
            </w: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онтрольно-ревизионной комиссии 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Токарёвского муниципального округа Тамбовской области</w:t>
            </w: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на 202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5</w:t>
            </w:r>
            <w:r w:rsidRPr="00F44C2B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год.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ст.11 Положения</w:t>
            </w:r>
            <w:r w:rsidRPr="00F44C2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44C2B">
              <w:rPr>
                <w:rFonts w:ascii="Times New Roman" w:hAnsi="Times New Roman" w:cs="Times New Roman"/>
                <w:sz w:val="26"/>
                <w:szCs w:val="26"/>
              </w:rPr>
              <w:t>Контрольно-ревизионной комиссии Токарёвского муниципального округа Тамбовской области</w:t>
            </w:r>
          </w:p>
        </w:tc>
      </w:tr>
      <w:tr w:rsidR="000B17D8" w:rsidRPr="00F44C2B" w:rsidTr="001C6D62">
        <w:trPr>
          <w:gridAfter w:val="1"/>
          <w:wAfter w:w="5756" w:type="dxa"/>
          <w:trHeight w:val="3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bCs/>
                <w:sz w:val="26"/>
                <w:szCs w:val="26"/>
              </w:rPr>
              <w:t>Отпуск председателя КРК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июль - август</w:t>
            </w:r>
          </w:p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F44C2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7D8" w:rsidRPr="00F44C2B" w:rsidRDefault="000B17D8" w:rsidP="001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7D8" w:rsidRPr="00F44C2B" w:rsidRDefault="000B17D8" w:rsidP="000B17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44C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2257E" w:rsidRDefault="0072257E"/>
    <w:sectPr w:rsidR="0072257E" w:rsidSect="00E568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7D8"/>
    <w:rsid w:val="0007013E"/>
    <w:rsid w:val="000B17D8"/>
    <w:rsid w:val="001F3D5A"/>
    <w:rsid w:val="006259CB"/>
    <w:rsid w:val="0072257E"/>
    <w:rsid w:val="00B74AAB"/>
    <w:rsid w:val="00D44E4F"/>
    <w:rsid w:val="00D96341"/>
    <w:rsid w:val="00E6757E"/>
    <w:rsid w:val="00EB0457"/>
    <w:rsid w:val="00EC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3E"/>
  </w:style>
  <w:style w:type="paragraph" w:styleId="5">
    <w:name w:val="heading 5"/>
    <w:basedOn w:val="a"/>
    <w:next w:val="a"/>
    <w:link w:val="50"/>
    <w:unhideWhenUsed/>
    <w:qFormat/>
    <w:rsid w:val="000B17D8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7">
    <w:name w:val="heading 7"/>
    <w:basedOn w:val="a"/>
    <w:next w:val="a"/>
    <w:link w:val="70"/>
    <w:unhideWhenUsed/>
    <w:qFormat/>
    <w:rsid w:val="000B17D8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17D8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0B17D8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2024-01-15T08:01:00Z</dcterms:created>
  <dcterms:modified xsi:type="dcterms:W3CDTF">2024-01-16T06:26:00Z</dcterms:modified>
</cp:coreProperties>
</file>