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74" w:rsidRDefault="00890274" w:rsidP="0089027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Отчет о деятельности</w:t>
      </w:r>
    </w:p>
    <w:p w:rsidR="00890274" w:rsidRDefault="00890274" w:rsidP="0089027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Контрольно-ревизионной комиссии </w:t>
      </w:r>
    </w:p>
    <w:p w:rsidR="00890274" w:rsidRDefault="00BC4F42" w:rsidP="0089027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Токаревского района за 201</w:t>
      </w:r>
      <w:r w:rsidRPr="00BC4F42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890274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890274" w:rsidRDefault="00890274" w:rsidP="0089027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0274" w:rsidRPr="00487190" w:rsidRDefault="00BC4F42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190">
        <w:rPr>
          <w:rFonts w:ascii="Times New Roman" w:hAnsi="Times New Roman" w:cs="Times New Roman"/>
          <w:sz w:val="28"/>
          <w:szCs w:val="28"/>
        </w:rPr>
        <w:t>Показатели</w:t>
      </w:r>
      <w:r w:rsidR="00F31445" w:rsidRPr="00487190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890274" w:rsidRPr="00487190">
        <w:rPr>
          <w:rFonts w:ascii="Times New Roman" w:hAnsi="Times New Roman" w:cs="Times New Roman"/>
          <w:sz w:val="28"/>
          <w:szCs w:val="28"/>
        </w:rPr>
        <w:t>Контрольно-ревизионной комиссии  Токаревского ра</w:t>
      </w:r>
      <w:r w:rsidRPr="00487190">
        <w:rPr>
          <w:rFonts w:ascii="Times New Roman" w:hAnsi="Times New Roman" w:cs="Times New Roman"/>
          <w:sz w:val="28"/>
          <w:szCs w:val="28"/>
        </w:rPr>
        <w:t>йона  (далее КРК)  за 2017</w:t>
      </w:r>
      <w:r w:rsidR="00890274" w:rsidRPr="00487190">
        <w:rPr>
          <w:rFonts w:ascii="Times New Roman" w:hAnsi="Times New Roman" w:cs="Times New Roman"/>
          <w:sz w:val="28"/>
          <w:szCs w:val="28"/>
        </w:rPr>
        <w:t xml:space="preserve"> год  </w:t>
      </w:r>
      <w:r w:rsidR="00F31445" w:rsidRPr="00487190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r w:rsidR="00890274" w:rsidRPr="00487190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r w:rsidR="00F31445" w:rsidRPr="00487190">
        <w:rPr>
          <w:rFonts w:ascii="Times New Roman" w:hAnsi="Times New Roman" w:cs="Times New Roman"/>
          <w:sz w:val="28"/>
          <w:szCs w:val="28"/>
        </w:rPr>
        <w:t xml:space="preserve"> ст.19</w:t>
      </w:r>
      <w:r w:rsidR="00890274" w:rsidRPr="00487190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F31445" w:rsidRPr="00487190">
        <w:rPr>
          <w:rFonts w:ascii="Times New Roman" w:hAnsi="Times New Roman" w:cs="Times New Roman"/>
          <w:sz w:val="28"/>
          <w:szCs w:val="28"/>
        </w:rPr>
        <w:t xml:space="preserve"> от 07.02.2011г.  № 6-ФЗ</w:t>
      </w:r>
      <w:r w:rsidR="00890274" w:rsidRPr="00487190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и деятельности контрольно-счетных органов субъектов Российской Федерац</w:t>
      </w:r>
      <w:r w:rsidR="00487190" w:rsidRPr="00487190">
        <w:rPr>
          <w:rFonts w:ascii="Times New Roman" w:hAnsi="Times New Roman" w:cs="Times New Roman"/>
          <w:sz w:val="28"/>
          <w:szCs w:val="28"/>
        </w:rPr>
        <w:t>ии и муниципальных образований»,  ст. 20 Положения  «О Контрольно-ревизионной комиссии Токаревского района Тамбовской области».</w:t>
      </w:r>
    </w:p>
    <w:p w:rsidR="00890274" w:rsidRPr="00487190" w:rsidRDefault="00890274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487190">
        <w:rPr>
          <w:rFonts w:ascii="Times New Roman" w:hAnsi="Times New Roman"/>
          <w:sz w:val="28"/>
          <w:szCs w:val="28"/>
        </w:rPr>
        <w:t>Фактическая  штатная  численность  КРК  осталась прежней,  и составила  1ед.</w:t>
      </w:r>
    </w:p>
    <w:p w:rsidR="00487190" w:rsidRPr="00D87578" w:rsidRDefault="00BC4F42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190">
        <w:rPr>
          <w:rFonts w:ascii="Times New Roman" w:hAnsi="Times New Roman" w:cs="Times New Roman"/>
          <w:sz w:val="28"/>
          <w:szCs w:val="28"/>
        </w:rPr>
        <w:t>Основная работа Контрольно-</w:t>
      </w:r>
      <w:r w:rsidR="00487190" w:rsidRPr="00487190">
        <w:rPr>
          <w:rFonts w:ascii="Times New Roman" w:hAnsi="Times New Roman" w:cs="Times New Roman"/>
          <w:sz w:val="28"/>
          <w:szCs w:val="28"/>
        </w:rPr>
        <w:t xml:space="preserve">ревизионной комиссии Токаревского района </w:t>
      </w:r>
      <w:r w:rsidRPr="00487190">
        <w:rPr>
          <w:rFonts w:ascii="Times New Roman" w:hAnsi="Times New Roman" w:cs="Times New Roman"/>
          <w:sz w:val="28"/>
          <w:szCs w:val="28"/>
        </w:rPr>
        <w:t xml:space="preserve"> (далее - Контрольно-</w:t>
      </w:r>
      <w:r w:rsidR="00487190" w:rsidRPr="00487190">
        <w:rPr>
          <w:rFonts w:ascii="Times New Roman" w:hAnsi="Times New Roman" w:cs="Times New Roman"/>
          <w:sz w:val="28"/>
          <w:szCs w:val="28"/>
        </w:rPr>
        <w:t>ревизионная комиссия</w:t>
      </w:r>
      <w:r w:rsidRPr="00487190">
        <w:rPr>
          <w:rFonts w:ascii="Times New Roman" w:hAnsi="Times New Roman" w:cs="Times New Roman"/>
          <w:sz w:val="28"/>
          <w:szCs w:val="28"/>
        </w:rPr>
        <w:t>) в отчетном периоде строилась по направлениям экспертно-аналитической, контрольной и текущей деятельности в соответствии с планом работы на 201</w:t>
      </w:r>
      <w:r w:rsidR="00487190" w:rsidRPr="00487190">
        <w:rPr>
          <w:rFonts w:ascii="Times New Roman" w:hAnsi="Times New Roman" w:cs="Times New Roman"/>
          <w:sz w:val="28"/>
          <w:szCs w:val="28"/>
        </w:rPr>
        <w:t>7</w:t>
      </w:r>
      <w:r w:rsidR="00D8757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87190">
        <w:rPr>
          <w:rFonts w:ascii="Times New Roman" w:hAnsi="Times New Roman" w:cs="Times New Roman"/>
          <w:sz w:val="28"/>
          <w:szCs w:val="28"/>
        </w:rPr>
        <w:t xml:space="preserve">утвержденным распоряжением </w:t>
      </w:r>
      <w:r w:rsidR="00487190" w:rsidRPr="00487190">
        <w:rPr>
          <w:rFonts w:ascii="Times New Roman" w:hAnsi="Times New Roman" w:cs="Times New Roman"/>
          <w:sz w:val="28"/>
          <w:szCs w:val="28"/>
        </w:rPr>
        <w:t xml:space="preserve">Токаревского районного Совета народных </w:t>
      </w:r>
      <w:r w:rsidR="00487190" w:rsidRPr="002A77CD">
        <w:rPr>
          <w:rFonts w:ascii="Times New Roman" w:hAnsi="Times New Roman" w:cs="Times New Roman"/>
          <w:sz w:val="28"/>
          <w:szCs w:val="28"/>
        </w:rPr>
        <w:t>депутатов</w:t>
      </w:r>
      <w:r w:rsidRPr="002A77CD">
        <w:rPr>
          <w:rFonts w:ascii="Times New Roman" w:hAnsi="Times New Roman" w:cs="Times New Roman"/>
          <w:sz w:val="28"/>
          <w:szCs w:val="28"/>
        </w:rPr>
        <w:t xml:space="preserve"> от 2</w:t>
      </w:r>
      <w:r w:rsidR="002A77CD" w:rsidRPr="002A77CD">
        <w:rPr>
          <w:rFonts w:ascii="Times New Roman" w:hAnsi="Times New Roman" w:cs="Times New Roman"/>
          <w:sz w:val="28"/>
          <w:szCs w:val="28"/>
        </w:rPr>
        <w:t>3</w:t>
      </w:r>
      <w:r w:rsidRPr="002A77CD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487190" w:rsidRPr="002A77CD">
        <w:rPr>
          <w:rFonts w:ascii="Times New Roman" w:hAnsi="Times New Roman" w:cs="Times New Roman"/>
          <w:sz w:val="28"/>
          <w:szCs w:val="28"/>
        </w:rPr>
        <w:t>6</w:t>
      </w:r>
      <w:r w:rsidRPr="002A77C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A77CD" w:rsidRPr="002A77CD">
        <w:rPr>
          <w:rFonts w:ascii="Times New Roman" w:hAnsi="Times New Roman" w:cs="Times New Roman"/>
          <w:sz w:val="28"/>
          <w:szCs w:val="28"/>
        </w:rPr>
        <w:t xml:space="preserve"> 48</w:t>
      </w:r>
      <w:r>
        <w:t>.</w:t>
      </w:r>
      <w:r w:rsidR="00D87578">
        <w:t xml:space="preserve"> </w:t>
      </w:r>
      <w:r w:rsidR="00D87578" w:rsidRPr="00D87578">
        <w:rPr>
          <w:rFonts w:ascii="Times New Roman" w:hAnsi="Times New Roman" w:cs="Times New Roman"/>
          <w:sz w:val="28"/>
          <w:szCs w:val="28"/>
        </w:rPr>
        <w:t xml:space="preserve">Составление </w:t>
      </w:r>
      <w:r w:rsidRPr="00D87578">
        <w:rPr>
          <w:rFonts w:ascii="Times New Roman" w:hAnsi="Times New Roman" w:cs="Times New Roman"/>
          <w:sz w:val="28"/>
          <w:szCs w:val="28"/>
        </w:rPr>
        <w:t xml:space="preserve"> </w:t>
      </w:r>
      <w:r w:rsidR="00D87578" w:rsidRPr="00D87578">
        <w:rPr>
          <w:rFonts w:ascii="Times New Roman" w:hAnsi="Times New Roman" w:cs="Times New Roman"/>
          <w:sz w:val="28"/>
          <w:szCs w:val="28"/>
        </w:rPr>
        <w:t>Плана работы  осуществлялось с учетом соглашений заключенными между Токаревским районным Советом народных депутато</w:t>
      </w:r>
      <w:r w:rsidR="00E012A3">
        <w:rPr>
          <w:rFonts w:ascii="Times New Roman" w:hAnsi="Times New Roman" w:cs="Times New Roman"/>
          <w:sz w:val="28"/>
          <w:szCs w:val="28"/>
        </w:rPr>
        <w:t>в и администрациями поселений,</w:t>
      </w:r>
      <w:r w:rsidR="00D87578" w:rsidRPr="00D87578">
        <w:rPr>
          <w:rFonts w:ascii="Times New Roman" w:hAnsi="Times New Roman" w:cs="Times New Roman"/>
          <w:sz w:val="28"/>
          <w:szCs w:val="28"/>
        </w:rPr>
        <w:t xml:space="preserve"> поселковым округом, о передаче КРК полномочий по осуществлению внешнего муниципального  финансового контрол</w:t>
      </w:r>
      <w:r w:rsidR="000B4043">
        <w:rPr>
          <w:rFonts w:ascii="Times New Roman" w:hAnsi="Times New Roman" w:cs="Times New Roman"/>
          <w:sz w:val="28"/>
          <w:szCs w:val="28"/>
        </w:rPr>
        <w:t>я.</w:t>
      </w:r>
    </w:p>
    <w:p w:rsidR="00487190" w:rsidRPr="00487190" w:rsidRDefault="00BC4F42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190">
        <w:rPr>
          <w:rFonts w:ascii="Times New Roman" w:hAnsi="Times New Roman" w:cs="Times New Roman"/>
          <w:sz w:val="28"/>
          <w:szCs w:val="28"/>
        </w:rPr>
        <w:t>Деятельность Контрольно-</w:t>
      </w:r>
      <w:r w:rsidR="00487190" w:rsidRPr="00487190">
        <w:rPr>
          <w:rFonts w:ascii="Times New Roman" w:hAnsi="Times New Roman" w:cs="Times New Roman"/>
          <w:sz w:val="28"/>
          <w:szCs w:val="28"/>
        </w:rPr>
        <w:t>ревизионной комиссии</w:t>
      </w:r>
      <w:r w:rsidRPr="00487190">
        <w:rPr>
          <w:rFonts w:ascii="Times New Roman" w:hAnsi="Times New Roman" w:cs="Times New Roman"/>
          <w:sz w:val="28"/>
          <w:szCs w:val="28"/>
        </w:rPr>
        <w:t xml:space="preserve"> в 201</w:t>
      </w:r>
      <w:r w:rsidR="00487190" w:rsidRPr="00487190">
        <w:rPr>
          <w:rFonts w:ascii="Times New Roman" w:hAnsi="Times New Roman" w:cs="Times New Roman"/>
          <w:sz w:val="28"/>
          <w:szCs w:val="28"/>
        </w:rPr>
        <w:t>7</w:t>
      </w:r>
      <w:r w:rsidRPr="00487190">
        <w:rPr>
          <w:rFonts w:ascii="Times New Roman" w:hAnsi="Times New Roman" w:cs="Times New Roman"/>
          <w:sz w:val="28"/>
          <w:szCs w:val="28"/>
        </w:rPr>
        <w:t xml:space="preserve"> году осуществлялась в единой системе предотвращения финансовых нарушений при проведении экспертно-аналитических мероприятий и их выявления при проведении контрольных мероприятий.</w:t>
      </w:r>
    </w:p>
    <w:p w:rsidR="00487190" w:rsidRDefault="00BC4F42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190">
        <w:rPr>
          <w:rFonts w:ascii="Times New Roman" w:hAnsi="Times New Roman" w:cs="Times New Roman"/>
          <w:sz w:val="28"/>
          <w:szCs w:val="28"/>
        </w:rPr>
        <w:t>Основные задачи Контрольно-</w:t>
      </w:r>
      <w:r w:rsidR="00487190" w:rsidRPr="00487190">
        <w:rPr>
          <w:rFonts w:ascii="Times New Roman" w:hAnsi="Times New Roman" w:cs="Times New Roman"/>
          <w:sz w:val="28"/>
          <w:szCs w:val="28"/>
        </w:rPr>
        <w:t xml:space="preserve">ревизионной комиссии </w:t>
      </w:r>
      <w:r w:rsidRPr="0048719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87190">
        <w:rPr>
          <w:rFonts w:ascii="Times New Roman" w:hAnsi="Times New Roman" w:cs="Times New Roman"/>
          <w:sz w:val="28"/>
          <w:szCs w:val="28"/>
        </w:rPr>
        <w:t>отчетном</w:t>
      </w:r>
      <w:proofErr w:type="gramEnd"/>
      <w:r w:rsidRPr="004871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7190">
        <w:rPr>
          <w:rFonts w:ascii="Times New Roman" w:hAnsi="Times New Roman" w:cs="Times New Roman"/>
          <w:sz w:val="28"/>
          <w:szCs w:val="28"/>
        </w:rPr>
        <w:t>периоде заключались в контроле за</w:t>
      </w:r>
      <w:r w:rsidR="00D75FC0">
        <w:rPr>
          <w:rFonts w:ascii="Times New Roman" w:hAnsi="Times New Roman" w:cs="Times New Roman"/>
          <w:sz w:val="28"/>
          <w:szCs w:val="28"/>
        </w:rPr>
        <w:t>,</w:t>
      </w:r>
      <w:r w:rsidRPr="00487190">
        <w:rPr>
          <w:rFonts w:ascii="Times New Roman" w:hAnsi="Times New Roman" w:cs="Times New Roman"/>
          <w:sz w:val="28"/>
          <w:szCs w:val="28"/>
        </w:rPr>
        <w:t xml:space="preserve"> исполнением местного бюджета, за соблюдением установленного порядка подготовки и рассмотрения проектов местного бюджета, отчетов об исполнении бюджета, в повышении эффективности использования средств местного бюджета, соблюдением установленного порядка управления и распоряжения имуществом, находящимся в муниципальной собственности и аудите закупок.</w:t>
      </w:r>
      <w:proofErr w:type="gramEnd"/>
    </w:p>
    <w:p w:rsidR="00D75FC0" w:rsidRDefault="00D75FC0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75FC0" w:rsidRPr="00D75FC0" w:rsidRDefault="00D75FC0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FC0">
        <w:rPr>
          <w:rFonts w:ascii="Times New Roman" w:hAnsi="Times New Roman" w:cs="Times New Roman"/>
          <w:b/>
          <w:sz w:val="28"/>
          <w:szCs w:val="28"/>
        </w:rPr>
        <w:t>1.Основные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деятельности.</w:t>
      </w:r>
    </w:p>
    <w:p w:rsidR="00487190" w:rsidRPr="00CF72D4" w:rsidRDefault="00BC4F42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72D4">
        <w:rPr>
          <w:rFonts w:ascii="Times New Roman" w:hAnsi="Times New Roman" w:cs="Times New Roman"/>
          <w:sz w:val="28"/>
          <w:szCs w:val="28"/>
        </w:rPr>
        <w:t>В соответствии с Положением о Контрольно-</w:t>
      </w:r>
      <w:r w:rsidR="00487190" w:rsidRPr="00CF72D4">
        <w:rPr>
          <w:rFonts w:ascii="Times New Roman" w:hAnsi="Times New Roman" w:cs="Times New Roman"/>
          <w:sz w:val="28"/>
          <w:szCs w:val="28"/>
        </w:rPr>
        <w:t>ревизионной комиссии</w:t>
      </w:r>
      <w:r w:rsidRPr="00CF72D4">
        <w:rPr>
          <w:rFonts w:ascii="Times New Roman" w:hAnsi="Times New Roman" w:cs="Times New Roman"/>
          <w:sz w:val="28"/>
          <w:szCs w:val="28"/>
        </w:rPr>
        <w:t xml:space="preserve"> внешний муниципальный финансовый контроль осуществлялся  в форме контрольных и экспертно-аналитических мероприятий. </w:t>
      </w:r>
    </w:p>
    <w:p w:rsidR="00B0079C" w:rsidRDefault="00BC4F42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079C">
        <w:rPr>
          <w:rFonts w:ascii="Times New Roman" w:hAnsi="Times New Roman" w:cs="Times New Roman"/>
          <w:sz w:val="28"/>
          <w:szCs w:val="28"/>
        </w:rPr>
        <w:lastRenderedPageBreak/>
        <w:t>В целях решения задач, определенных Положением о Контрольно-</w:t>
      </w:r>
      <w:r w:rsidR="00487190" w:rsidRPr="00B0079C">
        <w:rPr>
          <w:rFonts w:ascii="Times New Roman" w:hAnsi="Times New Roman" w:cs="Times New Roman"/>
          <w:sz w:val="28"/>
          <w:szCs w:val="28"/>
        </w:rPr>
        <w:t>ревизионной комиссии</w:t>
      </w:r>
      <w:r w:rsidRPr="00B0079C">
        <w:rPr>
          <w:rFonts w:ascii="Times New Roman" w:hAnsi="Times New Roman" w:cs="Times New Roman"/>
          <w:sz w:val="28"/>
          <w:szCs w:val="28"/>
        </w:rPr>
        <w:t>, в 201</w:t>
      </w:r>
      <w:r w:rsidR="00487190" w:rsidRPr="00B0079C">
        <w:rPr>
          <w:rFonts w:ascii="Times New Roman" w:hAnsi="Times New Roman" w:cs="Times New Roman"/>
          <w:sz w:val="28"/>
          <w:szCs w:val="28"/>
        </w:rPr>
        <w:t>7</w:t>
      </w:r>
      <w:r w:rsidRPr="00B0079C">
        <w:rPr>
          <w:rFonts w:ascii="Times New Roman" w:hAnsi="Times New Roman" w:cs="Times New Roman"/>
          <w:sz w:val="28"/>
          <w:szCs w:val="28"/>
        </w:rPr>
        <w:t xml:space="preserve"> году проведено </w:t>
      </w:r>
      <w:r w:rsidR="00CF72D4" w:rsidRPr="00B0079C">
        <w:rPr>
          <w:rFonts w:ascii="Times New Roman" w:hAnsi="Times New Roman" w:cs="Times New Roman"/>
          <w:sz w:val="28"/>
          <w:szCs w:val="28"/>
        </w:rPr>
        <w:t>32</w:t>
      </w:r>
      <w:r w:rsidR="008267E7">
        <w:rPr>
          <w:rFonts w:ascii="Times New Roman" w:hAnsi="Times New Roman" w:cs="Times New Roman"/>
          <w:sz w:val="28"/>
          <w:szCs w:val="28"/>
        </w:rPr>
        <w:t xml:space="preserve"> контрольных мероприятия</w:t>
      </w:r>
      <w:r w:rsidRPr="00B0079C">
        <w:rPr>
          <w:rFonts w:ascii="Times New Roman" w:hAnsi="Times New Roman" w:cs="Times New Roman"/>
          <w:sz w:val="28"/>
          <w:szCs w:val="28"/>
        </w:rPr>
        <w:t xml:space="preserve">, в том числе: экспертно-аналитических мероприятий </w:t>
      </w:r>
      <w:r w:rsidR="00CF72D4" w:rsidRPr="00B0079C">
        <w:rPr>
          <w:rFonts w:ascii="Times New Roman" w:hAnsi="Times New Roman" w:cs="Times New Roman"/>
          <w:sz w:val="28"/>
          <w:szCs w:val="28"/>
        </w:rPr>
        <w:t>23</w:t>
      </w:r>
      <w:r w:rsidRPr="00B0079C">
        <w:rPr>
          <w:rFonts w:ascii="Times New Roman" w:hAnsi="Times New Roman" w:cs="Times New Roman"/>
          <w:sz w:val="28"/>
          <w:szCs w:val="28"/>
        </w:rPr>
        <w:t xml:space="preserve">, из них по проектам решений о бюджете </w:t>
      </w:r>
      <w:r w:rsidR="00CF72D4" w:rsidRPr="00B0079C">
        <w:rPr>
          <w:rFonts w:ascii="Times New Roman" w:hAnsi="Times New Roman" w:cs="Times New Roman"/>
          <w:sz w:val="28"/>
          <w:szCs w:val="28"/>
        </w:rPr>
        <w:t>11</w:t>
      </w:r>
      <w:r w:rsidRPr="00B0079C">
        <w:rPr>
          <w:rFonts w:ascii="Times New Roman" w:hAnsi="Times New Roman" w:cs="Times New Roman"/>
          <w:sz w:val="28"/>
          <w:szCs w:val="28"/>
        </w:rPr>
        <w:t xml:space="preserve">, </w:t>
      </w:r>
      <w:r w:rsidR="00B30F02" w:rsidRPr="00B0079C">
        <w:rPr>
          <w:rFonts w:ascii="Times New Roman" w:hAnsi="Times New Roman" w:cs="Times New Roman"/>
          <w:sz w:val="28"/>
          <w:szCs w:val="28"/>
        </w:rPr>
        <w:t>в</w:t>
      </w:r>
      <w:r w:rsidR="00CF72D4" w:rsidRPr="00B0079C">
        <w:rPr>
          <w:rFonts w:ascii="Times New Roman" w:hAnsi="Times New Roman" w:cs="Times New Roman"/>
          <w:sz w:val="28"/>
          <w:szCs w:val="28"/>
        </w:rPr>
        <w:t>нешняя проверка годового отчета о ходе исполнения бюджет</w:t>
      </w:r>
      <w:r w:rsidR="00B30F02" w:rsidRPr="00B0079C">
        <w:rPr>
          <w:rFonts w:ascii="Times New Roman" w:hAnsi="Times New Roman" w:cs="Times New Roman"/>
          <w:sz w:val="28"/>
          <w:szCs w:val="28"/>
        </w:rPr>
        <w:t>а</w:t>
      </w:r>
      <w:r w:rsidRPr="00B0079C">
        <w:rPr>
          <w:rFonts w:ascii="Times New Roman" w:hAnsi="Times New Roman" w:cs="Times New Roman"/>
          <w:sz w:val="28"/>
          <w:szCs w:val="28"/>
        </w:rPr>
        <w:t xml:space="preserve"> </w:t>
      </w:r>
      <w:r w:rsidR="00CF72D4" w:rsidRPr="00B0079C">
        <w:rPr>
          <w:rFonts w:ascii="Times New Roman" w:hAnsi="Times New Roman" w:cs="Times New Roman"/>
          <w:sz w:val="28"/>
          <w:szCs w:val="28"/>
        </w:rPr>
        <w:t>11</w:t>
      </w:r>
      <w:r w:rsidR="00B0079C" w:rsidRPr="00B0079C">
        <w:rPr>
          <w:rFonts w:ascii="Times New Roman" w:hAnsi="Times New Roman" w:cs="Times New Roman"/>
          <w:sz w:val="28"/>
          <w:szCs w:val="28"/>
        </w:rPr>
        <w:t>;</w:t>
      </w:r>
      <w:r w:rsidRPr="00B0079C">
        <w:rPr>
          <w:rFonts w:ascii="Times New Roman" w:hAnsi="Times New Roman" w:cs="Times New Roman"/>
          <w:sz w:val="28"/>
          <w:szCs w:val="28"/>
        </w:rPr>
        <w:t xml:space="preserve"> по проектам решений </w:t>
      </w:r>
      <w:r w:rsidR="00B30F02" w:rsidRPr="00B0079C">
        <w:rPr>
          <w:rFonts w:ascii="Times New Roman" w:hAnsi="Times New Roman" w:cs="Times New Roman"/>
          <w:sz w:val="28"/>
          <w:szCs w:val="28"/>
        </w:rPr>
        <w:t>иных нормативных правовых актов</w:t>
      </w:r>
      <w:r w:rsidRPr="00B0079C">
        <w:rPr>
          <w:rFonts w:ascii="Times New Roman" w:hAnsi="Times New Roman" w:cs="Times New Roman"/>
          <w:sz w:val="28"/>
          <w:szCs w:val="28"/>
        </w:rPr>
        <w:t xml:space="preserve"> 1,   мероп</w:t>
      </w:r>
      <w:r w:rsidR="00B0079C" w:rsidRPr="00B0079C">
        <w:rPr>
          <w:rFonts w:ascii="Times New Roman" w:hAnsi="Times New Roman" w:cs="Times New Roman"/>
          <w:sz w:val="28"/>
          <w:szCs w:val="28"/>
        </w:rPr>
        <w:t>риятий контрольной деятельности</w:t>
      </w:r>
      <w:r w:rsidR="00E012A3">
        <w:rPr>
          <w:rFonts w:ascii="Times New Roman" w:hAnsi="Times New Roman" w:cs="Times New Roman"/>
          <w:sz w:val="28"/>
          <w:szCs w:val="28"/>
        </w:rPr>
        <w:t xml:space="preserve"> - 9</w:t>
      </w:r>
      <w:r w:rsidR="00B0079C" w:rsidRPr="00B0079C">
        <w:rPr>
          <w:rFonts w:ascii="Times New Roman" w:hAnsi="Times New Roman" w:cs="Times New Roman"/>
          <w:sz w:val="28"/>
          <w:szCs w:val="28"/>
        </w:rPr>
        <w:t>,</w:t>
      </w:r>
      <w:r w:rsidRPr="00B0079C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B30F02" w:rsidRPr="00B0079C">
        <w:rPr>
          <w:rFonts w:ascii="Times New Roman" w:hAnsi="Times New Roman" w:cs="Times New Roman"/>
          <w:sz w:val="28"/>
          <w:szCs w:val="28"/>
        </w:rPr>
        <w:t xml:space="preserve">1 проверка проведена параллельно </w:t>
      </w:r>
      <w:r w:rsidR="00B0079C" w:rsidRPr="00B0079C">
        <w:rPr>
          <w:rFonts w:ascii="Times New Roman" w:hAnsi="Times New Roman" w:cs="Times New Roman"/>
          <w:sz w:val="28"/>
          <w:szCs w:val="28"/>
        </w:rPr>
        <w:t>с Контрольно-счетной палатой Тамбовской области</w:t>
      </w:r>
      <w:r w:rsidRPr="00B007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0274" w:rsidRPr="00F3025C" w:rsidRDefault="00B0079C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5FC0">
        <w:rPr>
          <w:rFonts w:ascii="Times New Roman" w:hAnsi="Times New Roman" w:cs="Times New Roman"/>
          <w:sz w:val="28"/>
          <w:szCs w:val="28"/>
        </w:rPr>
        <w:t>Объем средств, охваченных при проведении конт</w:t>
      </w:r>
      <w:r w:rsidR="009E4AC4">
        <w:rPr>
          <w:rFonts w:ascii="Times New Roman" w:hAnsi="Times New Roman" w:cs="Times New Roman"/>
          <w:sz w:val="28"/>
          <w:szCs w:val="28"/>
        </w:rPr>
        <w:t>рольных мероприятий в 2017 году</w:t>
      </w:r>
      <w:r w:rsidRPr="00D75FC0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73159B" w:rsidRPr="00D75FC0">
        <w:rPr>
          <w:rFonts w:ascii="Times New Roman" w:hAnsi="Times New Roman" w:cs="Times New Roman"/>
          <w:sz w:val="28"/>
          <w:szCs w:val="28"/>
        </w:rPr>
        <w:t>14521,619 тыс</w:t>
      </w:r>
      <w:proofErr w:type="gramStart"/>
      <w:r w:rsidR="0073159B" w:rsidRPr="00D75F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3159B" w:rsidRPr="00D75FC0">
        <w:rPr>
          <w:rFonts w:ascii="Times New Roman" w:hAnsi="Times New Roman" w:cs="Times New Roman"/>
          <w:sz w:val="28"/>
          <w:szCs w:val="28"/>
        </w:rPr>
        <w:t>уб.</w:t>
      </w:r>
      <w:r w:rsidRPr="00D75FC0">
        <w:rPr>
          <w:rFonts w:ascii="Times New Roman" w:hAnsi="Times New Roman" w:cs="Times New Roman"/>
          <w:sz w:val="28"/>
          <w:szCs w:val="28"/>
        </w:rPr>
        <w:t xml:space="preserve">  из них средств</w:t>
      </w:r>
      <w:r w:rsidR="0073159B" w:rsidRPr="00D75FC0">
        <w:rPr>
          <w:rFonts w:ascii="Times New Roman" w:hAnsi="Times New Roman" w:cs="Times New Roman"/>
          <w:sz w:val="28"/>
          <w:szCs w:val="28"/>
        </w:rPr>
        <w:t xml:space="preserve"> местного бюджета муниципальных образований </w:t>
      </w:r>
      <w:r w:rsidRPr="00D75FC0">
        <w:rPr>
          <w:rFonts w:ascii="Times New Roman" w:hAnsi="Times New Roman" w:cs="Times New Roman"/>
          <w:sz w:val="28"/>
          <w:szCs w:val="28"/>
        </w:rPr>
        <w:t xml:space="preserve">– </w:t>
      </w:r>
      <w:r w:rsidR="0073159B" w:rsidRPr="00D75FC0">
        <w:rPr>
          <w:rFonts w:ascii="Times New Roman" w:hAnsi="Times New Roman" w:cs="Times New Roman"/>
          <w:sz w:val="28"/>
          <w:szCs w:val="28"/>
        </w:rPr>
        <w:t>8237,228</w:t>
      </w:r>
      <w:r w:rsidRPr="00D75FC0">
        <w:rPr>
          <w:rFonts w:ascii="Times New Roman" w:hAnsi="Times New Roman" w:cs="Times New Roman"/>
          <w:sz w:val="28"/>
          <w:szCs w:val="28"/>
        </w:rPr>
        <w:t xml:space="preserve">тыс. руб. и </w:t>
      </w:r>
      <w:r w:rsidRPr="00F3025C">
        <w:rPr>
          <w:rFonts w:ascii="Times New Roman" w:hAnsi="Times New Roman" w:cs="Times New Roman"/>
          <w:sz w:val="28"/>
          <w:szCs w:val="28"/>
        </w:rPr>
        <w:t>внебюджетных средств –</w:t>
      </w:r>
      <w:r w:rsidR="00EA3923" w:rsidRPr="00F3025C">
        <w:rPr>
          <w:rFonts w:ascii="Times New Roman" w:hAnsi="Times New Roman" w:cs="Times New Roman"/>
          <w:sz w:val="28"/>
          <w:szCs w:val="28"/>
        </w:rPr>
        <w:t xml:space="preserve"> </w:t>
      </w:r>
      <w:r w:rsidR="00F3025C" w:rsidRPr="00F3025C">
        <w:rPr>
          <w:rFonts w:ascii="Times New Roman" w:hAnsi="Times New Roman" w:cs="Times New Roman"/>
          <w:sz w:val="28"/>
          <w:szCs w:val="28"/>
        </w:rPr>
        <w:t>1560,603</w:t>
      </w:r>
      <w:r w:rsidRPr="00F3025C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3025C">
        <w:rPr>
          <w:rFonts w:ascii="Times New Roman" w:hAnsi="Times New Roman" w:cs="Times New Roman"/>
          <w:sz w:val="28"/>
          <w:szCs w:val="28"/>
        </w:rPr>
        <w:t xml:space="preserve"> (родительская плата  за содержание детей в детских дошкольных учреждениях).</w:t>
      </w:r>
    </w:p>
    <w:p w:rsidR="0073159B" w:rsidRDefault="0073159B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Контрольными и экспертно-аналитическими мероприятиями</w:t>
      </w:r>
      <w:r w:rsidR="00D75FC0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</w:t>
      </w:r>
      <w:r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охвачено 32 объекта</w:t>
      </w:r>
      <w:r w:rsidR="00F3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том числе:</w:t>
      </w:r>
      <w:r w:rsidR="00D75FC0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бъектов контрольных мероприят</w:t>
      </w:r>
      <w:r w:rsidR="00F3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ий - </w:t>
      </w:r>
      <w:r w:rsidR="00233582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 из них органы местного самоуправления</w:t>
      </w:r>
      <w:r w:rsidR="00D75FC0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3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75FC0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F3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D75FC0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муниципальные учреждения</w:t>
      </w:r>
      <w:r w:rsidR="00F3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D75FC0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</w:t>
      </w:r>
      <w:r w:rsidR="00233582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 </w:t>
      </w:r>
      <w:r w:rsidR="00F3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экспертно-аналитическими  мероприятиями</w:t>
      </w:r>
      <w:r w:rsidR="00233582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-23.</w:t>
      </w:r>
    </w:p>
    <w:p w:rsidR="0019033F" w:rsidRPr="00D75FC0" w:rsidRDefault="0019033F" w:rsidP="005C5A7D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033F" w:rsidRPr="00D87578" w:rsidRDefault="0019033F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87578">
        <w:rPr>
          <w:rFonts w:ascii="Times New Roman" w:hAnsi="Times New Roman"/>
          <w:sz w:val="28"/>
          <w:szCs w:val="28"/>
        </w:rPr>
        <w:t>В результате проведенных контрольных</w:t>
      </w:r>
      <w:r w:rsidR="006207E9">
        <w:rPr>
          <w:rFonts w:ascii="Times New Roman" w:hAnsi="Times New Roman"/>
          <w:sz w:val="28"/>
          <w:szCs w:val="28"/>
        </w:rPr>
        <w:t xml:space="preserve"> и </w:t>
      </w:r>
      <w:r w:rsidR="006207E9" w:rsidRPr="00D75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экспертно-аналитически</w:t>
      </w:r>
      <w:r w:rsidR="006207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D87578">
        <w:rPr>
          <w:rFonts w:ascii="Times New Roman" w:hAnsi="Times New Roman"/>
          <w:sz w:val="28"/>
          <w:szCs w:val="28"/>
        </w:rPr>
        <w:t xml:space="preserve"> мероприятий выявлено 52 ед. недостатков и нарушений</w:t>
      </w:r>
      <w:r w:rsidR="00D87578" w:rsidRPr="00D87578">
        <w:rPr>
          <w:sz w:val="28"/>
          <w:szCs w:val="28"/>
        </w:rPr>
        <w:t xml:space="preserve"> </w:t>
      </w:r>
      <w:r w:rsidR="00D87578" w:rsidRPr="00D87578">
        <w:rPr>
          <w:rFonts w:ascii="Times New Roman" w:eastAsia="Times New Roman" w:hAnsi="Times New Roman" w:cs="Times New Roman"/>
          <w:sz w:val="28"/>
          <w:szCs w:val="28"/>
        </w:rPr>
        <w:t>в разрезе разделов Классификатора нарушений</w:t>
      </w:r>
      <w:r w:rsidRPr="00D87578">
        <w:rPr>
          <w:rFonts w:ascii="Times New Roman" w:hAnsi="Times New Roman"/>
          <w:sz w:val="28"/>
          <w:szCs w:val="28"/>
        </w:rPr>
        <w:t xml:space="preserve">, в том числе нарушений при формировании бюджета - 20 ед. в денежном выражении нарушений не установлено; нарушения ведения бухгалтерского учета </w:t>
      </w:r>
      <w:r w:rsidR="00D87578">
        <w:rPr>
          <w:rFonts w:ascii="Times New Roman" w:hAnsi="Times New Roman"/>
          <w:sz w:val="28"/>
          <w:szCs w:val="28"/>
        </w:rPr>
        <w:t xml:space="preserve">- </w:t>
      </w:r>
      <w:r w:rsidR="006207E9">
        <w:rPr>
          <w:rFonts w:ascii="Times New Roman" w:hAnsi="Times New Roman"/>
          <w:sz w:val="28"/>
          <w:szCs w:val="28"/>
        </w:rPr>
        <w:t>28 ед.</w:t>
      </w:r>
      <w:r w:rsidRPr="00D87578">
        <w:rPr>
          <w:rFonts w:ascii="Times New Roman" w:hAnsi="Times New Roman"/>
          <w:sz w:val="28"/>
          <w:szCs w:val="28"/>
        </w:rPr>
        <w:t xml:space="preserve"> в денежном выражении нарушения составили – 296,2 тыс</w:t>
      </w:r>
      <w:proofErr w:type="gramStart"/>
      <w:r w:rsidRPr="00D87578">
        <w:rPr>
          <w:rFonts w:ascii="Times New Roman" w:hAnsi="Times New Roman"/>
          <w:sz w:val="28"/>
          <w:szCs w:val="28"/>
        </w:rPr>
        <w:t>.р</w:t>
      </w:r>
      <w:proofErr w:type="gramEnd"/>
      <w:r w:rsidRPr="00D87578">
        <w:rPr>
          <w:rFonts w:ascii="Times New Roman" w:hAnsi="Times New Roman"/>
          <w:sz w:val="28"/>
          <w:szCs w:val="28"/>
        </w:rPr>
        <w:t>уб.</w:t>
      </w:r>
      <w:r w:rsidR="00D87578">
        <w:rPr>
          <w:rFonts w:ascii="Times New Roman" w:hAnsi="Times New Roman"/>
          <w:sz w:val="28"/>
          <w:szCs w:val="28"/>
        </w:rPr>
        <w:t>,</w:t>
      </w:r>
      <w:r w:rsidRPr="00D87578">
        <w:rPr>
          <w:rFonts w:ascii="Times New Roman" w:hAnsi="Times New Roman"/>
          <w:sz w:val="28"/>
          <w:szCs w:val="28"/>
        </w:rPr>
        <w:t xml:space="preserve"> нарушения в сфере управления и распоряжения  муниципальной собственности – 4 ед. на сумму 572,9 тыс.руб.</w:t>
      </w:r>
      <w:r w:rsidR="00D87578" w:rsidRPr="00D87578">
        <w:rPr>
          <w:sz w:val="28"/>
          <w:szCs w:val="28"/>
        </w:rPr>
        <w:t xml:space="preserve"> </w:t>
      </w:r>
    </w:p>
    <w:p w:rsidR="0019033F" w:rsidRDefault="0019033F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87578">
        <w:rPr>
          <w:rFonts w:ascii="Times New Roman" w:hAnsi="Times New Roman"/>
          <w:sz w:val="28"/>
          <w:szCs w:val="28"/>
        </w:rPr>
        <w:t xml:space="preserve">Общий объем нарушений  и недостатков </w:t>
      </w:r>
      <w:r w:rsidR="00702E46">
        <w:rPr>
          <w:rFonts w:ascii="Times New Roman" w:hAnsi="Times New Roman"/>
          <w:sz w:val="28"/>
          <w:szCs w:val="28"/>
        </w:rPr>
        <w:t xml:space="preserve"> в денежном выражении </w:t>
      </w:r>
      <w:r w:rsidRPr="00D87578">
        <w:rPr>
          <w:rFonts w:ascii="Times New Roman" w:hAnsi="Times New Roman"/>
          <w:sz w:val="28"/>
          <w:szCs w:val="28"/>
        </w:rPr>
        <w:t xml:space="preserve"> </w:t>
      </w:r>
      <w:r w:rsidR="00702E46" w:rsidRPr="00D87578">
        <w:rPr>
          <w:rFonts w:ascii="Times New Roman" w:hAnsi="Times New Roman"/>
          <w:sz w:val="28"/>
          <w:szCs w:val="28"/>
        </w:rPr>
        <w:t xml:space="preserve">составил </w:t>
      </w:r>
      <w:r w:rsidR="00D87578" w:rsidRPr="00D87578">
        <w:rPr>
          <w:rFonts w:ascii="Times New Roman" w:hAnsi="Times New Roman"/>
          <w:sz w:val="28"/>
          <w:szCs w:val="28"/>
        </w:rPr>
        <w:t>6% от общей суммы проверенных средств.</w:t>
      </w:r>
    </w:p>
    <w:p w:rsidR="00702E46" w:rsidRDefault="00702E46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устранения выявленных недостатков и нарушений  направлено  главам муниципальных образований (поселений) -</w:t>
      </w:r>
      <w:r w:rsidR="00DE3F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681CE6">
        <w:rPr>
          <w:rFonts w:ascii="Times New Roman" w:hAnsi="Times New Roman"/>
          <w:sz w:val="28"/>
          <w:szCs w:val="28"/>
        </w:rPr>
        <w:t xml:space="preserve"> </w:t>
      </w:r>
      <w:r w:rsidR="00230719">
        <w:rPr>
          <w:rFonts w:ascii="Times New Roman" w:hAnsi="Times New Roman"/>
          <w:sz w:val="28"/>
          <w:szCs w:val="28"/>
        </w:rPr>
        <w:t xml:space="preserve"> представления</w:t>
      </w:r>
      <w:r>
        <w:rPr>
          <w:rFonts w:ascii="Times New Roman" w:hAnsi="Times New Roman"/>
          <w:sz w:val="28"/>
          <w:szCs w:val="28"/>
        </w:rPr>
        <w:t>, и 1 представление руководителю  муниципального учреждения.</w:t>
      </w:r>
      <w:r w:rsidR="00E012A3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</w:t>
      </w:r>
      <w:r w:rsidR="00233055">
        <w:rPr>
          <w:rFonts w:ascii="Times New Roman" w:hAnsi="Times New Roman"/>
          <w:sz w:val="28"/>
          <w:szCs w:val="28"/>
        </w:rPr>
        <w:t>результатам контрольных мероприятий привлечено  к дисциплинарной ответственности – 2 лица.</w:t>
      </w:r>
      <w:r>
        <w:rPr>
          <w:rFonts w:ascii="Times New Roman" w:hAnsi="Times New Roman"/>
          <w:sz w:val="28"/>
          <w:szCs w:val="28"/>
        </w:rPr>
        <w:t xml:space="preserve"> Представления </w:t>
      </w:r>
      <w:r w:rsidR="00DE3F03">
        <w:rPr>
          <w:rFonts w:ascii="Times New Roman" w:hAnsi="Times New Roman"/>
          <w:sz w:val="28"/>
          <w:szCs w:val="28"/>
        </w:rPr>
        <w:t>исп</w:t>
      </w:r>
      <w:r>
        <w:rPr>
          <w:rFonts w:ascii="Times New Roman" w:hAnsi="Times New Roman"/>
          <w:sz w:val="28"/>
          <w:szCs w:val="28"/>
        </w:rPr>
        <w:t>олнены в установленные  сроки.</w:t>
      </w:r>
      <w:r w:rsidR="00DE3F03">
        <w:rPr>
          <w:rFonts w:ascii="Times New Roman" w:hAnsi="Times New Roman"/>
          <w:sz w:val="28"/>
          <w:szCs w:val="28"/>
        </w:rPr>
        <w:t xml:space="preserve"> </w:t>
      </w:r>
    </w:p>
    <w:p w:rsidR="001F5028" w:rsidRDefault="001F5028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F5028" w:rsidRPr="001F5028" w:rsidRDefault="001F5028" w:rsidP="005C5A7D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F5028">
        <w:rPr>
          <w:rFonts w:ascii="Times New Roman" w:hAnsi="Times New Roman"/>
          <w:b/>
          <w:sz w:val="28"/>
          <w:szCs w:val="28"/>
        </w:rPr>
        <w:t>2. Результаты контрольных и эк</w:t>
      </w:r>
      <w:r>
        <w:rPr>
          <w:rFonts w:ascii="Times New Roman" w:hAnsi="Times New Roman"/>
          <w:b/>
          <w:sz w:val="28"/>
          <w:szCs w:val="28"/>
        </w:rPr>
        <w:t>с</w:t>
      </w:r>
      <w:r w:rsidRPr="001F5028">
        <w:rPr>
          <w:rFonts w:ascii="Times New Roman" w:hAnsi="Times New Roman"/>
          <w:b/>
          <w:sz w:val="28"/>
          <w:szCs w:val="28"/>
        </w:rPr>
        <w:t>пертно - аналитических мероприятий.</w:t>
      </w:r>
    </w:p>
    <w:p w:rsidR="00890274" w:rsidRDefault="001F5028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F5028">
        <w:rPr>
          <w:rFonts w:ascii="Times New Roman" w:hAnsi="Times New Roman"/>
          <w:sz w:val="28"/>
          <w:szCs w:val="28"/>
        </w:rPr>
        <w:t>В отчетном периоде проведен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1F5028">
        <w:rPr>
          <w:rFonts w:ascii="Times New Roman" w:hAnsi="Times New Roman"/>
          <w:sz w:val="28"/>
          <w:szCs w:val="28"/>
        </w:rPr>
        <w:t xml:space="preserve"> 20 контрольных и экспер</w:t>
      </w:r>
      <w:r>
        <w:rPr>
          <w:rFonts w:ascii="Times New Roman" w:hAnsi="Times New Roman"/>
          <w:sz w:val="28"/>
          <w:szCs w:val="28"/>
        </w:rPr>
        <w:t>т</w:t>
      </w:r>
      <w:r w:rsidRPr="001F5028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– аналитических мероприятий, из них 11 внешних проверок годовых отчетов  об исполнении районного бюджета и бюджетов муниципальных образований входящих в состав Токаревского района.</w:t>
      </w:r>
    </w:p>
    <w:p w:rsidR="004744A9" w:rsidRDefault="006E55DB" w:rsidP="005C5A7D">
      <w:pPr>
        <w:pStyle w:val="31"/>
        <w:spacing w:after="0"/>
        <w:ind w:left="0" w:firstLine="851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  <w:r w:rsidRPr="006E55DB">
        <w:rPr>
          <w:rFonts w:ascii="Times New Roman" w:hAnsi="Times New Roman"/>
          <w:b/>
          <w:sz w:val="28"/>
          <w:szCs w:val="28"/>
        </w:rPr>
        <w:lastRenderedPageBreak/>
        <w:t>2.1</w:t>
      </w:r>
      <w:r w:rsidR="00A929F7">
        <w:rPr>
          <w:rFonts w:ascii="Times New Roman" w:hAnsi="Times New Roman"/>
          <w:sz w:val="28"/>
          <w:szCs w:val="28"/>
        </w:rPr>
        <w:t xml:space="preserve"> Внешняя проверка годового отчета  об исполнении </w:t>
      </w:r>
      <w:r w:rsidR="00DB5AA3">
        <w:rPr>
          <w:rFonts w:ascii="Times New Roman" w:hAnsi="Times New Roman"/>
          <w:sz w:val="28"/>
          <w:szCs w:val="28"/>
        </w:rPr>
        <w:t xml:space="preserve">районного </w:t>
      </w:r>
      <w:r w:rsidR="00A929F7">
        <w:rPr>
          <w:rFonts w:ascii="Times New Roman" w:hAnsi="Times New Roman"/>
          <w:sz w:val="28"/>
          <w:szCs w:val="28"/>
        </w:rPr>
        <w:t xml:space="preserve">бюджета подготовленного финансовым отделом администрации Токаревского района проведена  в соответствии со ст. 264.4 Бюджетного кодекса  Российской  Федерации и ст.8 Положения о Контрольно-ревизионной комиссии Токаревского района. </w:t>
      </w:r>
      <w:r w:rsidR="00A929F7" w:rsidRPr="004744A9">
        <w:rPr>
          <w:rFonts w:ascii="Times New Roman" w:hAnsi="Times New Roman" w:cs="Times New Roman"/>
          <w:sz w:val="28"/>
          <w:szCs w:val="28"/>
        </w:rPr>
        <w:t xml:space="preserve">По результатам  </w:t>
      </w:r>
      <w:r w:rsidR="004744A9" w:rsidRPr="004744A9">
        <w:rPr>
          <w:rFonts w:ascii="Times New Roman" w:hAnsi="Times New Roman" w:cs="Times New Roman"/>
          <w:sz w:val="28"/>
          <w:szCs w:val="28"/>
        </w:rPr>
        <w:t>проверки</w:t>
      </w:r>
      <w:r w:rsidR="00A929F7" w:rsidRPr="004744A9">
        <w:rPr>
          <w:rFonts w:ascii="Times New Roman" w:hAnsi="Times New Roman" w:cs="Times New Roman"/>
          <w:sz w:val="28"/>
          <w:szCs w:val="28"/>
        </w:rPr>
        <w:t xml:space="preserve">  дано заключение</w:t>
      </w:r>
      <w:r w:rsidR="004A60D3" w:rsidRPr="004744A9">
        <w:rPr>
          <w:rFonts w:ascii="Times New Roman" w:hAnsi="Times New Roman" w:cs="Times New Roman"/>
          <w:sz w:val="28"/>
          <w:szCs w:val="28"/>
        </w:rPr>
        <w:t xml:space="preserve"> того</w:t>
      </w:r>
      <w:r w:rsidR="00A929F7" w:rsidRPr="004744A9">
        <w:rPr>
          <w:rFonts w:ascii="Times New Roman" w:hAnsi="Times New Roman" w:cs="Times New Roman"/>
          <w:sz w:val="28"/>
          <w:szCs w:val="28"/>
        </w:rPr>
        <w:t>,</w:t>
      </w:r>
      <w:r w:rsidR="004A60D3" w:rsidRPr="004744A9">
        <w:rPr>
          <w:rFonts w:ascii="Times New Roman" w:hAnsi="Times New Roman" w:cs="Times New Roman"/>
          <w:sz w:val="28"/>
          <w:szCs w:val="28"/>
        </w:rPr>
        <w:t xml:space="preserve"> что</w:t>
      </w:r>
      <w:r w:rsidR="00A929F7" w:rsidRPr="004744A9">
        <w:rPr>
          <w:rFonts w:ascii="Times New Roman" w:hAnsi="Times New Roman" w:cs="Times New Roman"/>
          <w:sz w:val="28"/>
          <w:szCs w:val="28"/>
        </w:rPr>
        <w:t xml:space="preserve"> мероприятия, предусмотренные в части исполнения районного бюджета за 2016 год,  соответствуют действующему бюджетному законодательству. </w:t>
      </w:r>
      <w:r w:rsidR="00F35ECC" w:rsidRPr="004744A9">
        <w:rPr>
          <w:rFonts w:ascii="Times New Roman" w:hAnsi="Times New Roman" w:cs="Times New Roman"/>
          <w:sz w:val="28"/>
          <w:szCs w:val="28"/>
        </w:rPr>
        <w:t>Доходная часть</w:t>
      </w:r>
      <w:r w:rsidR="004744A9" w:rsidRPr="004744A9">
        <w:rPr>
          <w:rFonts w:ascii="Times New Roman" w:hAnsi="Times New Roman" w:cs="Times New Roman"/>
          <w:sz w:val="28"/>
          <w:szCs w:val="28"/>
        </w:rPr>
        <w:t xml:space="preserve"> районного бюджета </w:t>
      </w:r>
      <w:r w:rsidR="00F35ECC" w:rsidRPr="004744A9">
        <w:rPr>
          <w:rFonts w:ascii="Times New Roman" w:hAnsi="Times New Roman" w:cs="Times New Roman"/>
          <w:sz w:val="28"/>
          <w:szCs w:val="28"/>
        </w:rPr>
        <w:t>исполнена на</w:t>
      </w:r>
      <w:r w:rsidR="004744A9" w:rsidRPr="004744A9">
        <w:rPr>
          <w:rFonts w:ascii="Times New Roman" w:hAnsi="Times New Roman" w:cs="Times New Roman"/>
          <w:sz w:val="28"/>
          <w:szCs w:val="28"/>
        </w:rPr>
        <w:t xml:space="preserve"> </w:t>
      </w:r>
      <w:r w:rsidR="00F35ECC" w:rsidRPr="004744A9">
        <w:rPr>
          <w:rFonts w:ascii="Times New Roman" w:hAnsi="Times New Roman" w:cs="Times New Roman"/>
          <w:sz w:val="28"/>
          <w:szCs w:val="28"/>
        </w:rPr>
        <w:t xml:space="preserve">100,1%. </w:t>
      </w:r>
      <w:r w:rsidR="0018695D" w:rsidRPr="004744A9">
        <w:rPr>
          <w:rStyle w:val="s2"/>
          <w:rFonts w:ascii="Times New Roman" w:hAnsi="Times New Roman" w:cs="Times New Roman"/>
          <w:color w:val="000000"/>
          <w:sz w:val="28"/>
          <w:szCs w:val="28"/>
        </w:rPr>
        <w:t>Проанализировав структуру расходов районного бюджета можно отметить, что  наибольший удельный вес в общем объеме расходов занимают расходы  социального блока и составили 86,8 % от всех  расходов  районного бюджета.</w:t>
      </w:r>
    </w:p>
    <w:p w:rsidR="004744A9" w:rsidRDefault="004744A9" w:rsidP="005C5A7D">
      <w:pPr>
        <w:pStyle w:val="31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44A9">
        <w:rPr>
          <w:rFonts w:ascii="Times New Roman" w:hAnsi="Times New Roman" w:cs="Times New Roman"/>
          <w:sz w:val="28"/>
          <w:szCs w:val="28"/>
        </w:rPr>
        <w:t xml:space="preserve">В общей сумме расходов   </w:t>
      </w:r>
      <w:r w:rsidRPr="004744A9">
        <w:rPr>
          <w:rFonts w:ascii="Times New Roman" w:hAnsi="Times New Roman" w:cs="Times New Roman"/>
          <w:bCs/>
          <w:iCs/>
          <w:sz w:val="28"/>
          <w:szCs w:val="28"/>
        </w:rPr>
        <w:t>489087,6 тыс</w:t>
      </w:r>
      <w:proofErr w:type="gramStart"/>
      <w:r w:rsidRPr="004744A9">
        <w:rPr>
          <w:rFonts w:ascii="Times New Roman" w:hAnsi="Times New Roman" w:cs="Times New Roman"/>
          <w:bCs/>
          <w:iCs/>
          <w:sz w:val="28"/>
          <w:szCs w:val="28"/>
        </w:rPr>
        <w:t>.р</w:t>
      </w:r>
      <w:proofErr w:type="gramEnd"/>
      <w:r w:rsidRPr="004744A9">
        <w:rPr>
          <w:rFonts w:ascii="Times New Roman" w:hAnsi="Times New Roman" w:cs="Times New Roman"/>
          <w:bCs/>
          <w:iCs/>
          <w:sz w:val="28"/>
          <w:szCs w:val="28"/>
        </w:rPr>
        <w:t>уб.</w:t>
      </w:r>
      <w:r w:rsidRPr="004744A9">
        <w:rPr>
          <w:rFonts w:ascii="Times New Roman" w:hAnsi="Times New Roman" w:cs="Times New Roman"/>
          <w:sz w:val="28"/>
          <w:szCs w:val="28"/>
        </w:rPr>
        <w:t>, расходы в програ</w:t>
      </w:r>
      <w:r w:rsidR="0050311D">
        <w:rPr>
          <w:rFonts w:ascii="Times New Roman" w:hAnsi="Times New Roman" w:cs="Times New Roman"/>
          <w:sz w:val="28"/>
          <w:szCs w:val="28"/>
        </w:rPr>
        <w:t>ммном</w:t>
      </w:r>
      <w:r w:rsidR="00AF43FE">
        <w:rPr>
          <w:rFonts w:ascii="Times New Roman" w:hAnsi="Times New Roman" w:cs="Times New Roman"/>
          <w:sz w:val="28"/>
          <w:szCs w:val="28"/>
        </w:rPr>
        <w:t xml:space="preserve"> формате</w:t>
      </w:r>
      <w:r w:rsidR="0050311D">
        <w:rPr>
          <w:rFonts w:ascii="Times New Roman" w:hAnsi="Times New Roman" w:cs="Times New Roman"/>
          <w:sz w:val="28"/>
          <w:szCs w:val="28"/>
        </w:rPr>
        <w:t xml:space="preserve"> </w:t>
      </w:r>
      <w:r w:rsidRPr="004744A9">
        <w:rPr>
          <w:rFonts w:ascii="Times New Roman" w:hAnsi="Times New Roman" w:cs="Times New Roman"/>
          <w:sz w:val="28"/>
          <w:szCs w:val="28"/>
        </w:rPr>
        <w:t xml:space="preserve">  составили 465268,1 тыс.руб., что составляет  95,1 %.</w:t>
      </w:r>
    </w:p>
    <w:p w:rsidR="006E55DB" w:rsidRPr="004744A9" w:rsidRDefault="006E55DB" w:rsidP="005C5A7D">
      <w:pPr>
        <w:pStyle w:val="31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2E5E" w:rsidRDefault="00272E5E" w:rsidP="005C5A7D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При </w:t>
      </w:r>
      <w:r w:rsidR="000C76C2">
        <w:rPr>
          <w:szCs w:val="28"/>
        </w:rPr>
        <w:t>проведении внешней проверки</w:t>
      </w:r>
      <w:r w:rsidR="00C47A47">
        <w:rPr>
          <w:szCs w:val="28"/>
        </w:rPr>
        <w:t xml:space="preserve"> </w:t>
      </w:r>
      <w:r w:rsidR="004744A9">
        <w:rPr>
          <w:szCs w:val="28"/>
        </w:rPr>
        <w:t xml:space="preserve"> годовых отчетов  муниципальных образований  можно отметить следующее, сведе</w:t>
      </w:r>
      <w:r w:rsidR="0050311D">
        <w:rPr>
          <w:szCs w:val="28"/>
        </w:rPr>
        <w:t>ния отраженные в годовых отчетах</w:t>
      </w:r>
      <w:r w:rsidR="004744A9">
        <w:rPr>
          <w:szCs w:val="28"/>
        </w:rPr>
        <w:t xml:space="preserve">  соответствуют </w:t>
      </w:r>
      <w:r w:rsidR="00ED4158">
        <w:rPr>
          <w:szCs w:val="28"/>
        </w:rPr>
        <w:t xml:space="preserve"> фактическим поступлениям и  произведенным расходам. </w:t>
      </w:r>
    </w:p>
    <w:p w:rsidR="005E0233" w:rsidRPr="006E55DB" w:rsidRDefault="00272E5E" w:rsidP="005C5A7D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По результатам  данной проверки</w:t>
      </w:r>
      <w:r w:rsidRPr="005B2684">
        <w:rPr>
          <w:szCs w:val="28"/>
        </w:rPr>
        <w:t xml:space="preserve"> </w:t>
      </w:r>
      <w:r>
        <w:rPr>
          <w:szCs w:val="28"/>
        </w:rPr>
        <w:t>ус</w:t>
      </w:r>
      <w:r w:rsidR="00DA3C80">
        <w:rPr>
          <w:szCs w:val="28"/>
        </w:rPr>
        <w:t>тановлено 18 нарушений, которые не выражены в денежном измерении</w:t>
      </w:r>
      <w:proofErr w:type="gramStart"/>
      <w:r w:rsidR="00DA3C80">
        <w:rPr>
          <w:szCs w:val="28"/>
        </w:rPr>
        <w:t>.</w:t>
      </w:r>
      <w:proofErr w:type="gramEnd"/>
      <w:r w:rsidR="00DA3C80">
        <w:rPr>
          <w:szCs w:val="28"/>
        </w:rPr>
        <w:t xml:space="preserve"> </w:t>
      </w:r>
      <w:proofErr w:type="gramStart"/>
      <w:r w:rsidR="00233055">
        <w:rPr>
          <w:szCs w:val="28"/>
        </w:rPr>
        <w:t>С</w:t>
      </w:r>
      <w:r w:rsidR="00115873" w:rsidRPr="006E55DB">
        <w:rPr>
          <w:szCs w:val="28"/>
        </w:rPr>
        <w:t xml:space="preserve">огласно классификатору нарушений, одобренного Коллегией  Счетной палаты РФ 18 декабря 2014 года  </w:t>
      </w:r>
      <w:r w:rsidR="008F7D47" w:rsidRPr="006E55DB">
        <w:rPr>
          <w:szCs w:val="28"/>
        </w:rPr>
        <w:t xml:space="preserve">к 1 группе </w:t>
      </w:r>
      <w:r w:rsidR="00115873" w:rsidRPr="006E55DB">
        <w:rPr>
          <w:szCs w:val="28"/>
        </w:rPr>
        <w:t xml:space="preserve"> «Нарушения при формировании </w:t>
      </w:r>
      <w:r w:rsidR="00C47398" w:rsidRPr="006E55DB">
        <w:rPr>
          <w:szCs w:val="28"/>
        </w:rPr>
        <w:t>и исполнении бюджета»</w:t>
      </w:r>
      <w:r w:rsidR="005E0233" w:rsidRPr="006E55DB">
        <w:rPr>
          <w:szCs w:val="28"/>
        </w:rPr>
        <w:t xml:space="preserve"> </w:t>
      </w:r>
      <w:r w:rsidR="0098281A" w:rsidRPr="006E55DB">
        <w:rPr>
          <w:szCs w:val="28"/>
        </w:rPr>
        <w:t xml:space="preserve"> отнесено 7 нарушений, </w:t>
      </w:r>
      <w:r w:rsidR="00620C07" w:rsidRPr="006E55DB">
        <w:rPr>
          <w:szCs w:val="28"/>
        </w:rPr>
        <w:t xml:space="preserve">к 2 группе  «Нарушения ведения бухгалтерского учета» </w:t>
      </w:r>
      <w:r w:rsidR="006E55DB">
        <w:rPr>
          <w:szCs w:val="28"/>
        </w:rPr>
        <w:t xml:space="preserve"> </w:t>
      </w:r>
      <w:r w:rsidR="00620C07" w:rsidRPr="006E55DB">
        <w:rPr>
          <w:szCs w:val="28"/>
        </w:rPr>
        <w:t xml:space="preserve">8 нарушений, и по 3 группе классификатора  нарушений  «Нарушения в сфере управления и распоряжением имущества государственной (муниципальной) собственностью» - 3 </w:t>
      </w:r>
      <w:r w:rsidR="006E55DB">
        <w:rPr>
          <w:szCs w:val="28"/>
        </w:rPr>
        <w:t>нарушения</w:t>
      </w:r>
      <w:r w:rsidR="00620C07" w:rsidRPr="006E55DB">
        <w:rPr>
          <w:szCs w:val="28"/>
        </w:rPr>
        <w:t xml:space="preserve">. </w:t>
      </w:r>
      <w:proofErr w:type="gramEnd"/>
    </w:p>
    <w:p w:rsidR="00620C07" w:rsidRDefault="00AF43FE" w:rsidP="005C5A7D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Основными недостатками и нарушениями являлись  неисполнение отдельных пунктов и статей</w:t>
      </w:r>
      <w:r w:rsidR="00A241A1">
        <w:rPr>
          <w:szCs w:val="28"/>
        </w:rPr>
        <w:t xml:space="preserve"> нормативных правовых актов  федерального, регионального и местного значения, так например</w:t>
      </w:r>
      <w:proofErr w:type="gramStart"/>
      <w:r w:rsidR="00A241A1">
        <w:rPr>
          <w:szCs w:val="28"/>
        </w:rPr>
        <w:t xml:space="preserve"> </w:t>
      </w:r>
      <w:r w:rsidR="0098281A">
        <w:rPr>
          <w:szCs w:val="28"/>
        </w:rPr>
        <w:t>:</w:t>
      </w:r>
      <w:proofErr w:type="gramEnd"/>
      <w:r>
        <w:rPr>
          <w:szCs w:val="28"/>
        </w:rPr>
        <w:t xml:space="preserve"> </w:t>
      </w:r>
    </w:p>
    <w:p w:rsidR="00D21F73" w:rsidRDefault="00620C07" w:rsidP="005C5A7D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-</w:t>
      </w:r>
      <w:r w:rsidR="00ED4158">
        <w:rPr>
          <w:szCs w:val="28"/>
        </w:rPr>
        <w:t xml:space="preserve"> </w:t>
      </w:r>
      <w:r w:rsidR="00B92697">
        <w:rPr>
          <w:szCs w:val="28"/>
        </w:rPr>
        <w:t xml:space="preserve">Федерального закона от 6  декабря 2011г. № 402-ФЗ «О бухгалтерском учете» в части </w:t>
      </w:r>
      <w:r w:rsidR="004321A3">
        <w:rPr>
          <w:szCs w:val="28"/>
        </w:rPr>
        <w:t xml:space="preserve">формирования </w:t>
      </w:r>
      <w:r w:rsidR="008F7D47">
        <w:rPr>
          <w:szCs w:val="28"/>
        </w:rPr>
        <w:t xml:space="preserve"> учетной политики учрежде</w:t>
      </w:r>
      <w:r w:rsidR="004E2A98">
        <w:rPr>
          <w:szCs w:val="28"/>
        </w:rPr>
        <w:t>ния и внесения изменений,</w:t>
      </w:r>
      <w:r w:rsidR="008F7D47">
        <w:rPr>
          <w:szCs w:val="28"/>
        </w:rPr>
        <w:t xml:space="preserve"> ведения регистров бухгалтерского учета</w:t>
      </w:r>
      <w:r w:rsidR="004B445A">
        <w:rPr>
          <w:szCs w:val="28"/>
        </w:rPr>
        <w:t xml:space="preserve"> (</w:t>
      </w:r>
      <w:r w:rsidR="002108D5">
        <w:rPr>
          <w:szCs w:val="28"/>
        </w:rPr>
        <w:t xml:space="preserve">в учетной политике нет приложений на которые идет ссылка по тексту, не велась Книга доходов, не представлена  главная книга  администрацией </w:t>
      </w:r>
      <w:proofErr w:type="spellStart"/>
      <w:r w:rsidR="002108D5">
        <w:rPr>
          <w:szCs w:val="28"/>
        </w:rPr>
        <w:t>Абакумовского</w:t>
      </w:r>
      <w:proofErr w:type="spellEnd"/>
      <w:r w:rsidR="002108D5">
        <w:rPr>
          <w:szCs w:val="28"/>
        </w:rPr>
        <w:t xml:space="preserve"> сельсовета)</w:t>
      </w:r>
      <w:proofErr w:type="gramStart"/>
      <w:r w:rsidR="004B445A">
        <w:rPr>
          <w:szCs w:val="28"/>
        </w:rPr>
        <w:t xml:space="preserve">  </w:t>
      </w:r>
      <w:r w:rsidR="0098281A">
        <w:rPr>
          <w:szCs w:val="28"/>
        </w:rPr>
        <w:t>;</w:t>
      </w:r>
      <w:proofErr w:type="gramEnd"/>
      <w:r w:rsidR="00ED4158">
        <w:rPr>
          <w:szCs w:val="28"/>
        </w:rPr>
        <w:t xml:space="preserve"> </w:t>
      </w:r>
    </w:p>
    <w:p w:rsidR="0098281A" w:rsidRPr="005B08B6" w:rsidRDefault="00D21F73" w:rsidP="005C5A7D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 xml:space="preserve">- </w:t>
      </w:r>
      <w:r w:rsidR="005A2715">
        <w:rPr>
          <w:szCs w:val="28"/>
        </w:rPr>
        <w:t>«Методических указаний по инвентаризации имущества и финансовых обязательств» утвержденных приказом Министерства финансов РФ от 13 июня 1995г. № 49</w:t>
      </w:r>
      <w:r>
        <w:rPr>
          <w:szCs w:val="28"/>
        </w:rPr>
        <w:t>, ст.11 № 402-ФЗ</w:t>
      </w:r>
      <w:r w:rsidR="005A2715">
        <w:rPr>
          <w:szCs w:val="28"/>
        </w:rPr>
        <w:t xml:space="preserve"> в части проведения инвентаризации перед </w:t>
      </w:r>
      <w:r w:rsidR="0098281A">
        <w:rPr>
          <w:szCs w:val="28"/>
        </w:rPr>
        <w:t>составлением годовой отчетности</w:t>
      </w:r>
      <w:r w:rsidR="004B445A">
        <w:rPr>
          <w:szCs w:val="28"/>
        </w:rPr>
        <w:t xml:space="preserve"> </w:t>
      </w:r>
      <w:r w:rsidR="004B445A" w:rsidRPr="005B08B6">
        <w:rPr>
          <w:szCs w:val="28"/>
        </w:rPr>
        <w:lastRenderedPageBreak/>
        <w:t xml:space="preserve">(инвентаризационная опись </w:t>
      </w:r>
      <w:r w:rsidR="006E55DB" w:rsidRPr="005B08B6">
        <w:rPr>
          <w:szCs w:val="28"/>
        </w:rPr>
        <w:t xml:space="preserve">перед составлением годового отчета администрацией Сергиевского сельсовета </w:t>
      </w:r>
      <w:r w:rsidR="004B445A" w:rsidRPr="005B08B6">
        <w:rPr>
          <w:szCs w:val="28"/>
        </w:rPr>
        <w:t>не оформлена</w:t>
      </w:r>
      <w:proofErr w:type="gramStart"/>
      <w:r w:rsidR="006E55DB" w:rsidRPr="005B08B6">
        <w:rPr>
          <w:szCs w:val="28"/>
        </w:rPr>
        <w:t xml:space="preserve"> </w:t>
      </w:r>
      <w:r w:rsidR="004B445A" w:rsidRPr="005B08B6">
        <w:rPr>
          <w:szCs w:val="28"/>
        </w:rPr>
        <w:t>)</w:t>
      </w:r>
      <w:proofErr w:type="gramEnd"/>
      <w:r w:rsidR="0098281A" w:rsidRPr="005B08B6">
        <w:rPr>
          <w:szCs w:val="28"/>
        </w:rPr>
        <w:t>;</w:t>
      </w:r>
    </w:p>
    <w:p w:rsidR="00620C07" w:rsidRDefault="00E33A35" w:rsidP="005C5A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55DB">
        <w:rPr>
          <w:rFonts w:ascii="Times New Roman" w:hAnsi="Times New Roman" w:cs="Times New Roman"/>
          <w:sz w:val="28"/>
          <w:szCs w:val="28"/>
        </w:rPr>
        <w:t xml:space="preserve"> </w:t>
      </w:r>
      <w:r w:rsidR="00620C07">
        <w:rPr>
          <w:rFonts w:ascii="Times New Roman" w:hAnsi="Times New Roman" w:cs="Times New Roman"/>
          <w:sz w:val="28"/>
          <w:szCs w:val="28"/>
        </w:rPr>
        <w:t>Положения о бюджетном процессе и бюджетном устройстве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r w:rsidR="00620C07">
        <w:rPr>
          <w:rFonts w:ascii="Times New Roman" w:hAnsi="Times New Roman" w:cs="Times New Roman"/>
          <w:sz w:val="28"/>
          <w:szCs w:val="28"/>
        </w:rPr>
        <w:t>, ст.264.2 Бюджетного Кодекса Российской Федерации  в части  соблюдения сроков утверждения отчетов об исполнении местного бюджета</w:t>
      </w:r>
      <w:r w:rsidR="003F3BEC">
        <w:rPr>
          <w:rFonts w:ascii="Times New Roman" w:hAnsi="Times New Roman" w:cs="Times New Roman"/>
          <w:sz w:val="28"/>
          <w:szCs w:val="28"/>
        </w:rPr>
        <w:t>,</w:t>
      </w:r>
      <w:r w:rsidR="00C552ED">
        <w:rPr>
          <w:rFonts w:ascii="Times New Roman" w:hAnsi="Times New Roman" w:cs="Times New Roman"/>
          <w:sz w:val="28"/>
          <w:szCs w:val="28"/>
        </w:rPr>
        <w:t xml:space="preserve"> (администрацией</w:t>
      </w:r>
      <w:r w:rsidR="006E55DB">
        <w:rPr>
          <w:rFonts w:ascii="Times New Roman" w:hAnsi="Times New Roman" w:cs="Times New Roman"/>
          <w:sz w:val="28"/>
          <w:szCs w:val="28"/>
        </w:rPr>
        <w:t xml:space="preserve"> </w:t>
      </w:r>
      <w:r w:rsidR="00C552ED">
        <w:rPr>
          <w:rFonts w:ascii="Times New Roman" w:hAnsi="Times New Roman" w:cs="Times New Roman"/>
          <w:sz w:val="28"/>
          <w:szCs w:val="28"/>
        </w:rPr>
        <w:t xml:space="preserve"> Даниловского сельсовета)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0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6C2" w:rsidRPr="005B08B6" w:rsidRDefault="003F3BEC" w:rsidP="005C5A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55DB">
        <w:rPr>
          <w:rFonts w:ascii="Times New Roman" w:hAnsi="Times New Roman" w:cs="Times New Roman"/>
          <w:sz w:val="28"/>
          <w:szCs w:val="28"/>
        </w:rPr>
        <w:t xml:space="preserve"> </w:t>
      </w:r>
      <w:r w:rsidRPr="00D90C26">
        <w:rPr>
          <w:rFonts w:ascii="Times New Roman" w:hAnsi="Times New Roman" w:cs="Times New Roman"/>
          <w:sz w:val="28"/>
          <w:szCs w:val="28"/>
        </w:rPr>
        <w:t>Положения «Об учете муниципального имущества и ведении реестра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в части своевременного  внесения изменений  в реестр муниципального имущества </w:t>
      </w:r>
      <w:r w:rsidRPr="005B08B6">
        <w:rPr>
          <w:rFonts w:ascii="Times New Roman" w:hAnsi="Times New Roman" w:cs="Times New Roman"/>
          <w:sz w:val="28"/>
          <w:szCs w:val="28"/>
        </w:rPr>
        <w:t xml:space="preserve">(администрацией Александровского сельсовета  в </w:t>
      </w:r>
      <w:r w:rsidR="006E55DB" w:rsidRPr="005B08B6">
        <w:rPr>
          <w:rFonts w:ascii="Times New Roman" w:hAnsi="Times New Roman" w:cs="Times New Roman"/>
          <w:sz w:val="28"/>
          <w:szCs w:val="28"/>
        </w:rPr>
        <w:t xml:space="preserve"> раздел </w:t>
      </w:r>
      <w:r w:rsidRPr="005B08B6">
        <w:rPr>
          <w:rFonts w:ascii="Times New Roman" w:hAnsi="Times New Roman" w:cs="Times New Roman"/>
          <w:sz w:val="28"/>
          <w:szCs w:val="28"/>
        </w:rPr>
        <w:t>реестр</w:t>
      </w:r>
      <w:r w:rsidR="006E55DB" w:rsidRPr="005B08B6">
        <w:rPr>
          <w:rFonts w:ascii="Times New Roman" w:hAnsi="Times New Roman" w:cs="Times New Roman"/>
          <w:sz w:val="28"/>
          <w:szCs w:val="28"/>
        </w:rPr>
        <w:t>а</w:t>
      </w:r>
      <w:r w:rsidRPr="005B08B6">
        <w:rPr>
          <w:rFonts w:ascii="Times New Roman" w:hAnsi="Times New Roman" w:cs="Times New Roman"/>
          <w:sz w:val="28"/>
          <w:szCs w:val="28"/>
        </w:rPr>
        <w:t xml:space="preserve"> </w:t>
      </w:r>
      <w:r w:rsidR="006E55DB" w:rsidRPr="005B08B6">
        <w:rPr>
          <w:rFonts w:ascii="Times New Roman" w:hAnsi="Times New Roman" w:cs="Times New Roman"/>
          <w:sz w:val="28"/>
          <w:szCs w:val="28"/>
        </w:rPr>
        <w:t>«Движимое  имущество»</w:t>
      </w:r>
      <w:r w:rsidRPr="005B08B6">
        <w:rPr>
          <w:rFonts w:ascii="Times New Roman" w:hAnsi="Times New Roman" w:cs="Times New Roman"/>
          <w:sz w:val="28"/>
          <w:szCs w:val="28"/>
        </w:rPr>
        <w:t xml:space="preserve"> не включен приобретенный автомобиль</w:t>
      </w:r>
      <w:proofErr w:type="gramStart"/>
      <w:r w:rsidRPr="005B08B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A241A1" w:rsidRPr="005B08B6">
        <w:rPr>
          <w:rFonts w:ascii="Times New Roman" w:hAnsi="Times New Roman" w:cs="Times New Roman"/>
          <w:sz w:val="28"/>
          <w:szCs w:val="28"/>
        </w:rPr>
        <w:t>.</w:t>
      </w:r>
    </w:p>
    <w:p w:rsidR="008267E7" w:rsidRDefault="008267E7" w:rsidP="005C5A7D">
      <w:pPr>
        <w:spacing w:after="0"/>
        <w:ind w:firstLine="851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0C76C2" w:rsidRPr="00233055" w:rsidRDefault="00A241A1" w:rsidP="005C5A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1A1">
        <w:rPr>
          <w:rFonts w:ascii="Times New Roman" w:hAnsi="Times New Roman" w:cs="Times New Roman"/>
          <w:b/>
          <w:sz w:val="28"/>
          <w:szCs w:val="28"/>
        </w:rPr>
        <w:t>2.2</w:t>
      </w:r>
      <w:r w:rsidR="00233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1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76C2" w:rsidRPr="00233055">
        <w:rPr>
          <w:rFonts w:ascii="Times New Roman" w:hAnsi="Times New Roman" w:cs="Times New Roman"/>
          <w:sz w:val="28"/>
          <w:szCs w:val="28"/>
        </w:rPr>
        <w:t xml:space="preserve">Контрольных мероприятий проведено – 9. </w:t>
      </w:r>
    </w:p>
    <w:p w:rsidR="00A241A1" w:rsidRDefault="004B0D38" w:rsidP="005C5A7D">
      <w:pPr>
        <w:pStyle w:val="3"/>
        <w:spacing w:line="276" w:lineRule="auto"/>
        <w:ind w:firstLine="851"/>
        <w:jc w:val="both"/>
        <w:rPr>
          <w:szCs w:val="28"/>
        </w:rPr>
      </w:pPr>
      <w:r>
        <w:rPr>
          <w:szCs w:val="28"/>
        </w:rPr>
        <w:t>По результата</w:t>
      </w:r>
      <w:r w:rsidR="005E0A36">
        <w:rPr>
          <w:szCs w:val="28"/>
        </w:rPr>
        <w:t xml:space="preserve">м контрольных мероприятий </w:t>
      </w:r>
      <w:r w:rsidR="00A55BEA">
        <w:rPr>
          <w:szCs w:val="28"/>
        </w:rPr>
        <w:t xml:space="preserve"> установлено </w:t>
      </w:r>
      <w:r w:rsidR="00A241A1">
        <w:rPr>
          <w:szCs w:val="28"/>
        </w:rPr>
        <w:t>23 нарушения</w:t>
      </w:r>
      <w:r w:rsidR="005E0A36">
        <w:rPr>
          <w:szCs w:val="28"/>
        </w:rPr>
        <w:t>.</w:t>
      </w:r>
      <w:r w:rsidR="006207E9" w:rsidRPr="006207E9">
        <w:rPr>
          <w:b/>
          <w:szCs w:val="28"/>
        </w:rPr>
        <w:t xml:space="preserve"> </w:t>
      </w:r>
      <w:proofErr w:type="gramStart"/>
      <w:r w:rsidR="005E0A36">
        <w:rPr>
          <w:szCs w:val="28"/>
        </w:rPr>
        <w:t>С</w:t>
      </w:r>
      <w:r w:rsidR="006207E9" w:rsidRPr="002C3D66">
        <w:rPr>
          <w:szCs w:val="28"/>
        </w:rPr>
        <w:t>огласно классификатору нарушений, одобренного Коллегией  Счетной палаты РФ 18 декабря 2014 года  к 1 группе  «Нарушения при формировании и исполнении бюджета»  отнесено</w:t>
      </w:r>
      <w:r w:rsidR="00233055">
        <w:rPr>
          <w:szCs w:val="28"/>
        </w:rPr>
        <w:t xml:space="preserve"> -</w:t>
      </w:r>
      <w:r w:rsidR="006207E9" w:rsidRPr="002C3D66">
        <w:rPr>
          <w:szCs w:val="28"/>
        </w:rPr>
        <w:t xml:space="preserve"> </w:t>
      </w:r>
      <w:r w:rsidR="00377230" w:rsidRPr="002C3D66">
        <w:rPr>
          <w:szCs w:val="28"/>
        </w:rPr>
        <w:t>2</w:t>
      </w:r>
      <w:r w:rsidR="00921123" w:rsidRPr="002C3D66">
        <w:rPr>
          <w:szCs w:val="28"/>
        </w:rPr>
        <w:t xml:space="preserve"> нарушения</w:t>
      </w:r>
      <w:r w:rsidR="006207E9" w:rsidRPr="002C3D66">
        <w:rPr>
          <w:szCs w:val="28"/>
        </w:rPr>
        <w:t>, к 2 группе  «Нарушения ведения бухгалтерского учета»</w:t>
      </w:r>
      <w:r w:rsidR="00233055">
        <w:rPr>
          <w:szCs w:val="28"/>
        </w:rPr>
        <w:t xml:space="preserve"> -</w:t>
      </w:r>
      <w:r w:rsidR="006207E9" w:rsidRPr="002C3D66">
        <w:rPr>
          <w:szCs w:val="28"/>
        </w:rPr>
        <w:t xml:space="preserve"> </w:t>
      </w:r>
      <w:r w:rsidR="00377230" w:rsidRPr="002C3D66">
        <w:rPr>
          <w:szCs w:val="28"/>
        </w:rPr>
        <w:t>20</w:t>
      </w:r>
      <w:r w:rsidR="006207E9" w:rsidRPr="002C3D66">
        <w:rPr>
          <w:szCs w:val="28"/>
        </w:rPr>
        <w:t xml:space="preserve"> нарушений, и по 3 группе классификатора  нарушений  «Нарушения в сфере управления и распоряжением имущества государственной (</w:t>
      </w:r>
      <w:r w:rsidR="00233055">
        <w:rPr>
          <w:szCs w:val="28"/>
        </w:rPr>
        <w:t>муниципальной) собственностью»  установлено -</w:t>
      </w:r>
      <w:r w:rsidR="006207E9" w:rsidRPr="002C3D66">
        <w:rPr>
          <w:szCs w:val="28"/>
        </w:rPr>
        <w:t xml:space="preserve"> </w:t>
      </w:r>
      <w:r w:rsidR="00377230" w:rsidRPr="002C3D66">
        <w:rPr>
          <w:szCs w:val="28"/>
        </w:rPr>
        <w:t>1</w:t>
      </w:r>
      <w:r w:rsidR="00921123" w:rsidRPr="002C3D66">
        <w:rPr>
          <w:szCs w:val="28"/>
        </w:rPr>
        <w:t xml:space="preserve"> нарушение</w:t>
      </w:r>
      <w:r w:rsidR="006207E9" w:rsidRPr="002C3D66">
        <w:rPr>
          <w:szCs w:val="28"/>
        </w:rPr>
        <w:t>.</w:t>
      </w:r>
      <w:r w:rsidR="00A241A1" w:rsidRPr="002C3D66">
        <w:rPr>
          <w:szCs w:val="28"/>
        </w:rPr>
        <w:t xml:space="preserve"> </w:t>
      </w:r>
      <w:proofErr w:type="gramEnd"/>
    </w:p>
    <w:p w:rsidR="002C3D66" w:rsidRPr="002C3D66" w:rsidRDefault="002C3D66" w:rsidP="005C5A7D">
      <w:pPr>
        <w:pStyle w:val="3"/>
        <w:spacing w:line="276" w:lineRule="auto"/>
        <w:ind w:firstLine="851"/>
        <w:jc w:val="both"/>
        <w:rPr>
          <w:szCs w:val="28"/>
        </w:rPr>
      </w:pPr>
    </w:p>
    <w:p w:rsidR="006207E9" w:rsidRPr="00620C07" w:rsidRDefault="00A241A1" w:rsidP="005C5A7D">
      <w:pPr>
        <w:pStyle w:val="3"/>
        <w:spacing w:line="276" w:lineRule="auto"/>
        <w:ind w:firstLine="851"/>
        <w:jc w:val="both"/>
        <w:rPr>
          <w:b/>
          <w:szCs w:val="28"/>
        </w:rPr>
      </w:pPr>
      <w:r>
        <w:rPr>
          <w:szCs w:val="28"/>
        </w:rPr>
        <w:t>Ревизия исполнения бюджетов   в отчетном периоде проведена  в 2 сельских Советах.</w:t>
      </w:r>
    </w:p>
    <w:p w:rsidR="002B2130" w:rsidRDefault="0010357D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Установленные при проверке </w:t>
      </w:r>
      <w:r w:rsidR="004F7B27">
        <w:rPr>
          <w:rFonts w:ascii="Times New Roman" w:hAnsi="Times New Roman"/>
          <w:sz w:val="28"/>
          <w:szCs w:val="28"/>
        </w:rPr>
        <w:t xml:space="preserve">недостатки и нарушения </w:t>
      </w:r>
      <w:r>
        <w:rPr>
          <w:rFonts w:ascii="Times New Roman" w:hAnsi="Times New Roman"/>
          <w:sz w:val="28"/>
          <w:szCs w:val="28"/>
        </w:rPr>
        <w:t xml:space="preserve">Указаний банка России от 11.03.2014г.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 </w:t>
      </w:r>
      <w:r w:rsidR="004F7B27">
        <w:rPr>
          <w:rFonts w:ascii="Times New Roman" w:hAnsi="Times New Roman"/>
          <w:sz w:val="28"/>
          <w:szCs w:val="28"/>
        </w:rPr>
        <w:t>связаны</w:t>
      </w:r>
      <w:r w:rsidR="00A46D2E">
        <w:rPr>
          <w:rFonts w:ascii="Times New Roman" w:hAnsi="Times New Roman"/>
          <w:sz w:val="28"/>
          <w:szCs w:val="28"/>
        </w:rPr>
        <w:t xml:space="preserve"> с н</w:t>
      </w:r>
      <w:r w:rsidR="00B433E7">
        <w:rPr>
          <w:rFonts w:ascii="Times New Roman" w:hAnsi="Times New Roman"/>
          <w:sz w:val="28"/>
          <w:szCs w:val="28"/>
        </w:rPr>
        <w:t>есоблюден</w:t>
      </w:r>
      <w:r w:rsidR="00A46D2E">
        <w:rPr>
          <w:rFonts w:ascii="Times New Roman" w:hAnsi="Times New Roman"/>
          <w:sz w:val="28"/>
          <w:szCs w:val="28"/>
        </w:rPr>
        <w:t>ием</w:t>
      </w:r>
      <w:r w:rsidR="00673177">
        <w:rPr>
          <w:rFonts w:ascii="Times New Roman" w:hAnsi="Times New Roman"/>
          <w:sz w:val="28"/>
          <w:szCs w:val="28"/>
        </w:rPr>
        <w:t xml:space="preserve"> требований</w:t>
      </w:r>
      <w:r w:rsidR="00895F31">
        <w:rPr>
          <w:rFonts w:ascii="Times New Roman" w:hAnsi="Times New Roman"/>
          <w:sz w:val="28"/>
          <w:szCs w:val="28"/>
        </w:rPr>
        <w:t xml:space="preserve">  п.6.3 </w:t>
      </w:r>
      <w:r w:rsidR="002B2130">
        <w:rPr>
          <w:rFonts w:ascii="Times New Roman" w:hAnsi="Times New Roman"/>
          <w:sz w:val="28"/>
          <w:szCs w:val="28"/>
        </w:rPr>
        <w:t>выразившиеся в не</w:t>
      </w:r>
      <w:r w:rsidR="00B433E7">
        <w:rPr>
          <w:rFonts w:ascii="Times New Roman" w:hAnsi="Times New Roman"/>
          <w:sz w:val="28"/>
          <w:szCs w:val="28"/>
        </w:rPr>
        <w:t>соблюдени</w:t>
      </w:r>
      <w:r w:rsidR="002B2130">
        <w:rPr>
          <w:rFonts w:ascii="Times New Roman" w:hAnsi="Times New Roman"/>
          <w:sz w:val="28"/>
          <w:szCs w:val="28"/>
        </w:rPr>
        <w:t>и</w:t>
      </w:r>
      <w:r w:rsidR="00B433E7">
        <w:rPr>
          <w:rFonts w:ascii="Times New Roman" w:hAnsi="Times New Roman"/>
          <w:sz w:val="28"/>
          <w:szCs w:val="28"/>
        </w:rPr>
        <w:t xml:space="preserve"> сроков</w:t>
      </w:r>
      <w:r w:rsidR="00673177">
        <w:rPr>
          <w:rFonts w:ascii="Times New Roman" w:hAnsi="Times New Roman"/>
          <w:sz w:val="28"/>
          <w:szCs w:val="28"/>
        </w:rPr>
        <w:t xml:space="preserve"> установленных</w:t>
      </w:r>
      <w:r w:rsidR="00A46D2E">
        <w:rPr>
          <w:rFonts w:ascii="Times New Roman" w:hAnsi="Times New Roman"/>
          <w:sz w:val="28"/>
          <w:szCs w:val="28"/>
        </w:rPr>
        <w:t xml:space="preserve">  у</w:t>
      </w:r>
      <w:r w:rsidR="00B433E7">
        <w:rPr>
          <w:rFonts w:ascii="Times New Roman" w:hAnsi="Times New Roman"/>
          <w:sz w:val="28"/>
          <w:szCs w:val="28"/>
        </w:rPr>
        <w:t>четной политикой</w:t>
      </w:r>
      <w:r w:rsidR="00895F31">
        <w:rPr>
          <w:rFonts w:ascii="Times New Roman" w:hAnsi="Times New Roman"/>
          <w:sz w:val="28"/>
          <w:szCs w:val="28"/>
        </w:rPr>
        <w:t xml:space="preserve"> </w:t>
      </w:r>
      <w:r w:rsidR="002B2130">
        <w:rPr>
          <w:rFonts w:ascii="Times New Roman" w:hAnsi="Times New Roman"/>
          <w:sz w:val="28"/>
          <w:szCs w:val="28"/>
        </w:rPr>
        <w:t xml:space="preserve"> предоставления</w:t>
      </w:r>
      <w:r w:rsidR="00B433E7">
        <w:rPr>
          <w:rFonts w:ascii="Times New Roman" w:hAnsi="Times New Roman"/>
          <w:sz w:val="28"/>
          <w:szCs w:val="28"/>
        </w:rPr>
        <w:t xml:space="preserve"> авансовых отчетов в бухгалтерию, </w:t>
      </w:r>
      <w:r w:rsidR="002B2130">
        <w:rPr>
          <w:rFonts w:ascii="Times New Roman" w:hAnsi="Times New Roman"/>
          <w:sz w:val="28"/>
          <w:szCs w:val="28"/>
        </w:rPr>
        <w:t xml:space="preserve">не </w:t>
      </w:r>
      <w:r w:rsidR="00C70FB7">
        <w:rPr>
          <w:rFonts w:ascii="Times New Roman" w:hAnsi="Times New Roman"/>
          <w:sz w:val="28"/>
          <w:szCs w:val="28"/>
        </w:rPr>
        <w:t xml:space="preserve">указания </w:t>
      </w:r>
      <w:r w:rsidR="002B2130">
        <w:rPr>
          <w:rFonts w:ascii="Times New Roman" w:hAnsi="Times New Roman"/>
          <w:sz w:val="28"/>
          <w:szCs w:val="28"/>
        </w:rPr>
        <w:t>в</w:t>
      </w:r>
      <w:r w:rsidR="00C70FB7">
        <w:rPr>
          <w:rFonts w:ascii="Times New Roman" w:hAnsi="Times New Roman"/>
          <w:sz w:val="28"/>
          <w:szCs w:val="28"/>
        </w:rPr>
        <w:t xml:space="preserve"> </w:t>
      </w:r>
      <w:r w:rsidR="002B2130">
        <w:rPr>
          <w:rFonts w:ascii="Times New Roman" w:hAnsi="Times New Roman"/>
          <w:sz w:val="28"/>
          <w:szCs w:val="28"/>
        </w:rPr>
        <w:t>заявлениях  на выдачу денежных средств под отчет</w:t>
      </w:r>
      <w:proofErr w:type="gramEnd"/>
      <w:r w:rsidR="002B21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B2130">
        <w:rPr>
          <w:rFonts w:ascii="Times New Roman" w:hAnsi="Times New Roman"/>
          <w:sz w:val="28"/>
          <w:szCs w:val="28"/>
        </w:rPr>
        <w:t>с</w:t>
      </w:r>
      <w:r w:rsidR="00C70FB7">
        <w:rPr>
          <w:rFonts w:ascii="Times New Roman" w:hAnsi="Times New Roman"/>
          <w:sz w:val="28"/>
          <w:szCs w:val="28"/>
        </w:rPr>
        <w:t>рока</w:t>
      </w:r>
      <w:proofErr w:type="gramEnd"/>
      <w:r w:rsidR="00C70FB7">
        <w:rPr>
          <w:rFonts w:ascii="Times New Roman" w:hAnsi="Times New Roman"/>
          <w:sz w:val="28"/>
          <w:szCs w:val="28"/>
        </w:rPr>
        <w:t xml:space="preserve"> </w:t>
      </w:r>
      <w:r w:rsidR="002B2130">
        <w:rPr>
          <w:rFonts w:ascii="Times New Roman" w:hAnsi="Times New Roman"/>
          <w:sz w:val="28"/>
          <w:szCs w:val="28"/>
        </w:rPr>
        <w:t xml:space="preserve"> на который выдаются  денежные средства.</w:t>
      </w:r>
      <w:r w:rsidR="00C70FB7">
        <w:rPr>
          <w:rFonts w:ascii="Times New Roman" w:hAnsi="Times New Roman"/>
          <w:sz w:val="28"/>
          <w:szCs w:val="28"/>
        </w:rPr>
        <w:t xml:space="preserve"> </w:t>
      </w:r>
    </w:p>
    <w:p w:rsidR="001F5028" w:rsidRDefault="0009454C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ст.9 «Первичные учетные документы» Закона «О бухгалтерском учете» № 402-ФЗ </w:t>
      </w:r>
      <w:r w:rsidR="0008448D">
        <w:rPr>
          <w:rFonts w:ascii="Times New Roman" w:hAnsi="Times New Roman"/>
          <w:sz w:val="28"/>
          <w:szCs w:val="28"/>
        </w:rPr>
        <w:t>каждый факт хозяйственной жизни должен  оформляться первичными документами, т</w:t>
      </w:r>
      <w:r w:rsidR="0008448D" w:rsidRPr="0008448D">
        <w:rPr>
          <w:rFonts w:ascii="Times New Roman" w:hAnsi="Times New Roman"/>
          <w:sz w:val="28"/>
          <w:szCs w:val="28"/>
        </w:rPr>
        <w:t xml:space="preserve">ак </w:t>
      </w:r>
      <w:r w:rsidR="0008448D">
        <w:rPr>
          <w:rFonts w:ascii="Times New Roman" w:hAnsi="Times New Roman"/>
          <w:sz w:val="28"/>
          <w:szCs w:val="28"/>
        </w:rPr>
        <w:t xml:space="preserve">на момент проверки </w:t>
      </w:r>
      <w:proofErr w:type="gramStart"/>
      <w:r w:rsidR="0008448D">
        <w:rPr>
          <w:rFonts w:ascii="Times New Roman" w:hAnsi="Times New Roman"/>
          <w:sz w:val="28"/>
          <w:szCs w:val="28"/>
        </w:rPr>
        <w:t>при</w:t>
      </w:r>
      <w:proofErr w:type="gramEnd"/>
      <w:r w:rsidR="000844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448D">
        <w:rPr>
          <w:rFonts w:ascii="Times New Roman" w:hAnsi="Times New Roman"/>
          <w:sz w:val="28"/>
          <w:szCs w:val="28"/>
        </w:rPr>
        <w:t>проведении</w:t>
      </w:r>
      <w:proofErr w:type="gramEnd"/>
      <w:r w:rsidR="0008448D">
        <w:rPr>
          <w:rFonts w:ascii="Times New Roman" w:hAnsi="Times New Roman"/>
          <w:sz w:val="28"/>
          <w:szCs w:val="28"/>
        </w:rPr>
        <w:t xml:space="preserve"> ремонтных работ служебных автомобилей дефе</w:t>
      </w:r>
      <w:r w:rsidR="001B2A78">
        <w:rPr>
          <w:rFonts w:ascii="Times New Roman" w:hAnsi="Times New Roman"/>
          <w:sz w:val="28"/>
          <w:szCs w:val="28"/>
        </w:rPr>
        <w:t xml:space="preserve">ктные ведомости не составлялись, при оформлении путевых листов  не всегда  проставлялся номер, не заполнялась  графа «движение горючего». </w:t>
      </w:r>
    </w:p>
    <w:p w:rsidR="001B2A78" w:rsidRDefault="001B2A78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момент проверки,  приобретенные основные средства 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Гладышевского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по  счету  </w:t>
      </w:r>
      <w:r w:rsidR="000C76C2">
        <w:rPr>
          <w:rFonts w:ascii="Times New Roman" w:hAnsi="Times New Roman"/>
          <w:sz w:val="28"/>
          <w:szCs w:val="28"/>
        </w:rPr>
        <w:t>«Увеличение вложений в основные средства» и «Увеличение стоимости производственного и хозяйственного инвентаря»  не были отражены.</w:t>
      </w:r>
    </w:p>
    <w:p w:rsidR="00DB5AA3" w:rsidRDefault="008F63A5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проверке учета движимого имущества в реестре муниципального имущества  </w:t>
      </w:r>
      <w:proofErr w:type="spellStart"/>
      <w:r>
        <w:rPr>
          <w:rFonts w:ascii="Times New Roman" w:hAnsi="Times New Roman"/>
          <w:sz w:val="28"/>
          <w:szCs w:val="28"/>
        </w:rPr>
        <w:t>Полетаевского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не был включен  приобретенный автомобиль.</w:t>
      </w:r>
    </w:p>
    <w:p w:rsidR="008F63A5" w:rsidRDefault="00DB5AA3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Установленные </w:t>
      </w:r>
      <w:r w:rsidR="008F63A5">
        <w:rPr>
          <w:rFonts w:ascii="Times New Roman" w:hAnsi="Times New Roman"/>
          <w:sz w:val="28"/>
          <w:szCs w:val="28"/>
        </w:rPr>
        <w:t xml:space="preserve"> недостатки устранены.</w:t>
      </w:r>
    </w:p>
    <w:p w:rsidR="0034186B" w:rsidRDefault="0034186B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21226" w:rsidRDefault="008F63A5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финансово-хозяйственной  деятельности проведена в 2 бюджетных учреждениях</w:t>
      </w:r>
      <w:r w:rsidR="00233055">
        <w:rPr>
          <w:rFonts w:ascii="Times New Roman" w:hAnsi="Times New Roman"/>
          <w:sz w:val="28"/>
          <w:szCs w:val="28"/>
        </w:rPr>
        <w:t>.</w:t>
      </w:r>
      <w:r w:rsidR="00521226">
        <w:rPr>
          <w:rFonts w:ascii="Times New Roman" w:hAnsi="Times New Roman"/>
          <w:sz w:val="28"/>
          <w:szCs w:val="28"/>
        </w:rPr>
        <w:t xml:space="preserve"> </w:t>
      </w:r>
    </w:p>
    <w:p w:rsidR="00B64200" w:rsidRDefault="00A06720" w:rsidP="005B08B6">
      <w:pPr>
        <w:spacing w:after="0"/>
        <w:ind w:firstLine="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По результатам </w:t>
      </w:r>
      <w:r w:rsidR="00521226">
        <w:rPr>
          <w:rFonts w:ascii="Times New Roman" w:hAnsi="Times New Roman"/>
          <w:sz w:val="28"/>
          <w:szCs w:val="28"/>
        </w:rPr>
        <w:t xml:space="preserve"> проверки</w:t>
      </w:r>
      <w:r>
        <w:rPr>
          <w:rFonts w:ascii="Times New Roman" w:hAnsi="Times New Roman"/>
          <w:sz w:val="28"/>
          <w:szCs w:val="28"/>
        </w:rPr>
        <w:t xml:space="preserve"> установлен</w:t>
      </w:r>
      <w:r w:rsidR="004F7B27">
        <w:rPr>
          <w:rFonts w:ascii="Times New Roman" w:hAnsi="Times New Roman"/>
          <w:sz w:val="28"/>
          <w:szCs w:val="28"/>
        </w:rPr>
        <w:t>ы</w:t>
      </w:r>
      <w:r w:rsidR="0034186B">
        <w:rPr>
          <w:rFonts w:ascii="Times New Roman" w:hAnsi="Times New Roman"/>
          <w:sz w:val="28"/>
          <w:szCs w:val="28"/>
        </w:rPr>
        <w:t xml:space="preserve"> </w:t>
      </w:r>
      <w:r w:rsidR="000B230C">
        <w:rPr>
          <w:rFonts w:ascii="Times New Roman" w:hAnsi="Times New Roman"/>
          <w:sz w:val="28"/>
          <w:szCs w:val="28"/>
        </w:rPr>
        <w:t xml:space="preserve"> </w:t>
      </w:r>
      <w:r w:rsidR="004F7B27">
        <w:rPr>
          <w:rFonts w:ascii="Times New Roman" w:hAnsi="Times New Roman"/>
          <w:sz w:val="28"/>
          <w:szCs w:val="28"/>
        </w:rPr>
        <w:t>нарушения</w:t>
      </w:r>
      <w:r w:rsidR="0034186B">
        <w:rPr>
          <w:rFonts w:ascii="Times New Roman" w:hAnsi="Times New Roman"/>
          <w:sz w:val="28"/>
          <w:szCs w:val="28"/>
        </w:rPr>
        <w:t xml:space="preserve"> связанные</w:t>
      </w:r>
      <w:r w:rsidR="00B64200">
        <w:rPr>
          <w:rFonts w:ascii="Times New Roman" w:hAnsi="Times New Roman"/>
          <w:sz w:val="28"/>
          <w:szCs w:val="28"/>
        </w:rPr>
        <w:t>:</w:t>
      </w:r>
      <w:r w:rsidR="0034186B">
        <w:rPr>
          <w:rFonts w:ascii="Times New Roman" w:hAnsi="Times New Roman"/>
          <w:sz w:val="28"/>
          <w:szCs w:val="28"/>
        </w:rPr>
        <w:t xml:space="preserve"> с  недостачей</w:t>
      </w:r>
      <w:r>
        <w:rPr>
          <w:rFonts w:ascii="Times New Roman" w:hAnsi="Times New Roman"/>
          <w:sz w:val="28"/>
          <w:szCs w:val="28"/>
        </w:rPr>
        <w:t xml:space="preserve"> продуктов при проведении инвентаризации</w:t>
      </w:r>
      <w:r w:rsidR="00A46D2E">
        <w:rPr>
          <w:rFonts w:ascii="Times New Roman" w:hAnsi="Times New Roman"/>
          <w:sz w:val="28"/>
          <w:szCs w:val="28"/>
        </w:rPr>
        <w:t xml:space="preserve"> </w:t>
      </w:r>
      <w:r w:rsidR="00A46D2E" w:rsidRPr="005B08B6">
        <w:rPr>
          <w:rFonts w:ascii="Times New Roman" w:hAnsi="Times New Roman"/>
          <w:sz w:val="28"/>
          <w:szCs w:val="28"/>
        </w:rPr>
        <w:t>на сумму  713 руб. 61 коп.</w:t>
      </w:r>
      <w:r w:rsidRPr="005B08B6">
        <w:rPr>
          <w:rFonts w:ascii="Times New Roman" w:hAnsi="Times New Roman"/>
          <w:sz w:val="28"/>
          <w:szCs w:val="28"/>
        </w:rPr>
        <w:t xml:space="preserve">, </w:t>
      </w:r>
      <w:r w:rsidR="007338D3" w:rsidRPr="005B08B6">
        <w:rPr>
          <w:rFonts w:ascii="Times New Roman" w:hAnsi="Times New Roman"/>
          <w:sz w:val="28"/>
          <w:szCs w:val="28"/>
        </w:rPr>
        <w:t>не</w:t>
      </w:r>
      <w:r w:rsidR="0034186B" w:rsidRPr="005B08B6">
        <w:rPr>
          <w:rFonts w:ascii="Times New Roman" w:hAnsi="Times New Roman"/>
          <w:sz w:val="28"/>
          <w:szCs w:val="28"/>
        </w:rPr>
        <w:t xml:space="preserve"> соблюдением норм  </w:t>
      </w:r>
      <w:r w:rsidR="007338D3" w:rsidRPr="005B08B6">
        <w:rPr>
          <w:rFonts w:ascii="Times New Roman" w:hAnsi="Times New Roman"/>
          <w:sz w:val="28"/>
          <w:szCs w:val="28"/>
        </w:rPr>
        <w:t>питания</w:t>
      </w:r>
      <w:r w:rsidR="007338D3" w:rsidRPr="005B08B6">
        <w:rPr>
          <w:sz w:val="28"/>
          <w:szCs w:val="28"/>
        </w:rPr>
        <w:t xml:space="preserve"> </w:t>
      </w:r>
      <w:r w:rsidR="007338D3" w:rsidRPr="00AA77C9">
        <w:rPr>
          <w:rFonts w:ascii="Times New Roman" w:hAnsi="Times New Roman" w:cs="Times New Roman"/>
          <w:sz w:val="28"/>
          <w:szCs w:val="28"/>
        </w:rPr>
        <w:t xml:space="preserve">по отдельным продуктам утвержденные постановлением Главного государственного санитарного врача РФ от 15 мая 2013г. № 26 об утверждении </w:t>
      </w:r>
      <w:proofErr w:type="spellStart"/>
      <w:r w:rsidR="007338D3" w:rsidRPr="00AA77C9">
        <w:rPr>
          <w:rFonts w:ascii="Times New Roman" w:hAnsi="Times New Roman" w:cs="Times New Roman"/>
          <w:sz w:val="28"/>
          <w:szCs w:val="28"/>
        </w:rPr>
        <w:t>Санпина</w:t>
      </w:r>
      <w:proofErr w:type="spellEnd"/>
      <w:r w:rsidR="00266A46">
        <w:rPr>
          <w:rFonts w:ascii="Times New Roman" w:hAnsi="Times New Roman" w:cs="Times New Roman"/>
          <w:sz w:val="28"/>
          <w:szCs w:val="28"/>
        </w:rPr>
        <w:t>,</w:t>
      </w:r>
      <w:r w:rsidR="00AA77C9">
        <w:rPr>
          <w:rFonts w:ascii="Times New Roman" w:hAnsi="Times New Roman" w:cs="Times New Roman"/>
          <w:sz w:val="28"/>
          <w:szCs w:val="28"/>
        </w:rPr>
        <w:t xml:space="preserve"> </w:t>
      </w:r>
      <w:r w:rsidR="00266A46">
        <w:rPr>
          <w:rFonts w:ascii="Times New Roman" w:hAnsi="Times New Roman" w:cs="Times New Roman"/>
          <w:sz w:val="28"/>
          <w:szCs w:val="28"/>
        </w:rPr>
        <w:t>с</w:t>
      </w:r>
      <w:r w:rsidR="00AA77C9">
        <w:rPr>
          <w:rFonts w:ascii="Times New Roman" w:hAnsi="Times New Roman" w:cs="Times New Roman"/>
          <w:sz w:val="28"/>
          <w:szCs w:val="28"/>
        </w:rPr>
        <w:t xml:space="preserve">  нарушениями п. 118, 119</w:t>
      </w:r>
      <w:r w:rsidR="00AA77C9" w:rsidRPr="008A6323">
        <w:t xml:space="preserve"> </w:t>
      </w:r>
      <w:hyperlink r:id="rId5" w:history="1">
        <w:r w:rsidR="00AA77C9" w:rsidRPr="00AA77C9">
          <w:rPr>
            <w:rStyle w:val="a7"/>
            <w:rFonts w:ascii="Times New Roman" w:hAnsi="Times New Roman"/>
            <w:color w:val="auto"/>
            <w:sz w:val="28"/>
            <w:szCs w:val="28"/>
          </w:rPr>
          <w:t>Приказа Минфина</w:t>
        </w:r>
        <w:r w:rsidR="005B08B6">
          <w:rPr>
            <w:rStyle w:val="a7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AA77C9" w:rsidRPr="00AA77C9">
          <w:rPr>
            <w:rStyle w:val="a7"/>
            <w:rFonts w:ascii="Times New Roman" w:hAnsi="Times New Roman"/>
            <w:color w:val="auto"/>
            <w:sz w:val="28"/>
            <w:szCs w:val="28"/>
          </w:rPr>
          <w:t>РФ от 1 декабря 2010 г. N 157н</w:t>
        </w:r>
        <w:r w:rsidR="005B08B6">
          <w:rPr>
            <w:rStyle w:val="a7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AA77C9" w:rsidRPr="00AA77C9">
          <w:rPr>
            <w:rStyle w:val="a7"/>
            <w:rFonts w:ascii="Times New Roman" w:hAnsi="Times New Roman"/>
            <w:color w:val="auto"/>
            <w:sz w:val="28"/>
            <w:szCs w:val="28"/>
          </w:rPr>
          <w:t>"Об утверждении Единого плана счетов</w:t>
        </w:r>
        <w:proofErr w:type="gramEnd"/>
        <w:r w:rsidR="00AA77C9" w:rsidRPr="00AA77C9">
          <w:rPr>
            <w:rStyle w:val="a7"/>
            <w:rFonts w:ascii="Times New Roman" w:hAnsi="Times New Roman"/>
            <w:color w:val="auto"/>
            <w:sz w:val="28"/>
            <w:szCs w:val="28"/>
          </w:rPr>
          <w:t xml:space="preserve">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  </w:r>
      </w:hyperlink>
      <w:proofErr w:type="gramStart"/>
      <w:r w:rsidR="004F7B27">
        <w:t xml:space="preserve"> </w:t>
      </w:r>
      <w:r w:rsidR="00DB5AA3">
        <w:t>.</w:t>
      </w:r>
      <w:proofErr w:type="gramEnd"/>
    </w:p>
    <w:p w:rsidR="009E33F5" w:rsidRDefault="00B64200" w:rsidP="005C5A7D">
      <w:pPr>
        <w:pStyle w:val="a5"/>
        <w:spacing w:after="0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Учреждениями</w:t>
      </w:r>
      <w:r w:rsidR="004F7B27">
        <w:rPr>
          <w:rFonts w:ascii="Times New Roman" w:hAnsi="Times New Roman" w:cs="Times New Roman"/>
          <w:sz w:val="28"/>
          <w:szCs w:val="28"/>
        </w:rPr>
        <w:t xml:space="preserve"> не установлен срок в течени</w:t>
      </w:r>
      <w:proofErr w:type="gramStart"/>
      <w:r w:rsidR="004F7B2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64200">
        <w:rPr>
          <w:rFonts w:ascii="Times New Roman" w:hAnsi="Times New Roman" w:cs="Times New Roman"/>
          <w:sz w:val="28"/>
          <w:szCs w:val="28"/>
        </w:rPr>
        <w:t xml:space="preserve"> которого подотчетное лицо должно отчитаться по расходам по корпоративной карте, т.к. сог</w:t>
      </w:r>
      <w:r w:rsidR="00AA77C9">
        <w:rPr>
          <w:rFonts w:ascii="Times New Roman" w:hAnsi="Times New Roman" w:cs="Times New Roman"/>
          <w:sz w:val="28"/>
          <w:szCs w:val="28"/>
        </w:rPr>
        <w:t>ласно п.1.5 Положения об эмиссии банковских карт, п.19 ст.3 Федерального закона № 161-ФЗ</w:t>
      </w:r>
      <w:r>
        <w:rPr>
          <w:rFonts w:ascii="Times New Roman" w:hAnsi="Times New Roman" w:cs="Times New Roman"/>
          <w:sz w:val="28"/>
          <w:szCs w:val="28"/>
        </w:rPr>
        <w:t xml:space="preserve"> «О национальной платежной системе»</w:t>
      </w:r>
      <w:r w:rsidR="00AA77C9">
        <w:rPr>
          <w:rFonts w:ascii="Times New Roman" w:hAnsi="Times New Roman" w:cs="Times New Roman"/>
          <w:sz w:val="28"/>
          <w:szCs w:val="28"/>
        </w:rPr>
        <w:t>, расчеты с помощью пластиковых карт не приравниваются  к выдаче наличных денежных средств, а признаются безналичными расчетами. Следовательно, учреждение может самостоятельно предусмотреть срок в течени</w:t>
      </w:r>
      <w:proofErr w:type="gramStart"/>
      <w:r w:rsidR="00543C7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B08B6">
        <w:rPr>
          <w:rFonts w:ascii="Times New Roman" w:hAnsi="Times New Roman" w:cs="Times New Roman"/>
          <w:sz w:val="28"/>
          <w:szCs w:val="28"/>
        </w:rPr>
        <w:t>,</w:t>
      </w:r>
      <w:r w:rsidR="00AA77C9">
        <w:rPr>
          <w:rFonts w:ascii="Times New Roman" w:hAnsi="Times New Roman" w:cs="Times New Roman"/>
          <w:sz w:val="28"/>
          <w:szCs w:val="28"/>
        </w:rPr>
        <w:t xml:space="preserve"> которого работник должен отчитаться по суммам, которые снял с карты, либо которыми  рассчитался  с ее помощью.</w:t>
      </w:r>
      <w:r w:rsidR="009E33F5" w:rsidRPr="009E33F5">
        <w:rPr>
          <w:sz w:val="28"/>
          <w:szCs w:val="28"/>
        </w:rPr>
        <w:t xml:space="preserve"> </w:t>
      </w:r>
    </w:p>
    <w:p w:rsidR="009E33F5" w:rsidRDefault="009E33F5" w:rsidP="005C5A7D">
      <w:pPr>
        <w:pStyle w:val="a5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33F5">
        <w:rPr>
          <w:rFonts w:ascii="Times New Roman" w:hAnsi="Times New Roman" w:cs="Times New Roman"/>
          <w:sz w:val="28"/>
          <w:szCs w:val="28"/>
        </w:rPr>
        <w:t>Не исполнен</w:t>
      </w:r>
      <w:r w:rsidR="008267E7">
        <w:rPr>
          <w:rFonts w:ascii="Times New Roman" w:hAnsi="Times New Roman" w:cs="Times New Roman"/>
          <w:sz w:val="28"/>
          <w:szCs w:val="28"/>
        </w:rPr>
        <w:t xml:space="preserve"> </w:t>
      </w:r>
      <w:r w:rsidRPr="009E33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33F5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9E33F5">
        <w:rPr>
          <w:rFonts w:ascii="Times New Roman" w:hAnsi="Times New Roman" w:cs="Times New Roman"/>
          <w:sz w:val="28"/>
          <w:szCs w:val="28"/>
        </w:rPr>
        <w:t>.</w:t>
      </w:r>
      <w:r w:rsidR="00DA499D">
        <w:rPr>
          <w:rFonts w:ascii="Times New Roman" w:hAnsi="Times New Roman" w:cs="Times New Roman"/>
          <w:sz w:val="28"/>
          <w:szCs w:val="28"/>
        </w:rPr>
        <w:t xml:space="preserve"> </w:t>
      </w:r>
      <w:r w:rsidRPr="009E33F5">
        <w:rPr>
          <w:rFonts w:ascii="Times New Roman" w:hAnsi="Times New Roman" w:cs="Times New Roman"/>
          <w:sz w:val="28"/>
          <w:szCs w:val="28"/>
        </w:rPr>
        <w:t>2 п.</w:t>
      </w:r>
      <w:r w:rsidR="00DA499D">
        <w:rPr>
          <w:rFonts w:ascii="Times New Roman" w:hAnsi="Times New Roman" w:cs="Times New Roman"/>
          <w:sz w:val="28"/>
          <w:szCs w:val="28"/>
        </w:rPr>
        <w:t xml:space="preserve"> </w:t>
      </w:r>
      <w:r w:rsidRPr="009E33F5">
        <w:rPr>
          <w:rFonts w:ascii="Times New Roman" w:hAnsi="Times New Roman" w:cs="Times New Roman"/>
          <w:sz w:val="28"/>
          <w:szCs w:val="28"/>
        </w:rPr>
        <w:t xml:space="preserve">6   </w:t>
      </w:r>
      <w:r>
        <w:rPr>
          <w:rFonts w:ascii="Times New Roman" w:hAnsi="Times New Roman" w:cs="Times New Roman"/>
          <w:sz w:val="28"/>
          <w:szCs w:val="28"/>
        </w:rPr>
        <w:t xml:space="preserve"> Порядка формирования муниципального задания на оказание муниципальных услуг (выполнения работ) в отношении районных муниципальных учреждений и финансового обеспечения выполнения муниципального задания</w:t>
      </w:r>
      <w:r w:rsidRPr="009E33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</w:t>
      </w:r>
      <w:r w:rsidRPr="009E33F5">
        <w:rPr>
          <w:rFonts w:ascii="Times New Roman" w:hAnsi="Times New Roman" w:cs="Times New Roman"/>
          <w:sz w:val="28"/>
          <w:szCs w:val="28"/>
        </w:rPr>
        <w:t>постановлением  от 17.11.2015г. № 445</w:t>
      </w:r>
      <w:r w:rsidR="00DA49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предусматривает, что в случае  изменений  размера бюджетных ассигнований, формируется новое муниципальное задание. </w:t>
      </w:r>
      <w:r w:rsidR="00DA499D">
        <w:rPr>
          <w:rFonts w:ascii="Times New Roman" w:hAnsi="Times New Roman" w:cs="Times New Roman"/>
          <w:sz w:val="28"/>
          <w:szCs w:val="28"/>
        </w:rPr>
        <w:t xml:space="preserve">На момент проверки </w:t>
      </w:r>
      <w:r>
        <w:rPr>
          <w:rFonts w:ascii="Times New Roman" w:hAnsi="Times New Roman" w:cs="Times New Roman"/>
          <w:sz w:val="28"/>
          <w:szCs w:val="28"/>
        </w:rPr>
        <w:t xml:space="preserve"> новое муниципальное задание</w:t>
      </w:r>
      <w:r w:rsidR="005B08B6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99D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ормировалось</w:t>
      </w:r>
      <w:r w:rsidR="005B08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8D3" w:rsidRDefault="004F7B27" w:rsidP="005C5A7D">
      <w:pPr>
        <w:pStyle w:val="a5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результатам инвентаризации м</w:t>
      </w:r>
      <w:r w:rsidR="007338D3" w:rsidRPr="009E33F5">
        <w:rPr>
          <w:rFonts w:ascii="Times New Roman" w:hAnsi="Times New Roman" w:cs="Times New Roman"/>
          <w:sz w:val="28"/>
          <w:szCs w:val="28"/>
        </w:rPr>
        <w:t>атериально-ответственным</w:t>
      </w:r>
      <w:r w:rsidR="009E33F5">
        <w:rPr>
          <w:rFonts w:ascii="Times New Roman" w:hAnsi="Times New Roman" w:cs="Times New Roman"/>
          <w:sz w:val="28"/>
          <w:szCs w:val="28"/>
        </w:rPr>
        <w:t xml:space="preserve">и  лицами </w:t>
      </w:r>
      <w:r w:rsidR="007338D3" w:rsidRPr="009E33F5">
        <w:rPr>
          <w:rFonts w:ascii="Times New Roman" w:hAnsi="Times New Roman" w:cs="Times New Roman"/>
          <w:sz w:val="28"/>
          <w:szCs w:val="28"/>
        </w:rPr>
        <w:t xml:space="preserve"> добровольно  возмещена </w:t>
      </w:r>
      <w:r w:rsidR="009E33F5">
        <w:rPr>
          <w:rFonts w:ascii="Times New Roman" w:hAnsi="Times New Roman" w:cs="Times New Roman"/>
          <w:sz w:val="28"/>
          <w:szCs w:val="28"/>
        </w:rPr>
        <w:t xml:space="preserve"> н</w:t>
      </w:r>
      <w:r w:rsidR="007338D3" w:rsidRPr="009E33F5">
        <w:rPr>
          <w:rFonts w:ascii="Times New Roman" w:hAnsi="Times New Roman" w:cs="Times New Roman"/>
          <w:sz w:val="28"/>
          <w:szCs w:val="28"/>
        </w:rPr>
        <w:t>едостача продуктами питания.</w:t>
      </w:r>
      <w:r w:rsidR="00057D6E">
        <w:rPr>
          <w:rFonts w:ascii="Times New Roman" w:hAnsi="Times New Roman" w:cs="Times New Roman"/>
          <w:sz w:val="28"/>
          <w:szCs w:val="28"/>
        </w:rPr>
        <w:t xml:space="preserve"> Отмеченные  ревизией з</w:t>
      </w:r>
      <w:r w:rsidR="00266A46">
        <w:rPr>
          <w:rFonts w:ascii="Times New Roman" w:hAnsi="Times New Roman" w:cs="Times New Roman"/>
          <w:sz w:val="28"/>
          <w:szCs w:val="28"/>
        </w:rPr>
        <w:t>амечания</w:t>
      </w:r>
      <w:r w:rsidR="00057D6E">
        <w:rPr>
          <w:rFonts w:ascii="Times New Roman" w:hAnsi="Times New Roman" w:cs="Times New Roman"/>
          <w:sz w:val="28"/>
          <w:szCs w:val="28"/>
        </w:rPr>
        <w:t xml:space="preserve"> и недостатки</w:t>
      </w:r>
      <w:r w:rsidR="00266A46">
        <w:rPr>
          <w:rFonts w:ascii="Times New Roman" w:hAnsi="Times New Roman" w:cs="Times New Roman"/>
          <w:sz w:val="28"/>
          <w:szCs w:val="28"/>
        </w:rPr>
        <w:t xml:space="preserve">  приняты к сведению</w:t>
      </w:r>
      <w:r w:rsidR="00057D6E">
        <w:rPr>
          <w:rFonts w:ascii="Times New Roman" w:hAnsi="Times New Roman" w:cs="Times New Roman"/>
          <w:sz w:val="28"/>
          <w:szCs w:val="28"/>
        </w:rPr>
        <w:t>.</w:t>
      </w:r>
    </w:p>
    <w:p w:rsidR="00057D6E" w:rsidRDefault="00057D6E" w:rsidP="005C5A7D">
      <w:pPr>
        <w:pStyle w:val="a5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5028" w:rsidRDefault="00057D6E" w:rsidP="005C5A7D">
      <w:pPr>
        <w:pStyle w:val="a5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частью 3 статьи 8 Федерального закона от 2 мая 2006 года  № 59-ФЗ «О порядке рассмотрения обращений граждан Российской Федерации» и частью 2 статьи 9 Федерального Закона «Об общих принципах организации и деятельности контрольно-счетных органов субъектов Российской Федерации и муниципальных  образований» Контрольно-счетной палатой Тамбовской области было перенаправлено</w:t>
      </w:r>
      <w:r w:rsidR="00703EB6">
        <w:rPr>
          <w:rFonts w:ascii="Times New Roman" w:hAnsi="Times New Roman" w:cs="Times New Roman"/>
          <w:sz w:val="28"/>
          <w:szCs w:val="28"/>
        </w:rPr>
        <w:t xml:space="preserve"> Контрольно-ревизионной комиссии Токаревского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EB6">
        <w:rPr>
          <w:rFonts w:ascii="Times New Roman" w:hAnsi="Times New Roman" w:cs="Times New Roman"/>
          <w:sz w:val="28"/>
          <w:szCs w:val="28"/>
        </w:rPr>
        <w:t xml:space="preserve"> для рассмотрения заявление  гражданина Попова А.И.</w:t>
      </w:r>
      <w:proofErr w:type="gramEnd"/>
      <w:r w:rsidR="00703EB6">
        <w:rPr>
          <w:rFonts w:ascii="Times New Roman" w:hAnsi="Times New Roman" w:cs="Times New Roman"/>
          <w:sz w:val="28"/>
          <w:szCs w:val="28"/>
        </w:rPr>
        <w:t xml:space="preserve"> в части установления законности расходования средств администрацией Токаревского района на асфальтирование подъездных путей в районе улиц </w:t>
      </w:r>
      <w:proofErr w:type="spellStart"/>
      <w:r w:rsidR="00703EB6">
        <w:rPr>
          <w:rFonts w:ascii="Times New Roman" w:hAnsi="Times New Roman" w:cs="Times New Roman"/>
          <w:sz w:val="28"/>
          <w:szCs w:val="28"/>
        </w:rPr>
        <w:t>Промзона</w:t>
      </w:r>
      <w:proofErr w:type="spellEnd"/>
      <w:r w:rsidR="00703EB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703EB6">
        <w:rPr>
          <w:rFonts w:ascii="Times New Roman" w:hAnsi="Times New Roman" w:cs="Times New Roman"/>
          <w:sz w:val="28"/>
          <w:szCs w:val="28"/>
        </w:rPr>
        <w:t>Лесная</w:t>
      </w:r>
      <w:proofErr w:type="gramEnd"/>
      <w:r w:rsidR="00703EB6">
        <w:rPr>
          <w:rFonts w:ascii="Times New Roman" w:hAnsi="Times New Roman" w:cs="Times New Roman"/>
          <w:sz w:val="28"/>
          <w:szCs w:val="28"/>
        </w:rPr>
        <w:t xml:space="preserve"> в р.п. Токаревка Тамбовской области. По результатам проверки проведенной в отношении администрации Токаревского района нарушений не установлено.</w:t>
      </w:r>
    </w:p>
    <w:p w:rsidR="00227A2F" w:rsidRDefault="00227A2F" w:rsidP="005C5A7D">
      <w:pPr>
        <w:pStyle w:val="a5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7A2F" w:rsidRPr="00FE57D4" w:rsidRDefault="00227A2F" w:rsidP="005C5A7D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7D4">
        <w:rPr>
          <w:rFonts w:ascii="Times New Roman" w:hAnsi="Times New Roman" w:cs="Times New Roman"/>
          <w:sz w:val="28"/>
          <w:szCs w:val="28"/>
        </w:rPr>
        <w:t xml:space="preserve">В соответствии с  планом работы Контрольно-ревизионной комиссии Токаревского района на 2017 год проведена  проверка исполнений </w:t>
      </w:r>
      <w:proofErr w:type="spellStart"/>
      <w:proofErr w:type="gramStart"/>
      <w:r w:rsidRPr="00FE57D4">
        <w:rPr>
          <w:rFonts w:ascii="Times New Roman" w:hAnsi="Times New Roman" w:cs="Times New Roman"/>
          <w:sz w:val="28"/>
          <w:szCs w:val="28"/>
        </w:rPr>
        <w:t>предложе-ний</w:t>
      </w:r>
      <w:proofErr w:type="spellEnd"/>
      <w:proofErr w:type="gramEnd"/>
      <w:r w:rsidRPr="00FE57D4">
        <w:rPr>
          <w:rFonts w:ascii="Times New Roman" w:hAnsi="Times New Roman" w:cs="Times New Roman"/>
          <w:sz w:val="28"/>
          <w:szCs w:val="28"/>
        </w:rPr>
        <w:t xml:space="preserve"> и рекомендаций, вынесенных по результатам ревизии проведенной </w:t>
      </w:r>
      <w:r w:rsidR="00C60E70" w:rsidRPr="00FE57D4">
        <w:rPr>
          <w:rFonts w:ascii="Times New Roman" w:hAnsi="Times New Roman" w:cs="Times New Roman"/>
          <w:sz w:val="28"/>
          <w:szCs w:val="28"/>
        </w:rPr>
        <w:t xml:space="preserve"> </w:t>
      </w:r>
      <w:r w:rsidRPr="00FE57D4">
        <w:rPr>
          <w:rFonts w:ascii="Times New Roman" w:hAnsi="Times New Roman" w:cs="Times New Roman"/>
          <w:sz w:val="28"/>
          <w:szCs w:val="28"/>
        </w:rPr>
        <w:t>в 2016 году, в  администрации Токаревского поселкового округа.</w:t>
      </w:r>
    </w:p>
    <w:p w:rsidR="00C60E70" w:rsidRDefault="00227A2F" w:rsidP="005C5A7D">
      <w:pPr>
        <w:pStyle w:val="a3"/>
        <w:tabs>
          <w:tab w:val="left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FE57D4">
        <w:rPr>
          <w:rFonts w:ascii="Times New Roman" w:eastAsia="Times New Roman" w:hAnsi="Times New Roman" w:cs="Times New Roman"/>
          <w:sz w:val="28"/>
        </w:rPr>
        <w:t xml:space="preserve">Проведена проверка </w:t>
      </w:r>
      <w:r w:rsidR="00D62FA3" w:rsidRPr="00FE57D4">
        <w:rPr>
          <w:rFonts w:ascii="Times New Roman" w:eastAsia="Times New Roman" w:hAnsi="Times New Roman" w:cs="Times New Roman"/>
          <w:sz w:val="28"/>
        </w:rPr>
        <w:t>и</w:t>
      </w:r>
      <w:r w:rsidRPr="00FE57D4">
        <w:rPr>
          <w:rFonts w:ascii="Times New Roman" w:eastAsia="Times New Roman" w:hAnsi="Times New Roman" w:cs="Times New Roman"/>
          <w:sz w:val="28"/>
        </w:rPr>
        <w:t>спользования бюджетных средств направленных на организацию питания в  муниципальном бюджетном общеобразовательном учреждении Токаревская средняя общеобразовательная школа  № 1</w:t>
      </w:r>
      <w:r w:rsidR="00C60E70" w:rsidRPr="00FE57D4">
        <w:rPr>
          <w:rFonts w:ascii="Times New Roman" w:eastAsia="Times New Roman" w:hAnsi="Times New Roman" w:cs="Times New Roman"/>
          <w:sz w:val="28"/>
        </w:rPr>
        <w:t>. Нецелевого не эффективного</w:t>
      </w:r>
      <w:r w:rsidR="00C60E70">
        <w:rPr>
          <w:rFonts w:ascii="Times New Roman" w:eastAsia="Times New Roman" w:hAnsi="Times New Roman" w:cs="Times New Roman"/>
          <w:sz w:val="28"/>
        </w:rPr>
        <w:t xml:space="preserve"> использования денежных средств не установлено.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E57D4" w:rsidRDefault="00FE57D4" w:rsidP="005C5A7D">
      <w:pPr>
        <w:pStyle w:val="a3"/>
        <w:tabs>
          <w:tab w:val="left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C60E70" w:rsidRDefault="00C60E70" w:rsidP="005C5A7D">
      <w:pPr>
        <w:pStyle w:val="a3"/>
        <w:tabs>
          <w:tab w:val="left" w:pos="0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 проведении контрольного мероприятия в администрации 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Полетаевского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проведена одна встречная проверка с частными лицами.</w:t>
      </w:r>
      <w:r w:rsidR="00D62FA3">
        <w:rPr>
          <w:rFonts w:ascii="Times New Roman" w:eastAsia="Times New Roman" w:hAnsi="Times New Roman" w:cs="Times New Roman"/>
          <w:sz w:val="28"/>
        </w:rPr>
        <w:t xml:space="preserve"> Факт проведения работ подтвердился.</w:t>
      </w:r>
    </w:p>
    <w:p w:rsidR="00FE57D4" w:rsidRDefault="00FE57D4" w:rsidP="005C5A7D">
      <w:pPr>
        <w:pStyle w:val="a3"/>
        <w:tabs>
          <w:tab w:val="left" w:pos="0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041B" w:rsidRDefault="00DF3174" w:rsidP="005C5A7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0DF9">
        <w:rPr>
          <w:rFonts w:ascii="Times New Roman" w:eastAsia="Times New Roman" w:hAnsi="Times New Roman" w:cs="Times New Roman"/>
          <w:sz w:val="28"/>
          <w:szCs w:val="28"/>
        </w:rPr>
        <w:t>Проведена  одна проверка  в рамках аудита в сфере закупок, на основании ст. 98 Федерального закона от 05.04.2013 №</w:t>
      </w:r>
      <w:r w:rsidRPr="00220DF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20DF9">
        <w:rPr>
          <w:rFonts w:ascii="Times New Roman" w:eastAsia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нужд». При проверке отклонений в сфере закупок не установлено.</w:t>
      </w:r>
    </w:p>
    <w:p w:rsidR="002B2130" w:rsidRDefault="002B2130" w:rsidP="005C5A7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5AA3" w:rsidRDefault="00DB5AA3" w:rsidP="005C5A7D">
      <w:pPr>
        <w:pStyle w:val="p2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00000"/>
          <w:sz w:val="28"/>
          <w:szCs w:val="28"/>
        </w:rPr>
      </w:pPr>
    </w:p>
    <w:p w:rsidR="00DB5AA3" w:rsidRDefault="00DB5AA3" w:rsidP="005C5A7D">
      <w:pPr>
        <w:pStyle w:val="p2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00000"/>
          <w:sz w:val="28"/>
          <w:szCs w:val="28"/>
        </w:rPr>
      </w:pPr>
    </w:p>
    <w:p w:rsidR="00FE57D4" w:rsidRDefault="00A2041B" w:rsidP="005C5A7D">
      <w:pPr>
        <w:pStyle w:val="p2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3. </w:t>
      </w:r>
      <w:r w:rsidR="008267E7">
        <w:rPr>
          <w:b/>
          <w:color w:val="000000"/>
          <w:sz w:val="28"/>
          <w:szCs w:val="28"/>
        </w:rPr>
        <w:t>Результаты проведенных экспертиз.</w:t>
      </w:r>
    </w:p>
    <w:p w:rsidR="00D52B86" w:rsidRDefault="00A2041B" w:rsidP="008267E7">
      <w:pPr>
        <w:pStyle w:val="p2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A2041B">
        <w:rPr>
          <w:color w:val="000000"/>
          <w:sz w:val="28"/>
          <w:szCs w:val="28"/>
        </w:rPr>
        <w:t xml:space="preserve">Всего в 2017 году проведено 12 экспертно-аналитических мероприятий, в том числе </w:t>
      </w:r>
      <w:r>
        <w:rPr>
          <w:color w:val="000000"/>
          <w:sz w:val="28"/>
          <w:szCs w:val="28"/>
        </w:rPr>
        <w:t>11</w:t>
      </w:r>
      <w:r w:rsidRPr="00A2041B">
        <w:rPr>
          <w:color w:val="000000"/>
          <w:sz w:val="28"/>
          <w:szCs w:val="28"/>
        </w:rPr>
        <w:t xml:space="preserve"> экспертиз </w:t>
      </w:r>
      <w:r w:rsidR="005065F3">
        <w:rPr>
          <w:color w:val="000000"/>
          <w:sz w:val="28"/>
          <w:szCs w:val="28"/>
        </w:rPr>
        <w:t xml:space="preserve">  проектов решений </w:t>
      </w:r>
      <w:r w:rsidR="00D52B86">
        <w:rPr>
          <w:color w:val="000000"/>
          <w:sz w:val="28"/>
          <w:szCs w:val="28"/>
        </w:rPr>
        <w:t>о формировании</w:t>
      </w:r>
      <w:r w:rsidRPr="00A2041B">
        <w:rPr>
          <w:color w:val="000000"/>
          <w:sz w:val="28"/>
          <w:szCs w:val="28"/>
        </w:rPr>
        <w:t xml:space="preserve">  районного бюджета и </w:t>
      </w:r>
      <w:r>
        <w:rPr>
          <w:color w:val="000000"/>
          <w:sz w:val="28"/>
          <w:szCs w:val="28"/>
        </w:rPr>
        <w:t xml:space="preserve">  бюджетов </w:t>
      </w:r>
      <w:r w:rsidRPr="00A2041B">
        <w:rPr>
          <w:color w:val="000000"/>
          <w:sz w:val="28"/>
          <w:szCs w:val="28"/>
        </w:rPr>
        <w:t>муниципальных образований</w:t>
      </w:r>
      <w:r>
        <w:rPr>
          <w:color w:val="000000"/>
          <w:sz w:val="28"/>
          <w:szCs w:val="28"/>
        </w:rPr>
        <w:t>,  1 эк</w:t>
      </w:r>
      <w:r w:rsidR="005065F3">
        <w:rPr>
          <w:color w:val="000000"/>
          <w:sz w:val="28"/>
          <w:szCs w:val="28"/>
        </w:rPr>
        <w:t xml:space="preserve">спертиза  на проект решения  о внесении изменений в Положение о </w:t>
      </w:r>
      <w:r w:rsidR="00D52B86">
        <w:rPr>
          <w:color w:val="000000"/>
          <w:sz w:val="28"/>
          <w:szCs w:val="28"/>
        </w:rPr>
        <w:t>бюджетном устройстве и бюджетном процессе в Токаревском районе.</w:t>
      </w:r>
    </w:p>
    <w:p w:rsidR="003F1DAA" w:rsidRDefault="00A2041B" w:rsidP="008267E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041B">
        <w:rPr>
          <w:b/>
          <w:color w:val="000000"/>
          <w:sz w:val="28"/>
          <w:szCs w:val="28"/>
        </w:rPr>
        <w:t> </w:t>
      </w:r>
      <w:r w:rsidRPr="00E8469D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В рамках предварительного контроля проведена экспертиза проекта </w:t>
      </w:r>
      <w:r w:rsidR="00C14F8E" w:rsidRPr="00E8469D">
        <w:rPr>
          <w:rStyle w:val="s4"/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E8469D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 «О</w:t>
      </w:r>
      <w:r w:rsidR="00C14F8E" w:rsidRPr="00E8469D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 районном</w:t>
      </w:r>
      <w:r w:rsidRPr="00E8469D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 бюджете  на 2018 год и на плановый период 2019 и 2020 годов».</w:t>
      </w:r>
      <w:r w:rsidR="00E8469D">
        <w:rPr>
          <w:rStyle w:val="s4"/>
          <w:b/>
          <w:color w:val="000000"/>
          <w:sz w:val="28"/>
          <w:szCs w:val="28"/>
        </w:rPr>
        <w:t xml:space="preserve"> </w:t>
      </w:r>
      <w:r w:rsidR="003F1DAA" w:rsidRPr="0034282C">
        <w:rPr>
          <w:rFonts w:ascii="Times New Roman" w:hAnsi="Times New Roman" w:cs="Times New Roman"/>
          <w:sz w:val="28"/>
          <w:szCs w:val="28"/>
        </w:rPr>
        <w:t>При подготовке Заключения учитывалась необходимость реализации основных направлений бюджетной и налоговой политики на 201</w:t>
      </w:r>
      <w:r w:rsidR="003F1DAA">
        <w:rPr>
          <w:rFonts w:ascii="Times New Roman" w:hAnsi="Times New Roman" w:cs="Times New Roman"/>
          <w:sz w:val="28"/>
          <w:szCs w:val="28"/>
        </w:rPr>
        <w:t>8</w:t>
      </w:r>
      <w:r w:rsidR="003F1DAA" w:rsidRPr="0034282C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3F1DAA">
        <w:rPr>
          <w:rFonts w:ascii="Times New Roman" w:hAnsi="Times New Roman" w:cs="Times New Roman"/>
          <w:sz w:val="28"/>
          <w:szCs w:val="28"/>
        </w:rPr>
        <w:t>9 и 2020</w:t>
      </w:r>
      <w:r w:rsidR="003F1DAA" w:rsidRPr="00CF5B3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F1DAA">
        <w:rPr>
          <w:rFonts w:ascii="Times New Roman" w:hAnsi="Times New Roman" w:cs="Times New Roman"/>
          <w:sz w:val="28"/>
          <w:szCs w:val="28"/>
        </w:rPr>
        <w:t>, прогноза</w:t>
      </w:r>
      <w:r w:rsidR="003F1DAA" w:rsidRPr="0034282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Токаревского района на 201</w:t>
      </w:r>
      <w:r w:rsidR="003F1DAA">
        <w:rPr>
          <w:rFonts w:ascii="Times New Roman" w:hAnsi="Times New Roman" w:cs="Times New Roman"/>
          <w:sz w:val="28"/>
          <w:szCs w:val="28"/>
        </w:rPr>
        <w:t>8</w:t>
      </w:r>
      <w:r w:rsidR="003F1DAA" w:rsidRPr="0034282C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3F1DAA">
        <w:rPr>
          <w:rFonts w:ascii="Times New Roman" w:hAnsi="Times New Roman" w:cs="Times New Roman"/>
          <w:sz w:val="28"/>
          <w:szCs w:val="28"/>
        </w:rPr>
        <w:t>9</w:t>
      </w:r>
      <w:r w:rsidR="003F1DAA" w:rsidRPr="0034282C">
        <w:rPr>
          <w:rFonts w:ascii="Times New Roman" w:hAnsi="Times New Roman" w:cs="Times New Roman"/>
          <w:sz w:val="28"/>
          <w:szCs w:val="28"/>
        </w:rPr>
        <w:t xml:space="preserve"> и 20</w:t>
      </w:r>
      <w:r w:rsidR="003F1DAA">
        <w:rPr>
          <w:rFonts w:ascii="Times New Roman" w:hAnsi="Times New Roman" w:cs="Times New Roman"/>
          <w:sz w:val="28"/>
          <w:szCs w:val="28"/>
        </w:rPr>
        <w:t>20</w:t>
      </w:r>
      <w:r w:rsidR="003F1DAA" w:rsidRPr="0034282C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F1DAA" w:rsidRPr="00216697" w:rsidRDefault="00A2041B" w:rsidP="008267E7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041B">
        <w:rPr>
          <w:rStyle w:val="s4"/>
          <w:b/>
          <w:color w:val="000000"/>
          <w:sz w:val="28"/>
          <w:szCs w:val="28"/>
        </w:rPr>
        <w:t xml:space="preserve"> </w:t>
      </w:r>
      <w:proofErr w:type="gramStart"/>
      <w:r w:rsidR="003F1DAA" w:rsidRPr="00E8469D">
        <w:rPr>
          <w:rStyle w:val="s4"/>
          <w:rFonts w:ascii="Times New Roman" w:hAnsi="Times New Roman" w:cs="Times New Roman"/>
          <w:color w:val="000000"/>
          <w:sz w:val="28"/>
          <w:szCs w:val="28"/>
        </w:rPr>
        <w:t xml:space="preserve">Основные направления бюджетной и налоговой  политики  Токаревского района на 2018 год и на плановый период 2019 и 2020 годов </w:t>
      </w:r>
      <w:r w:rsidR="003F1DAA" w:rsidRPr="003F1DAA">
        <w:rPr>
          <w:rFonts w:ascii="Times New Roman" w:hAnsi="Times New Roman" w:cs="Times New Roman"/>
          <w:sz w:val="28"/>
          <w:szCs w:val="28"/>
        </w:rPr>
        <w:t xml:space="preserve"> </w:t>
      </w:r>
      <w:r w:rsidR="003F1DAA">
        <w:rPr>
          <w:rFonts w:ascii="Times New Roman" w:hAnsi="Times New Roman" w:cs="Times New Roman"/>
          <w:sz w:val="28"/>
          <w:szCs w:val="28"/>
        </w:rPr>
        <w:t xml:space="preserve">разработаны </w:t>
      </w:r>
      <w:r w:rsidR="003F1DAA" w:rsidRPr="005356C2">
        <w:rPr>
          <w:rFonts w:ascii="Times New Roman" w:hAnsi="Times New Roman" w:cs="Times New Roman"/>
          <w:sz w:val="28"/>
          <w:szCs w:val="28"/>
        </w:rPr>
        <w:t xml:space="preserve"> в  рамках реализации Послания Президента Российской Федерации  Федеральному  собранию Российской федерации от 0</w:t>
      </w:r>
      <w:r w:rsidR="003F1DAA">
        <w:rPr>
          <w:rFonts w:ascii="Times New Roman" w:hAnsi="Times New Roman" w:cs="Times New Roman"/>
          <w:sz w:val="28"/>
          <w:szCs w:val="28"/>
        </w:rPr>
        <w:t>1</w:t>
      </w:r>
      <w:r w:rsidR="003F1DAA" w:rsidRPr="005356C2">
        <w:rPr>
          <w:rFonts w:ascii="Times New Roman" w:hAnsi="Times New Roman" w:cs="Times New Roman"/>
          <w:sz w:val="28"/>
          <w:szCs w:val="28"/>
        </w:rPr>
        <w:t>.12.201</w:t>
      </w:r>
      <w:r w:rsidR="003F1DAA">
        <w:rPr>
          <w:rFonts w:ascii="Times New Roman" w:hAnsi="Times New Roman" w:cs="Times New Roman"/>
          <w:sz w:val="28"/>
          <w:szCs w:val="28"/>
        </w:rPr>
        <w:t>6</w:t>
      </w:r>
      <w:r w:rsidR="003F1DAA" w:rsidRPr="005356C2">
        <w:rPr>
          <w:rFonts w:ascii="Times New Roman" w:hAnsi="Times New Roman" w:cs="Times New Roman"/>
          <w:sz w:val="28"/>
          <w:szCs w:val="28"/>
        </w:rPr>
        <w:t xml:space="preserve"> года</w:t>
      </w:r>
      <w:r w:rsidR="003F1DAA">
        <w:rPr>
          <w:rFonts w:ascii="Times New Roman" w:hAnsi="Times New Roman" w:cs="Times New Roman"/>
          <w:sz w:val="28"/>
          <w:szCs w:val="28"/>
        </w:rPr>
        <w:t>,</w:t>
      </w:r>
      <w:r w:rsidR="003F1DAA" w:rsidRPr="005356C2">
        <w:rPr>
          <w:rFonts w:ascii="Times New Roman" w:hAnsi="Times New Roman" w:cs="Times New Roman"/>
          <w:sz w:val="28"/>
          <w:szCs w:val="28"/>
        </w:rPr>
        <w:t xml:space="preserve"> </w:t>
      </w:r>
      <w:r w:rsidR="003F1DAA">
        <w:rPr>
          <w:rFonts w:ascii="Times New Roman" w:hAnsi="Times New Roman" w:cs="Times New Roman"/>
          <w:sz w:val="28"/>
          <w:szCs w:val="28"/>
        </w:rPr>
        <w:t>с учетом плана мероприятий по оптимизации расходов консолидированного бюджета Токаревского района на 2017-2019 годы, утвержденного постановлением администрации района от 31 марта 2017 года № 275 и определяют</w:t>
      </w:r>
      <w:proofErr w:type="gramEnd"/>
      <w:r w:rsidR="003F1DAA">
        <w:rPr>
          <w:rFonts w:ascii="Times New Roman" w:hAnsi="Times New Roman" w:cs="Times New Roman"/>
          <w:sz w:val="28"/>
          <w:szCs w:val="28"/>
        </w:rPr>
        <w:t xml:space="preserve"> основные подходы к формированию консолидированного бюджета Токаревского района Тамбовской области на 2018 год и на плановый период 2019 и 2020 годов.</w:t>
      </w:r>
      <w:r w:rsidRPr="00A2041B">
        <w:rPr>
          <w:rStyle w:val="s4"/>
          <w:b/>
          <w:color w:val="000000"/>
          <w:sz w:val="28"/>
          <w:szCs w:val="28"/>
        </w:rPr>
        <w:t xml:space="preserve"> </w:t>
      </w:r>
      <w:r w:rsidR="003F1DAA" w:rsidRPr="00216697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является основой при формировании бюджета района на очередной финансовый год и последующие периоды.</w:t>
      </w:r>
    </w:p>
    <w:p w:rsidR="00A2041B" w:rsidRPr="00E8469D" w:rsidRDefault="00A2041B" w:rsidP="008267E7">
      <w:pPr>
        <w:pStyle w:val="p2"/>
        <w:shd w:val="clear" w:color="auto" w:fill="FFFFFF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A2041B">
        <w:rPr>
          <w:rStyle w:val="s4"/>
          <w:b/>
          <w:color w:val="000000"/>
          <w:sz w:val="28"/>
          <w:szCs w:val="28"/>
        </w:rPr>
        <w:t xml:space="preserve"> </w:t>
      </w:r>
      <w:r w:rsidR="00E8469D" w:rsidRPr="00E8469D">
        <w:rPr>
          <w:rStyle w:val="s4"/>
          <w:color w:val="000000"/>
          <w:sz w:val="28"/>
          <w:szCs w:val="28"/>
        </w:rPr>
        <w:t>Состав показателей проекта решения</w:t>
      </w:r>
      <w:r w:rsidRPr="00E8469D">
        <w:rPr>
          <w:rStyle w:val="s4"/>
          <w:color w:val="000000"/>
          <w:sz w:val="28"/>
          <w:szCs w:val="28"/>
        </w:rPr>
        <w:t xml:space="preserve"> соответствует требованиям Бюджетного кодекса Российской Федерации и </w:t>
      </w:r>
      <w:r w:rsidR="00E8469D" w:rsidRPr="00E8469D">
        <w:rPr>
          <w:rStyle w:val="s4"/>
          <w:color w:val="000000"/>
          <w:sz w:val="28"/>
          <w:szCs w:val="28"/>
        </w:rPr>
        <w:t xml:space="preserve">Положения </w:t>
      </w:r>
      <w:r w:rsidRPr="00E8469D">
        <w:rPr>
          <w:rStyle w:val="s4"/>
          <w:color w:val="000000"/>
          <w:sz w:val="28"/>
          <w:szCs w:val="28"/>
        </w:rPr>
        <w:t xml:space="preserve">«О бюджетном устройстве и бюджетном процессе в </w:t>
      </w:r>
      <w:r w:rsidR="00E8469D" w:rsidRPr="00E8469D">
        <w:rPr>
          <w:rStyle w:val="s4"/>
          <w:color w:val="000000"/>
          <w:sz w:val="28"/>
          <w:szCs w:val="28"/>
        </w:rPr>
        <w:t>Токаревском районе</w:t>
      </w:r>
      <w:r w:rsidRPr="00E8469D">
        <w:rPr>
          <w:rStyle w:val="s4"/>
          <w:color w:val="000000"/>
          <w:sz w:val="28"/>
          <w:szCs w:val="28"/>
        </w:rPr>
        <w:t>»</w:t>
      </w:r>
      <w:r w:rsidR="00E8469D" w:rsidRPr="00E8469D">
        <w:rPr>
          <w:rStyle w:val="s4"/>
          <w:color w:val="000000"/>
          <w:sz w:val="28"/>
          <w:szCs w:val="28"/>
        </w:rPr>
        <w:t xml:space="preserve"> утвержденного решением Токаревского районного Совета народных депутатов  № 31 от 26.12.2013г.</w:t>
      </w:r>
    </w:p>
    <w:p w:rsidR="00A2041B" w:rsidRPr="000F7688" w:rsidRDefault="00A2041B" w:rsidP="008267E7">
      <w:pPr>
        <w:pStyle w:val="p5"/>
        <w:shd w:val="clear" w:color="auto" w:fill="FFFFFF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0F7688">
        <w:rPr>
          <w:rStyle w:val="s4"/>
          <w:color w:val="000000"/>
          <w:sz w:val="28"/>
          <w:szCs w:val="28"/>
        </w:rPr>
        <w:t xml:space="preserve">Доходы </w:t>
      </w:r>
      <w:r w:rsidR="00E8469D" w:rsidRPr="000F7688">
        <w:rPr>
          <w:rStyle w:val="s4"/>
          <w:color w:val="000000"/>
          <w:sz w:val="28"/>
          <w:szCs w:val="28"/>
        </w:rPr>
        <w:t xml:space="preserve"> район</w:t>
      </w:r>
      <w:r w:rsidR="000F7688" w:rsidRPr="000F7688">
        <w:rPr>
          <w:rStyle w:val="s4"/>
          <w:color w:val="000000"/>
          <w:sz w:val="28"/>
          <w:szCs w:val="28"/>
        </w:rPr>
        <w:t>н</w:t>
      </w:r>
      <w:r w:rsidR="00E8469D" w:rsidRPr="000F7688">
        <w:rPr>
          <w:rStyle w:val="s4"/>
          <w:color w:val="000000"/>
          <w:sz w:val="28"/>
          <w:szCs w:val="28"/>
        </w:rPr>
        <w:t>о</w:t>
      </w:r>
      <w:r w:rsidR="000149A8" w:rsidRPr="000F7688">
        <w:rPr>
          <w:rStyle w:val="s4"/>
          <w:color w:val="000000"/>
          <w:sz w:val="28"/>
          <w:szCs w:val="28"/>
        </w:rPr>
        <w:t>го</w:t>
      </w:r>
      <w:r w:rsidR="00E8469D" w:rsidRPr="000F7688">
        <w:rPr>
          <w:rStyle w:val="s4"/>
          <w:color w:val="000000"/>
          <w:sz w:val="28"/>
          <w:szCs w:val="28"/>
        </w:rPr>
        <w:t xml:space="preserve"> </w:t>
      </w:r>
      <w:r w:rsidRPr="000F7688">
        <w:rPr>
          <w:rStyle w:val="s4"/>
          <w:color w:val="000000"/>
          <w:sz w:val="28"/>
          <w:szCs w:val="28"/>
        </w:rPr>
        <w:t xml:space="preserve">бюджета  на 2018 год </w:t>
      </w:r>
      <w:r w:rsidR="000F7688" w:rsidRPr="000F7688">
        <w:rPr>
          <w:rStyle w:val="s4"/>
          <w:color w:val="000000"/>
          <w:sz w:val="28"/>
          <w:szCs w:val="28"/>
        </w:rPr>
        <w:t>спрогнозированы</w:t>
      </w:r>
      <w:r w:rsidR="00E8469D" w:rsidRPr="000F7688">
        <w:rPr>
          <w:rStyle w:val="s4"/>
          <w:color w:val="000000"/>
          <w:sz w:val="28"/>
          <w:szCs w:val="28"/>
        </w:rPr>
        <w:t xml:space="preserve"> в сумме </w:t>
      </w:r>
      <w:r w:rsidR="000F7688" w:rsidRPr="000F7688">
        <w:rPr>
          <w:rStyle w:val="s4"/>
          <w:color w:val="000000"/>
          <w:sz w:val="28"/>
          <w:szCs w:val="28"/>
        </w:rPr>
        <w:t>264520,1</w:t>
      </w:r>
      <w:r w:rsidRPr="000F7688">
        <w:rPr>
          <w:rStyle w:val="s4"/>
          <w:color w:val="000000"/>
          <w:sz w:val="28"/>
          <w:szCs w:val="28"/>
        </w:rPr>
        <w:t>тыс</w:t>
      </w:r>
      <w:proofErr w:type="gramStart"/>
      <w:r w:rsidRPr="000F7688">
        <w:rPr>
          <w:rStyle w:val="s4"/>
          <w:color w:val="000000"/>
          <w:sz w:val="28"/>
          <w:szCs w:val="28"/>
        </w:rPr>
        <w:t>.р</w:t>
      </w:r>
      <w:proofErr w:type="gramEnd"/>
      <w:r w:rsidRPr="000F7688">
        <w:rPr>
          <w:rStyle w:val="s4"/>
          <w:color w:val="000000"/>
          <w:sz w:val="28"/>
          <w:szCs w:val="28"/>
        </w:rPr>
        <w:t xml:space="preserve">уб., что на </w:t>
      </w:r>
      <w:r w:rsidR="000F7688" w:rsidRPr="000F7688">
        <w:rPr>
          <w:rStyle w:val="s4"/>
          <w:color w:val="000000"/>
          <w:sz w:val="28"/>
          <w:szCs w:val="28"/>
        </w:rPr>
        <w:t>133,656</w:t>
      </w:r>
      <w:r w:rsidRPr="000F7688">
        <w:rPr>
          <w:rStyle w:val="s4"/>
          <w:color w:val="000000"/>
          <w:sz w:val="28"/>
          <w:szCs w:val="28"/>
        </w:rPr>
        <w:t xml:space="preserve"> тыс.руб. </w:t>
      </w:r>
      <w:r w:rsidR="000F7688" w:rsidRPr="000F7688">
        <w:rPr>
          <w:rStyle w:val="s4"/>
          <w:color w:val="000000"/>
          <w:sz w:val="28"/>
          <w:szCs w:val="28"/>
        </w:rPr>
        <w:t>что меньше</w:t>
      </w:r>
      <w:r w:rsidRPr="000F7688">
        <w:rPr>
          <w:rStyle w:val="s4"/>
          <w:color w:val="000000"/>
          <w:sz w:val="28"/>
          <w:szCs w:val="28"/>
        </w:rPr>
        <w:t xml:space="preserve"> от ожидаемого исполнения за 2017 год</w:t>
      </w:r>
      <w:r w:rsidR="000F7688" w:rsidRPr="000F7688">
        <w:rPr>
          <w:rStyle w:val="s4"/>
          <w:color w:val="000000"/>
          <w:sz w:val="28"/>
          <w:szCs w:val="28"/>
        </w:rPr>
        <w:t xml:space="preserve"> за счет сокращения безвозмездных поступлений</w:t>
      </w:r>
      <w:r w:rsidRPr="000F7688">
        <w:rPr>
          <w:rStyle w:val="s4"/>
          <w:color w:val="000000"/>
          <w:sz w:val="28"/>
          <w:szCs w:val="28"/>
        </w:rPr>
        <w:t xml:space="preserve">. Прогноз поступлений доходов на плановый период 2019 и 2020 годов составляет соответственно </w:t>
      </w:r>
      <w:r w:rsidR="000F7688" w:rsidRPr="000F7688">
        <w:rPr>
          <w:rStyle w:val="s4"/>
          <w:color w:val="000000"/>
          <w:sz w:val="28"/>
          <w:szCs w:val="28"/>
        </w:rPr>
        <w:t>265251,9</w:t>
      </w:r>
      <w:r w:rsidRPr="000F7688">
        <w:rPr>
          <w:rStyle w:val="s4"/>
          <w:color w:val="000000"/>
          <w:sz w:val="28"/>
          <w:szCs w:val="28"/>
        </w:rPr>
        <w:t xml:space="preserve"> тыс</w:t>
      </w:r>
      <w:proofErr w:type="gramStart"/>
      <w:r w:rsidRPr="000F7688">
        <w:rPr>
          <w:rStyle w:val="s4"/>
          <w:color w:val="000000"/>
          <w:sz w:val="28"/>
          <w:szCs w:val="28"/>
        </w:rPr>
        <w:t>.р</w:t>
      </w:r>
      <w:proofErr w:type="gramEnd"/>
      <w:r w:rsidRPr="000F7688">
        <w:rPr>
          <w:rStyle w:val="s4"/>
          <w:color w:val="000000"/>
          <w:sz w:val="28"/>
          <w:szCs w:val="28"/>
        </w:rPr>
        <w:t xml:space="preserve">уб. и </w:t>
      </w:r>
      <w:r w:rsidR="000F7688" w:rsidRPr="000F7688">
        <w:rPr>
          <w:rStyle w:val="s4"/>
          <w:color w:val="000000"/>
          <w:sz w:val="28"/>
          <w:szCs w:val="28"/>
        </w:rPr>
        <w:t>270649,8</w:t>
      </w:r>
      <w:r w:rsidRPr="000F7688">
        <w:rPr>
          <w:rStyle w:val="s4"/>
          <w:color w:val="000000"/>
          <w:sz w:val="28"/>
          <w:szCs w:val="28"/>
        </w:rPr>
        <w:t xml:space="preserve"> тыс.руб.</w:t>
      </w:r>
    </w:p>
    <w:p w:rsidR="00A2041B" w:rsidRPr="00051AC0" w:rsidRDefault="0028615A" w:rsidP="008267E7">
      <w:pPr>
        <w:pStyle w:val="p2"/>
        <w:shd w:val="clear" w:color="auto" w:fill="FFFFFF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 xml:space="preserve"> </w:t>
      </w:r>
      <w:r w:rsidR="00051AC0" w:rsidRPr="00051AC0">
        <w:rPr>
          <w:rStyle w:val="s4"/>
          <w:color w:val="000000"/>
          <w:sz w:val="28"/>
          <w:szCs w:val="28"/>
        </w:rPr>
        <w:t>В</w:t>
      </w:r>
      <w:r w:rsidR="00A2041B" w:rsidRPr="00051AC0">
        <w:rPr>
          <w:rStyle w:val="s4"/>
          <w:color w:val="000000"/>
          <w:sz w:val="28"/>
          <w:szCs w:val="28"/>
        </w:rPr>
        <w:t>иды доходов и нормативы зачисления в</w:t>
      </w:r>
      <w:r w:rsidR="00051AC0" w:rsidRPr="00051AC0">
        <w:rPr>
          <w:rStyle w:val="s4"/>
          <w:color w:val="000000"/>
          <w:sz w:val="28"/>
          <w:szCs w:val="28"/>
        </w:rPr>
        <w:t xml:space="preserve"> районный</w:t>
      </w:r>
      <w:r w:rsidR="00A2041B" w:rsidRPr="00051AC0">
        <w:rPr>
          <w:rStyle w:val="s4"/>
          <w:color w:val="000000"/>
          <w:sz w:val="28"/>
          <w:szCs w:val="28"/>
        </w:rPr>
        <w:t xml:space="preserve"> бюджет  по налоговым поступлениям соответствуют </w:t>
      </w:r>
      <w:r w:rsidR="00051AC0" w:rsidRPr="00051AC0">
        <w:rPr>
          <w:rStyle w:val="s4"/>
          <w:color w:val="000000"/>
          <w:sz w:val="28"/>
          <w:szCs w:val="28"/>
        </w:rPr>
        <w:t>Бюджетному кодексу</w:t>
      </w:r>
      <w:r w:rsidR="00A2041B" w:rsidRPr="00051AC0">
        <w:rPr>
          <w:rStyle w:val="s4"/>
          <w:color w:val="000000"/>
          <w:sz w:val="28"/>
          <w:szCs w:val="28"/>
        </w:rPr>
        <w:t xml:space="preserve"> Российской </w:t>
      </w:r>
      <w:r w:rsidR="00A2041B" w:rsidRPr="00051AC0">
        <w:rPr>
          <w:rStyle w:val="s4"/>
          <w:color w:val="000000"/>
          <w:sz w:val="28"/>
          <w:szCs w:val="28"/>
        </w:rPr>
        <w:lastRenderedPageBreak/>
        <w:t xml:space="preserve">Федерации и  </w:t>
      </w:r>
      <w:r w:rsidR="00051AC0" w:rsidRPr="00051AC0">
        <w:rPr>
          <w:rStyle w:val="s4"/>
          <w:color w:val="000000"/>
          <w:sz w:val="28"/>
          <w:szCs w:val="28"/>
        </w:rPr>
        <w:t xml:space="preserve">положению </w:t>
      </w:r>
      <w:r w:rsidR="00A2041B" w:rsidRPr="00051AC0">
        <w:rPr>
          <w:rStyle w:val="s4"/>
          <w:color w:val="000000"/>
          <w:sz w:val="28"/>
          <w:szCs w:val="28"/>
        </w:rPr>
        <w:t>«О бюджетном устройстве и бюджетном процессе в</w:t>
      </w:r>
      <w:r w:rsidR="00051AC0" w:rsidRPr="00051AC0">
        <w:rPr>
          <w:rStyle w:val="s4"/>
          <w:color w:val="000000"/>
          <w:sz w:val="28"/>
          <w:szCs w:val="28"/>
        </w:rPr>
        <w:t xml:space="preserve"> Токаревском районе</w:t>
      </w:r>
      <w:r w:rsidR="00A2041B" w:rsidRPr="00051AC0">
        <w:rPr>
          <w:rStyle w:val="s4"/>
          <w:color w:val="000000"/>
          <w:sz w:val="28"/>
          <w:szCs w:val="28"/>
        </w:rPr>
        <w:t>».</w:t>
      </w:r>
    </w:p>
    <w:p w:rsidR="00A2041B" w:rsidRPr="00051AC0" w:rsidRDefault="00A2041B" w:rsidP="008267E7">
      <w:pPr>
        <w:pStyle w:val="p2"/>
        <w:shd w:val="clear" w:color="auto" w:fill="FFFFFF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051AC0">
        <w:rPr>
          <w:rStyle w:val="s4"/>
          <w:color w:val="000000"/>
          <w:sz w:val="28"/>
          <w:szCs w:val="28"/>
        </w:rPr>
        <w:t>Налоговые и не</w:t>
      </w:r>
      <w:r w:rsidR="00051AC0">
        <w:rPr>
          <w:rStyle w:val="s4"/>
          <w:color w:val="000000"/>
          <w:sz w:val="28"/>
          <w:szCs w:val="28"/>
        </w:rPr>
        <w:t>налоговые доходы  районного бюджета</w:t>
      </w:r>
      <w:r w:rsidRPr="00051AC0">
        <w:rPr>
          <w:rStyle w:val="s4"/>
          <w:color w:val="000000"/>
          <w:sz w:val="28"/>
          <w:szCs w:val="28"/>
        </w:rPr>
        <w:t xml:space="preserve"> в 2018 году </w:t>
      </w:r>
      <w:r w:rsidR="00051AC0" w:rsidRPr="00051AC0">
        <w:rPr>
          <w:rStyle w:val="s4"/>
          <w:color w:val="000000"/>
          <w:sz w:val="28"/>
          <w:szCs w:val="28"/>
        </w:rPr>
        <w:t>спрогнозированы</w:t>
      </w:r>
      <w:r w:rsidRPr="00051AC0">
        <w:rPr>
          <w:rStyle w:val="s4"/>
          <w:color w:val="000000"/>
          <w:sz w:val="28"/>
          <w:szCs w:val="28"/>
        </w:rPr>
        <w:t xml:space="preserve"> в сумме </w:t>
      </w:r>
      <w:r w:rsidR="00051AC0" w:rsidRPr="00051AC0">
        <w:rPr>
          <w:rStyle w:val="s4"/>
          <w:color w:val="000000"/>
          <w:sz w:val="28"/>
          <w:szCs w:val="28"/>
        </w:rPr>
        <w:t>122796,0</w:t>
      </w:r>
      <w:r w:rsidRPr="00051AC0">
        <w:rPr>
          <w:rStyle w:val="s4"/>
          <w:color w:val="000000"/>
          <w:sz w:val="28"/>
          <w:szCs w:val="28"/>
        </w:rPr>
        <w:t xml:space="preserve"> тыс</w:t>
      </w:r>
      <w:proofErr w:type="gramStart"/>
      <w:r w:rsidRPr="00051AC0">
        <w:rPr>
          <w:rStyle w:val="s4"/>
          <w:color w:val="000000"/>
          <w:sz w:val="28"/>
          <w:szCs w:val="28"/>
        </w:rPr>
        <w:t>.р</w:t>
      </w:r>
      <w:proofErr w:type="gramEnd"/>
      <w:r w:rsidRPr="00051AC0">
        <w:rPr>
          <w:rStyle w:val="s4"/>
          <w:color w:val="000000"/>
          <w:sz w:val="28"/>
          <w:szCs w:val="28"/>
        </w:rPr>
        <w:t xml:space="preserve">уб. и составляют </w:t>
      </w:r>
      <w:r w:rsidR="00051AC0" w:rsidRPr="00051AC0">
        <w:rPr>
          <w:rStyle w:val="s4"/>
          <w:color w:val="000000"/>
          <w:sz w:val="28"/>
          <w:szCs w:val="28"/>
        </w:rPr>
        <w:t>46,4</w:t>
      </w:r>
      <w:r w:rsidRPr="00051AC0">
        <w:rPr>
          <w:rStyle w:val="s4"/>
          <w:color w:val="000000"/>
          <w:sz w:val="28"/>
          <w:szCs w:val="28"/>
        </w:rPr>
        <w:t xml:space="preserve"> % от общего объема доходов </w:t>
      </w:r>
      <w:r w:rsidR="00051AC0" w:rsidRPr="00051AC0">
        <w:rPr>
          <w:rStyle w:val="s4"/>
          <w:color w:val="000000"/>
          <w:sz w:val="28"/>
          <w:szCs w:val="28"/>
        </w:rPr>
        <w:t xml:space="preserve"> районного </w:t>
      </w:r>
      <w:r w:rsidRPr="00051AC0">
        <w:rPr>
          <w:rStyle w:val="s4"/>
          <w:color w:val="000000"/>
          <w:sz w:val="28"/>
          <w:szCs w:val="28"/>
        </w:rPr>
        <w:t>бюджета .</w:t>
      </w:r>
    </w:p>
    <w:p w:rsidR="00A2041B" w:rsidRPr="00051AC0" w:rsidRDefault="00051AC0" w:rsidP="008267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A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Общий объем расходов на 2018 год предложен в сумме 265773,0 тыс</w:t>
      </w:r>
      <w:proofErr w:type="gramStart"/>
      <w:r w:rsidRPr="00051A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051A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уб., что ниже ожидаемого уровня 2017 года на 139766,5 тыс.руб. </w:t>
      </w:r>
      <w:r w:rsidR="002861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Расходы на 2019, 2020 годы  спрогнозированы  в сумме 266504,8 тыс.руб., 271902,7 тыс.руб.</w:t>
      </w:r>
    </w:p>
    <w:p w:rsidR="00703EB6" w:rsidRDefault="0028615A" w:rsidP="008267E7">
      <w:pPr>
        <w:pStyle w:val="a5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8615A">
        <w:rPr>
          <w:rFonts w:ascii="Times New Roman" w:hAnsi="Times New Roman"/>
          <w:sz w:val="28"/>
          <w:szCs w:val="28"/>
        </w:rPr>
        <w:t>Предлагаемый дефицит бюджета на 2018 год установлен в пределах размера установленного ст.92.1 Бюджетного Кодекса   Российской Федерации и составил 1252,9 тыс</w:t>
      </w:r>
      <w:proofErr w:type="gramStart"/>
      <w:r w:rsidRPr="0028615A">
        <w:rPr>
          <w:rFonts w:ascii="Times New Roman" w:hAnsi="Times New Roman"/>
          <w:sz w:val="28"/>
          <w:szCs w:val="28"/>
        </w:rPr>
        <w:t>.р</w:t>
      </w:r>
      <w:proofErr w:type="gramEnd"/>
      <w:r w:rsidRPr="0028615A">
        <w:rPr>
          <w:rFonts w:ascii="Times New Roman" w:hAnsi="Times New Roman"/>
          <w:sz w:val="28"/>
          <w:szCs w:val="28"/>
        </w:rPr>
        <w:t>уб. или 1,0 % от общего годового объема доходов бюджета без учета  безвозмездных поступлений. На 2019,</w:t>
      </w:r>
      <w:r w:rsidR="008916F9">
        <w:rPr>
          <w:rFonts w:ascii="Times New Roman" w:hAnsi="Times New Roman"/>
          <w:sz w:val="28"/>
          <w:szCs w:val="28"/>
        </w:rPr>
        <w:t xml:space="preserve"> </w:t>
      </w:r>
      <w:r w:rsidRPr="0028615A">
        <w:rPr>
          <w:rFonts w:ascii="Times New Roman" w:hAnsi="Times New Roman"/>
          <w:sz w:val="28"/>
          <w:szCs w:val="28"/>
        </w:rPr>
        <w:t>2020 годы дефицит бюджета  определен в сумме 2018 года.</w:t>
      </w:r>
    </w:p>
    <w:p w:rsidR="00435C00" w:rsidRPr="006226FE" w:rsidRDefault="00435C00" w:rsidP="008267E7">
      <w:pPr>
        <w:pStyle w:val="Style12"/>
        <w:shd w:val="clear" w:color="auto" w:fill="auto"/>
        <w:spacing w:before="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226FE">
        <w:rPr>
          <w:rFonts w:ascii="Times New Roman" w:hAnsi="Times New Roman" w:cs="Times New Roman"/>
          <w:sz w:val="28"/>
          <w:szCs w:val="28"/>
        </w:rPr>
        <w:t>Бюджет  составлен в программном формате, с учётом  16 утверждённых муниципальных программ. При этом часть расходов сформирована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26FE">
        <w:rPr>
          <w:rFonts w:ascii="Times New Roman" w:hAnsi="Times New Roman" w:cs="Times New Roman"/>
          <w:sz w:val="28"/>
          <w:szCs w:val="28"/>
        </w:rPr>
        <w:t xml:space="preserve"> внепрограммном формате.   </w:t>
      </w:r>
    </w:p>
    <w:p w:rsidR="00435C00" w:rsidRDefault="00435C00" w:rsidP="008267E7">
      <w:pPr>
        <w:pStyle w:val="Style12"/>
        <w:shd w:val="clear" w:color="auto" w:fill="auto"/>
        <w:spacing w:before="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226FE">
        <w:rPr>
          <w:rFonts w:ascii="Times New Roman" w:hAnsi="Times New Roman" w:cs="Times New Roman"/>
          <w:sz w:val="28"/>
          <w:szCs w:val="28"/>
        </w:rPr>
        <w:t>В структуре расходов доля программной части составит в 2018 году  90,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26FE">
        <w:rPr>
          <w:rFonts w:ascii="Times New Roman" w:hAnsi="Times New Roman" w:cs="Times New Roman"/>
          <w:sz w:val="28"/>
          <w:szCs w:val="28"/>
        </w:rPr>
        <w:t xml:space="preserve"> %, в 2019 году 90,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26FE">
        <w:rPr>
          <w:rFonts w:ascii="Times New Roman" w:hAnsi="Times New Roman" w:cs="Times New Roman"/>
          <w:sz w:val="28"/>
          <w:szCs w:val="28"/>
        </w:rPr>
        <w:t xml:space="preserve"> %, в 2020</w:t>
      </w:r>
      <w:r>
        <w:rPr>
          <w:rFonts w:ascii="Times New Roman" w:hAnsi="Times New Roman" w:cs="Times New Roman"/>
          <w:sz w:val="28"/>
          <w:szCs w:val="28"/>
        </w:rPr>
        <w:t xml:space="preserve"> году  90,3</w:t>
      </w:r>
      <w:r w:rsidRPr="006226FE">
        <w:rPr>
          <w:rFonts w:ascii="Times New Roman" w:hAnsi="Times New Roman" w:cs="Times New Roman"/>
          <w:sz w:val="28"/>
          <w:szCs w:val="28"/>
        </w:rPr>
        <w:t>%.</w:t>
      </w:r>
    </w:p>
    <w:p w:rsidR="00D923C2" w:rsidRDefault="00D923C2" w:rsidP="008267E7">
      <w:pPr>
        <w:pStyle w:val="Style12"/>
        <w:shd w:val="clear" w:color="auto" w:fill="auto"/>
        <w:spacing w:before="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5E0A36" w:rsidRDefault="005E0A36" w:rsidP="008267E7">
      <w:pPr>
        <w:pStyle w:val="Style12"/>
        <w:shd w:val="clear" w:color="auto" w:fill="auto"/>
        <w:spacing w:before="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заключений на проекты решений  поселений о бюджете на 2018 год и на плановый период 2019,2020 годов можно отметить следующее</w:t>
      </w:r>
      <w:r w:rsidR="00D923C2">
        <w:rPr>
          <w:rFonts w:ascii="Times New Roman" w:hAnsi="Times New Roman" w:cs="Times New Roman"/>
          <w:sz w:val="28"/>
          <w:szCs w:val="28"/>
        </w:rPr>
        <w:t xml:space="preserve">, </w:t>
      </w:r>
      <w:r w:rsidR="00C64D86">
        <w:rPr>
          <w:rFonts w:ascii="Times New Roman" w:hAnsi="Times New Roman" w:cs="Times New Roman"/>
          <w:sz w:val="28"/>
          <w:szCs w:val="28"/>
        </w:rPr>
        <w:t xml:space="preserve"> непосредственное составление проекта бюджета осуществляется администрациями сельских поселений. При составлении бюджета учтены</w:t>
      </w:r>
      <w:r w:rsidR="00A63A7B">
        <w:rPr>
          <w:rFonts w:ascii="Times New Roman" w:hAnsi="Times New Roman" w:cs="Times New Roman"/>
          <w:sz w:val="28"/>
          <w:szCs w:val="28"/>
        </w:rPr>
        <w:t>;</w:t>
      </w:r>
      <w:r w:rsidR="00C64D86">
        <w:rPr>
          <w:rFonts w:ascii="Times New Roman" w:hAnsi="Times New Roman" w:cs="Times New Roman"/>
          <w:sz w:val="28"/>
          <w:szCs w:val="28"/>
        </w:rPr>
        <w:t xml:space="preserve"> </w:t>
      </w:r>
      <w:r w:rsidR="008916F9">
        <w:rPr>
          <w:rFonts w:ascii="Times New Roman" w:hAnsi="Times New Roman" w:cs="Times New Roman"/>
          <w:sz w:val="28"/>
          <w:szCs w:val="28"/>
        </w:rPr>
        <w:t xml:space="preserve">Бюджетный кодекс, </w:t>
      </w:r>
      <w:r w:rsidR="00C64D86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политики, муниципальные программы, </w:t>
      </w:r>
      <w:r w:rsidR="008916F9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и бюджетном устройстве поселений. </w:t>
      </w:r>
      <w:r w:rsidR="00A63A7B">
        <w:rPr>
          <w:rFonts w:ascii="Times New Roman" w:hAnsi="Times New Roman" w:cs="Times New Roman"/>
          <w:sz w:val="28"/>
          <w:szCs w:val="28"/>
        </w:rPr>
        <w:t>Одновременно с проектом решения о бюджете представлены документы, утвержденные Положением о бюджетном процессе  данного поселения.</w:t>
      </w:r>
    </w:p>
    <w:p w:rsidR="008916F9" w:rsidRPr="00A63A7B" w:rsidRDefault="00A63A7B" w:rsidP="008267E7">
      <w:pPr>
        <w:pStyle w:val="Style12"/>
        <w:shd w:val="clear" w:color="auto" w:fill="auto"/>
        <w:spacing w:before="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A63A7B">
        <w:rPr>
          <w:rFonts w:ascii="Times New Roman" w:hAnsi="Times New Roman" w:cs="Times New Roman"/>
          <w:color w:val="000000"/>
          <w:sz w:val="28"/>
          <w:szCs w:val="28"/>
        </w:rPr>
        <w:t>Состав показателей  соответствует требованиям Бюджетного кодекса Российской Федерации и положения о бюджетном устройстве и бюджетном процессе конкретного поселения.</w:t>
      </w:r>
      <w:r w:rsidRPr="00A63A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7D4" w:rsidRDefault="003915D7" w:rsidP="005C5A7D">
      <w:pPr>
        <w:pStyle w:val="a5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проверке</w:t>
      </w:r>
      <w:r w:rsidR="00A11399">
        <w:rPr>
          <w:rFonts w:ascii="Times New Roman" w:hAnsi="Times New Roman"/>
          <w:sz w:val="28"/>
          <w:szCs w:val="28"/>
        </w:rPr>
        <w:t xml:space="preserve"> расходов сформированных в программном формате установлено,  паспорта программ  предусмотренные к финансированию  в очередном финансовом году и плановом периоде представлены, однако установлен факт  того что, паспортами  программы  «Благоустройство» </w:t>
      </w:r>
      <w:r w:rsidR="00A11399">
        <w:rPr>
          <w:rFonts w:ascii="Times New Roman" w:hAnsi="Times New Roman"/>
          <w:sz w:val="28"/>
          <w:szCs w:val="28"/>
        </w:rPr>
        <w:lastRenderedPageBreak/>
        <w:t xml:space="preserve">общий объем финансовых ресурсов </w:t>
      </w:r>
      <w:r w:rsidR="003903A9">
        <w:rPr>
          <w:rFonts w:ascii="Times New Roman" w:hAnsi="Times New Roman"/>
          <w:sz w:val="28"/>
          <w:szCs w:val="28"/>
        </w:rPr>
        <w:t xml:space="preserve"> по годам не разбит</w:t>
      </w:r>
      <w:r w:rsidR="00E014F8">
        <w:rPr>
          <w:rFonts w:ascii="Times New Roman" w:hAnsi="Times New Roman"/>
          <w:sz w:val="28"/>
          <w:szCs w:val="28"/>
        </w:rPr>
        <w:t xml:space="preserve"> практически  всеми поселениями</w:t>
      </w:r>
      <w:r w:rsidR="003903A9">
        <w:rPr>
          <w:rFonts w:ascii="Times New Roman" w:hAnsi="Times New Roman"/>
          <w:sz w:val="28"/>
          <w:szCs w:val="28"/>
        </w:rPr>
        <w:t>.</w:t>
      </w:r>
      <w:r w:rsidR="00A11399">
        <w:rPr>
          <w:rFonts w:ascii="Times New Roman" w:hAnsi="Times New Roman"/>
          <w:sz w:val="28"/>
          <w:szCs w:val="28"/>
        </w:rPr>
        <w:t xml:space="preserve"> </w:t>
      </w:r>
    </w:p>
    <w:p w:rsidR="003903A9" w:rsidRPr="00E014F8" w:rsidRDefault="003903A9" w:rsidP="005C5A7D">
      <w:pPr>
        <w:pStyle w:val="a5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ст. 179 Бюджетного Кодекса Российской Федерации</w:t>
      </w:r>
      <w:r w:rsidR="00E014F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E014F8" w:rsidRPr="00E014F8">
        <w:rPr>
          <w:rFonts w:ascii="Times New Roman" w:hAnsi="Times New Roman" w:cs="Times New Roman"/>
          <w:sz w:val="28"/>
          <w:szCs w:val="28"/>
        </w:rPr>
        <w:t>о</w:t>
      </w:r>
      <w:r w:rsidRPr="00E014F8">
        <w:rPr>
          <w:rFonts w:ascii="Times New Roman" w:hAnsi="Times New Roman" w:cs="Times New Roman"/>
          <w:sz w:val="28"/>
          <w:szCs w:val="28"/>
          <w:shd w:val="clear" w:color="auto" w:fill="FFFFFF"/>
        </w:rPr>
        <w:t>бъем бюджетных ассигнований на финансовое обеспечение реализации государственных (муниципальных) программ утверждается законом (решением) о бюджете по соответствующей каждой программе целевой статье расходов бюджета в соответствии с утвердившим программу нормативным правовым актом Правительства Российской Федерации, высшего исполнительного органа государственной власти субъекта Российской Федерации, муниципальным правовым актом местной администрации муниципального образования.</w:t>
      </w:r>
      <w:proofErr w:type="gramEnd"/>
    </w:p>
    <w:p w:rsidR="00220DF9" w:rsidRDefault="00460E39" w:rsidP="005C5A7D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460E39">
        <w:rPr>
          <w:rFonts w:ascii="Times New Roman" w:hAnsi="Times New Roman"/>
          <w:sz w:val="28"/>
          <w:szCs w:val="28"/>
        </w:rPr>
        <w:t xml:space="preserve">Муниципальные </w:t>
      </w:r>
      <w:r w:rsidR="00703EB6">
        <w:rPr>
          <w:rFonts w:ascii="Times New Roman" w:hAnsi="Times New Roman"/>
          <w:b/>
          <w:sz w:val="28"/>
          <w:szCs w:val="28"/>
        </w:rPr>
        <w:t xml:space="preserve"> </w:t>
      </w:r>
      <w:r w:rsidR="00131B9E" w:rsidRPr="00131B9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рограммы</w:t>
      </w:r>
      <w:r w:rsidR="00131B9E">
        <w:rPr>
          <w:rFonts w:ascii="Times New Roman" w:hAnsi="Times New Roman"/>
          <w:sz w:val="28"/>
          <w:szCs w:val="28"/>
        </w:rPr>
        <w:t xml:space="preserve"> разрабатываю</w:t>
      </w:r>
      <w:r>
        <w:rPr>
          <w:rFonts w:ascii="Times New Roman" w:hAnsi="Times New Roman"/>
          <w:sz w:val="28"/>
          <w:szCs w:val="28"/>
        </w:rPr>
        <w:t xml:space="preserve">тся на какой-то период, и ее исполнение связано </w:t>
      </w:r>
      <w:r w:rsidR="00131B9E">
        <w:rPr>
          <w:rFonts w:ascii="Times New Roman" w:hAnsi="Times New Roman"/>
          <w:sz w:val="28"/>
          <w:szCs w:val="28"/>
        </w:rPr>
        <w:t xml:space="preserve"> также </w:t>
      </w:r>
      <w:r>
        <w:rPr>
          <w:rFonts w:ascii="Times New Roman" w:hAnsi="Times New Roman"/>
          <w:sz w:val="28"/>
          <w:szCs w:val="28"/>
        </w:rPr>
        <w:t xml:space="preserve">с исполнением бюджета. </w:t>
      </w:r>
    </w:p>
    <w:p w:rsidR="00220DF9" w:rsidRDefault="00233055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233055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sz w:val="28"/>
          <w:szCs w:val="28"/>
        </w:rPr>
        <w:t xml:space="preserve"> проведенных экспертиз установлено 11 ед. </w:t>
      </w:r>
      <w:r w:rsidR="00491DEA">
        <w:rPr>
          <w:rFonts w:ascii="Times New Roman" w:hAnsi="Times New Roman"/>
          <w:sz w:val="28"/>
          <w:szCs w:val="28"/>
        </w:rPr>
        <w:t xml:space="preserve"> недостатков.</w:t>
      </w:r>
    </w:p>
    <w:p w:rsidR="00491DEA" w:rsidRPr="00233055" w:rsidRDefault="00491DEA" w:rsidP="005C5A7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60E39" w:rsidRDefault="00131B9E" w:rsidP="005C5A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B9E">
        <w:rPr>
          <w:rFonts w:ascii="Times New Roman" w:hAnsi="Times New Roman" w:cs="Times New Roman"/>
          <w:sz w:val="28"/>
          <w:szCs w:val="28"/>
        </w:rPr>
        <w:t xml:space="preserve">В заключении можно отметить следующее, </w:t>
      </w:r>
      <w:r>
        <w:rPr>
          <w:rFonts w:ascii="Times New Roman" w:hAnsi="Times New Roman" w:cs="Times New Roman"/>
          <w:sz w:val="28"/>
          <w:szCs w:val="28"/>
        </w:rPr>
        <w:t xml:space="preserve"> план работы Контрольно-ревизионной комиссии Токаревского района  с учетом корректировок выполнен.</w:t>
      </w:r>
    </w:p>
    <w:p w:rsidR="00131B9E" w:rsidRPr="00131B9E" w:rsidRDefault="00131B9E" w:rsidP="005C5A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0DF9" w:rsidRPr="00131B9E" w:rsidRDefault="00435C00" w:rsidP="005C5A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B9E">
        <w:rPr>
          <w:rFonts w:ascii="Times New Roman" w:hAnsi="Times New Roman" w:cs="Times New Roman"/>
          <w:sz w:val="28"/>
          <w:szCs w:val="28"/>
        </w:rPr>
        <w:t xml:space="preserve">Одной из основных задач </w:t>
      </w:r>
      <w:r w:rsidR="00DF3174" w:rsidRPr="00131B9E">
        <w:rPr>
          <w:rFonts w:ascii="Times New Roman" w:hAnsi="Times New Roman" w:cs="Times New Roman"/>
          <w:sz w:val="28"/>
          <w:szCs w:val="28"/>
        </w:rPr>
        <w:t xml:space="preserve"> 2018 год</w:t>
      </w:r>
      <w:r w:rsidRPr="00131B9E">
        <w:rPr>
          <w:rFonts w:ascii="Times New Roman" w:hAnsi="Times New Roman" w:cs="Times New Roman"/>
          <w:sz w:val="28"/>
          <w:szCs w:val="28"/>
        </w:rPr>
        <w:t>а</w:t>
      </w:r>
      <w:r w:rsidR="00DF3174" w:rsidRPr="00131B9E">
        <w:rPr>
          <w:rFonts w:ascii="Times New Roman" w:hAnsi="Times New Roman" w:cs="Times New Roman"/>
          <w:sz w:val="28"/>
          <w:szCs w:val="28"/>
        </w:rPr>
        <w:t xml:space="preserve"> </w:t>
      </w:r>
      <w:r w:rsidRPr="00131B9E">
        <w:rPr>
          <w:rFonts w:ascii="Times New Roman" w:hAnsi="Times New Roman" w:cs="Times New Roman"/>
          <w:sz w:val="28"/>
          <w:szCs w:val="28"/>
        </w:rPr>
        <w:t>Контрольно-ревизионной комиссии</w:t>
      </w:r>
      <w:r w:rsidR="00DF3174" w:rsidRPr="00131B9E">
        <w:rPr>
          <w:rFonts w:ascii="Times New Roman" w:hAnsi="Times New Roman" w:cs="Times New Roman"/>
          <w:sz w:val="28"/>
          <w:szCs w:val="28"/>
        </w:rPr>
        <w:t xml:space="preserve"> </w:t>
      </w:r>
      <w:r w:rsidR="0015169D" w:rsidRPr="00131B9E">
        <w:rPr>
          <w:rFonts w:ascii="Times New Roman" w:hAnsi="Times New Roman" w:cs="Times New Roman"/>
          <w:sz w:val="28"/>
          <w:szCs w:val="28"/>
        </w:rPr>
        <w:t xml:space="preserve">Токаревского района </w:t>
      </w:r>
      <w:r w:rsidR="00DE3F03" w:rsidRPr="00131B9E">
        <w:rPr>
          <w:rFonts w:ascii="Times New Roman" w:hAnsi="Times New Roman" w:cs="Times New Roman"/>
          <w:sz w:val="28"/>
          <w:szCs w:val="28"/>
        </w:rPr>
        <w:t>остается работа</w:t>
      </w:r>
      <w:r w:rsidR="00DF3174" w:rsidRPr="00131B9E">
        <w:rPr>
          <w:rFonts w:ascii="Times New Roman" w:hAnsi="Times New Roman" w:cs="Times New Roman"/>
          <w:sz w:val="28"/>
          <w:szCs w:val="28"/>
        </w:rPr>
        <w:t xml:space="preserve"> по  укреплению и развитию контроля формирования и исполнения бюджета района, бюджетов поселений, управления и распоряжения имуществом, находящимся в муниципальной собственности, внедрению в контрольную практ</w:t>
      </w:r>
      <w:r w:rsidR="006A0E67">
        <w:rPr>
          <w:rFonts w:ascii="Times New Roman" w:hAnsi="Times New Roman" w:cs="Times New Roman"/>
          <w:sz w:val="28"/>
          <w:szCs w:val="28"/>
        </w:rPr>
        <w:t>ику новых форм и методов работы.</w:t>
      </w:r>
      <w:r w:rsidR="00DF3174" w:rsidRPr="00131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BD4" w:rsidRPr="00436CBD" w:rsidRDefault="00447BD4" w:rsidP="00447BD4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163AEE">
        <w:rPr>
          <w:rFonts w:ascii="Times New Roman" w:hAnsi="Times New Roman"/>
          <w:sz w:val="28"/>
          <w:szCs w:val="28"/>
        </w:rPr>
        <w:t>Мероприятия предстоящего финансового года направлены на</w:t>
      </w:r>
      <w:r w:rsidRPr="008D18F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выполнения плана в полном объеме.   </w:t>
      </w:r>
    </w:p>
    <w:p w:rsidR="00447BD4" w:rsidRDefault="00447BD4" w:rsidP="00447BD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20DF9" w:rsidRPr="00DE3F03" w:rsidRDefault="00DE3F03" w:rsidP="005C5A7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20DF9" w:rsidRDefault="00220DF9" w:rsidP="005C5A7D">
      <w:pPr>
        <w:spacing w:after="0"/>
        <w:ind w:firstLine="851"/>
        <w:jc w:val="both"/>
        <w:rPr>
          <w:b/>
          <w:color w:val="FF0000"/>
          <w:sz w:val="28"/>
          <w:szCs w:val="28"/>
        </w:rPr>
      </w:pPr>
    </w:p>
    <w:p w:rsidR="005C5A7D" w:rsidRDefault="005C5A7D" w:rsidP="005C5A7D">
      <w:pPr>
        <w:spacing w:after="0"/>
        <w:ind w:firstLine="851"/>
        <w:jc w:val="both"/>
        <w:rPr>
          <w:b/>
          <w:color w:val="FF0000"/>
          <w:sz w:val="28"/>
          <w:szCs w:val="28"/>
        </w:rPr>
      </w:pPr>
    </w:p>
    <w:p w:rsidR="005C5A7D" w:rsidRDefault="005C5A7D" w:rsidP="005C5A7D">
      <w:pPr>
        <w:spacing w:after="0"/>
        <w:ind w:firstLine="851"/>
        <w:jc w:val="both"/>
        <w:rPr>
          <w:b/>
          <w:color w:val="FF0000"/>
          <w:sz w:val="28"/>
          <w:szCs w:val="28"/>
        </w:rPr>
      </w:pPr>
    </w:p>
    <w:p w:rsidR="008267E7" w:rsidRDefault="008267E7" w:rsidP="005C5A7D">
      <w:pPr>
        <w:spacing w:after="0"/>
        <w:jc w:val="both"/>
        <w:rPr>
          <w:rFonts w:ascii="Times New Roman" w:hAnsi="Times New Roman" w:cs="Times New Roman"/>
        </w:rPr>
      </w:pPr>
    </w:p>
    <w:p w:rsidR="008267E7" w:rsidRDefault="008267E7" w:rsidP="005C5A7D">
      <w:pPr>
        <w:spacing w:after="0"/>
        <w:jc w:val="both"/>
        <w:rPr>
          <w:rFonts w:ascii="Times New Roman" w:hAnsi="Times New Roman" w:cs="Times New Roman"/>
        </w:rPr>
      </w:pPr>
    </w:p>
    <w:p w:rsidR="008267E7" w:rsidRDefault="008267E7" w:rsidP="005C5A7D">
      <w:pPr>
        <w:spacing w:after="0"/>
        <w:jc w:val="both"/>
        <w:rPr>
          <w:rFonts w:ascii="Times New Roman" w:hAnsi="Times New Roman" w:cs="Times New Roman"/>
        </w:rPr>
      </w:pPr>
    </w:p>
    <w:p w:rsidR="008267E7" w:rsidRDefault="008267E7" w:rsidP="005C5A7D">
      <w:pPr>
        <w:spacing w:after="0"/>
        <w:jc w:val="both"/>
        <w:rPr>
          <w:rFonts w:ascii="Times New Roman" w:hAnsi="Times New Roman" w:cs="Times New Roman"/>
        </w:rPr>
      </w:pPr>
    </w:p>
    <w:p w:rsidR="005C5A7D" w:rsidRPr="005C5A7D" w:rsidRDefault="005C5A7D" w:rsidP="005C5A7D">
      <w:pPr>
        <w:spacing w:after="0"/>
        <w:jc w:val="both"/>
        <w:rPr>
          <w:rFonts w:ascii="Times New Roman" w:hAnsi="Times New Roman" w:cs="Times New Roman"/>
        </w:rPr>
      </w:pPr>
      <w:r w:rsidRPr="005C5A7D">
        <w:rPr>
          <w:rFonts w:ascii="Times New Roman" w:hAnsi="Times New Roman" w:cs="Times New Roman"/>
        </w:rPr>
        <w:t>Контрольно – ревизионная комиссия</w:t>
      </w:r>
    </w:p>
    <w:p w:rsidR="005C5A7D" w:rsidRPr="005C5A7D" w:rsidRDefault="005C5A7D" w:rsidP="005C5A7D">
      <w:pPr>
        <w:spacing w:after="0"/>
        <w:jc w:val="both"/>
        <w:rPr>
          <w:rFonts w:ascii="Times New Roman" w:hAnsi="Times New Roman" w:cs="Times New Roman"/>
        </w:rPr>
      </w:pPr>
      <w:r w:rsidRPr="005C5A7D">
        <w:rPr>
          <w:rFonts w:ascii="Times New Roman" w:hAnsi="Times New Roman" w:cs="Times New Roman"/>
        </w:rPr>
        <w:t>Токаревского района</w:t>
      </w:r>
    </w:p>
    <w:p w:rsidR="005C5A7D" w:rsidRPr="005C5A7D" w:rsidRDefault="005C5A7D" w:rsidP="005C5A7D">
      <w:pPr>
        <w:spacing w:after="0"/>
        <w:jc w:val="both"/>
        <w:rPr>
          <w:rFonts w:ascii="Times New Roman" w:hAnsi="Times New Roman" w:cs="Times New Roman"/>
        </w:rPr>
      </w:pPr>
      <w:r w:rsidRPr="005C5A7D">
        <w:rPr>
          <w:rFonts w:ascii="Times New Roman" w:hAnsi="Times New Roman" w:cs="Times New Roman"/>
        </w:rPr>
        <w:t>29.03.2018г.</w:t>
      </w:r>
    </w:p>
    <w:sectPr w:rsidR="005C5A7D" w:rsidRPr="005C5A7D" w:rsidSect="005E1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D1084"/>
    <w:multiLevelType w:val="hybridMultilevel"/>
    <w:tmpl w:val="C32CF63C"/>
    <w:lvl w:ilvl="0" w:tplc="E836EC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6BA"/>
    <w:rsid w:val="000149A8"/>
    <w:rsid w:val="00026E5B"/>
    <w:rsid w:val="00051AC0"/>
    <w:rsid w:val="00057D6E"/>
    <w:rsid w:val="000616BA"/>
    <w:rsid w:val="00080E0E"/>
    <w:rsid w:val="0008448D"/>
    <w:rsid w:val="0009454C"/>
    <w:rsid w:val="000B230C"/>
    <w:rsid w:val="000B4043"/>
    <w:rsid w:val="000C76C2"/>
    <w:rsid w:val="000D3409"/>
    <w:rsid w:val="000F3948"/>
    <w:rsid w:val="000F7688"/>
    <w:rsid w:val="0010357D"/>
    <w:rsid w:val="00115873"/>
    <w:rsid w:val="00131B9E"/>
    <w:rsid w:val="00144A06"/>
    <w:rsid w:val="00150BA2"/>
    <w:rsid w:val="0015169D"/>
    <w:rsid w:val="00153297"/>
    <w:rsid w:val="00163AEE"/>
    <w:rsid w:val="0018695D"/>
    <w:rsid w:val="0019033F"/>
    <w:rsid w:val="001B2A78"/>
    <w:rsid w:val="001D02C9"/>
    <w:rsid w:val="001F5028"/>
    <w:rsid w:val="00200DA2"/>
    <w:rsid w:val="00204820"/>
    <w:rsid w:val="002108D5"/>
    <w:rsid w:val="00220DF9"/>
    <w:rsid w:val="00227A2F"/>
    <w:rsid w:val="00230719"/>
    <w:rsid w:val="00233055"/>
    <w:rsid w:val="00233582"/>
    <w:rsid w:val="00255BEE"/>
    <w:rsid w:val="00266A46"/>
    <w:rsid w:val="00272E5E"/>
    <w:rsid w:val="0028615A"/>
    <w:rsid w:val="002902E5"/>
    <w:rsid w:val="002A77CD"/>
    <w:rsid w:val="002B2130"/>
    <w:rsid w:val="002C0658"/>
    <w:rsid w:val="002C3D66"/>
    <w:rsid w:val="0034186B"/>
    <w:rsid w:val="00354584"/>
    <w:rsid w:val="00377230"/>
    <w:rsid w:val="003903A9"/>
    <w:rsid w:val="003915D7"/>
    <w:rsid w:val="003C3597"/>
    <w:rsid w:val="003C6369"/>
    <w:rsid w:val="003D1009"/>
    <w:rsid w:val="003F1DAA"/>
    <w:rsid w:val="003F3BEC"/>
    <w:rsid w:val="004321A3"/>
    <w:rsid w:val="00435C00"/>
    <w:rsid w:val="00447BD4"/>
    <w:rsid w:val="00460E39"/>
    <w:rsid w:val="004744A9"/>
    <w:rsid w:val="00487190"/>
    <w:rsid w:val="00491DEA"/>
    <w:rsid w:val="004A60D3"/>
    <w:rsid w:val="004B0D38"/>
    <w:rsid w:val="004B445A"/>
    <w:rsid w:val="004C63B3"/>
    <w:rsid w:val="004E2A98"/>
    <w:rsid w:val="004F7B27"/>
    <w:rsid w:val="0050311D"/>
    <w:rsid w:val="005065F3"/>
    <w:rsid w:val="00521226"/>
    <w:rsid w:val="0053183F"/>
    <w:rsid w:val="00543C74"/>
    <w:rsid w:val="005A2715"/>
    <w:rsid w:val="005B08B6"/>
    <w:rsid w:val="005C5A7D"/>
    <w:rsid w:val="005E0233"/>
    <w:rsid w:val="005E0A36"/>
    <w:rsid w:val="006207E9"/>
    <w:rsid w:val="00620C07"/>
    <w:rsid w:val="00662C04"/>
    <w:rsid w:val="00673177"/>
    <w:rsid w:val="00681CE6"/>
    <w:rsid w:val="006A0E67"/>
    <w:rsid w:val="006E55DB"/>
    <w:rsid w:val="00702E46"/>
    <w:rsid w:val="00703EB6"/>
    <w:rsid w:val="00717758"/>
    <w:rsid w:val="0073159B"/>
    <w:rsid w:val="007338D3"/>
    <w:rsid w:val="00774ABD"/>
    <w:rsid w:val="007B4E4D"/>
    <w:rsid w:val="00816D61"/>
    <w:rsid w:val="00823B66"/>
    <w:rsid w:val="008267E7"/>
    <w:rsid w:val="0086375C"/>
    <w:rsid w:val="00874E76"/>
    <w:rsid w:val="00890274"/>
    <w:rsid w:val="008916F9"/>
    <w:rsid w:val="00895F31"/>
    <w:rsid w:val="008D18F2"/>
    <w:rsid w:val="008F5B57"/>
    <w:rsid w:val="008F63A5"/>
    <w:rsid w:val="008F7D47"/>
    <w:rsid w:val="00915B10"/>
    <w:rsid w:val="00921123"/>
    <w:rsid w:val="00936D20"/>
    <w:rsid w:val="0094274B"/>
    <w:rsid w:val="00967D58"/>
    <w:rsid w:val="0098281A"/>
    <w:rsid w:val="009C413B"/>
    <w:rsid w:val="009E33F5"/>
    <w:rsid w:val="009E4AC4"/>
    <w:rsid w:val="00A06720"/>
    <w:rsid w:val="00A11399"/>
    <w:rsid w:val="00A2041B"/>
    <w:rsid w:val="00A241A1"/>
    <w:rsid w:val="00A31CC3"/>
    <w:rsid w:val="00A46D2E"/>
    <w:rsid w:val="00A55BEA"/>
    <w:rsid w:val="00A63A7B"/>
    <w:rsid w:val="00A87374"/>
    <w:rsid w:val="00A929F7"/>
    <w:rsid w:val="00AA77C9"/>
    <w:rsid w:val="00AB6577"/>
    <w:rsid w:val="00AF43FE"/>
    <w:rsid w:val="00B0079C"/>
    <w:rsid w:val="00B06CE4"/>
    <w:rsid w:val="00B30F02"/>
    <w:rsid w:val="00B433E7"/>
    <w:rsid w:val="00B64200"/>
    <w:rsid w:val="00B92697"/>
    <w:rsid w:val="00BC4F42"/>
    <w:rsid w:val="00BD0680"/>
    <w:rsid w:val="00C14F8E"/>
    <w:rsid w:val="00C2133A"/>
    <w:rsid w:val="00C47398"/>
    <w:rsid w:val="00C47A47"/>
    <w:rsid w:val="00C552ED"/>
    <w:rsid w:val="00C60E70"/>
    <w:rsid w:val="00C64D86"/>
    <w:rsid w:val="00C70FB7"/>
    <w:rsid w:val="00C760B7"/>
    <w:rsid w:val="00C83892"/>
    <w:rsid w:val="00CF72D4"/>
    <w:rsid w:val="00D21F73"/>
    <w:rsid w:val="00D52B86"/>
    <w:rsid w:val="00D62FA3"/>
    <w:rsid w:val="00D75FC0"/>
    <w:rsid w:val="00D87578"/>
    <w:rsid w:val="00D90C26"/>
    <w:rsid w:val="00D923C2"/>
    <w:rsid w:val="00DA3C80"/>
    <w:rsid w:val="00DA499D"/>
    <w:rsid w:val="00DB5AA3"/>
    <w:rsid w:val="00DE30E8"/>
    <w:rsid w:val="00DE3F03"/>
    <w:rsid w:val="00DF3174"/>
    <w:rsid w:val="00E012A3"/>
    <w:rsid w:val="00E014F8"/>
    <w:rsid w:val="00E14A9B"/>
    <w:rsid w:val="00E33A35"/>
    <w:rsid w:val="00E8469D"/>
    <w:rsid w:val="00EA3923"/>
    <w:rsid w:val="00EB7F1F"/>
    <w:rsid w:val="00ED4158"/>
    <w:rsid w:val="00F3025C"/>
    <w:rsid w:val="00F31445"/>
    <w:rsid w:val="00F35ECC"/>
    <w:rsid w:val="00FE5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6BA"/>
    <w:pPr>
      <w:ind w:left="720"/>
      <w:contextualSpacing/>
    </w:pPr>
  </w:style>
  <w:style w:type="paragraph" w:customStyle="1" w:styleId="a4">
    <w:name w:val="Знак Знак Знак Знак"/>
    <w:basedOn w:val="a"/>
    <w:rsid w:val="00D875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">
    <w:name w:val="Body Text 3"/>
    <w:basedOn w:val="a"/>
    <w:link w:val="30"/>
    <w:unhideWhenUsed/>
    <w:rsid w:val="00A929F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A929F7"/>
    <w:rPr>
      <w:rFonts w:ascii="Times New Roman" w:eastAsia="Times New Roman" w:hAnsi="Times New Roman" w:cs="Times New Roman"/>
      <w:sz w:val="28"/>
      <w:szCs w:val="24"/>
    </w:rPr>
  </w:style>
  <w:style w:type="paragraph" w:customStyle="1" w:styleId="p5">
    <w:name w:val="p5"/>
    <w:basedOn w:val="a"/>
    <w:rsid w:val="0018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8695D"/>
  </w:style>
  <w:style w:type="paragraph" w:styleId="31">
    <w:name w:val="Body Text Indent 3"/>
    <w:basedOn w:val="a"/>
    <w:link w:val="32"/>
    <w:uiPriority w:val="99"/>
    <w:semiHidden/>
    <w:unhideWhenUsed/>
    <w:rsid w:val="004744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744A9"/>
    <w:rPr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7338D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338D3"/>
  </w:style>
  <w:style w:type="character" w:customStyle="1" w:styleId="a7">
    <w:name w:val="Гипертекстовая ссылка"/>
    <w:basedOn w:val="a0"/>
    <w:uiPriority w:val="99"/>
    <w:rsid w:val="00AA77C9"/>
    <w:rPr>
      <w:rFonts w:cs="Times New Roman"/>
      <w:color w:val="008000"/>
    </w:rPr>
  </w:style>
  <w:style w:type="paragraph" w:customStyle="1" w:styleId="p2">
    <w:name w:val="p2"/>
    <w:basedOn w:val="a"/>
    <w:rsid w:val="00A20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A2041B"/>
  </w:style>
  <w:style w:type="character" w:customStyle="1" w:styleId="s4">
    <w:name w:val="s4"/>
    <w:basedOn w:val="a0"/>
    <w:rsid w:val="00A2041B"/>
  </w:style>
  <w:style w:type="character" w:customStyle="1" w:styleId="CharStyle13">
    <w:name w:val="Char Style 13"/>
    <w:link w:val="Style12"/>
    <w:locked/>
    <w:rsid w:val="00435C00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435C00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6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80849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2841</Words>
  <Characters>16199</Characters>
  <Application>Microsoft Office Word</Application>
  <DocSecurity>0</DocSecurity>
  <Lines>134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Акулинина</dc:creator>
  <cp:lastModifiedBy>Админ</cp:lastModifiedBy>
  <cp:revision>2</cp:revision>
  <dcterms:created xsi:type="dcterms:W3CDTF">2018-03-30T06:52:00Z</dcterms:created>
  <dcterms:modified xsi:type="dcterms:W3CDTF">2018-03-30T06:52:00Z</dcterms:modified>
</cp:coreProperties>
</file>