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76" w:rsidRPr="00D27C48" w:rsidRDefault="00E26C76" w:rsidP="00E26C76">
      <w:pPr>
        <w:keepNext/>
        <w:suppressAutoHyphens/>
        <w:autoSpaceDN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D27C48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zh-CN" w:bidi="hi-IN"/>
        </w:rPr>
        <w:t>Тамбовская область</w:t>
      </w:r>
    </w:p>
    <w:p w:rsidR="00E26C76" w:rsidRPr="00D27C48" w:rsidRDefault="00E26C76" w:rsidP="00E26C7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  <w:proofErr w:type="spellStart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Токарёвский</w:t>
      </w:r>
      <w:proofErr w:type="spellEnd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районный Совет народных депутатов</w:t>
      </w:r>
    </w:p>
    <w:p w:rsidR="00E26C76" w:rsidRPr="00D27C48" w:rsidRDefault="00E26C76" w:rsidP="00E26C7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(Шестой созыв – заседание шестьдесят </w:t>
      </w:r>
      <w:r w:rsidR="004454A5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второе</w:t>
      </w:r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)</w:t>
      </w:r>
    </w:p>
    <w:p w:rsidR="00E26C76" w:rsidRPr="00D27C48" w:rsidRDefault="00E26C76" w:rsidP="00E26C7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</w:p>
    <w:p w:rsidR="00E26C76" w:rsidRPr="00D27C48" w:rsidRDefault="00E26C76" w:rsidP="00E26C7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Cs/>
          <w:kern w:val="3"/>
          <w:sz w:val="26"/>
          <w:szCs w:val="26"/>
          <w:lang w:eastAsia="zh-CN" w:bidi="hi-IN"/>
        </w:rPr>
      </w:pPr>
      <w:r w:rsidRPr="00D27C48">
        <w:rPr>
          <w:rFonts w:ascii="Times New Roman" w:eastAsia="NSimSun" w:hAnsi="Times New Roman" w:cs="Arial"/>
          <w:bCs/>
          <w:kern w:val="3"/>
          <w:sz w:val="26"/>
          <w:szCs w:val="26"/>
          <w:lang w:eastAsia="zh-CN" w:bidi="hi-IN"/>
        </w:rPr>
        <w:t>РЕШЕНИЕ</w:t>
      </w:r>
    </w:p>
    <w:p w:rsidR="00E26C76" w:rsidRPr="00D27C48" w:rsidRDefault="00E26C76" w:rsidP="00E26C7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</w:p>
    <w:p w:rsidR="00E26C76" w:rsidRPr="00D27C48" w:rsidRDefault="00E26C76" w:rsidP="00E26C76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31.03.2023                                </w:t>
      </w:r>
      <w:r w:rsid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     </w:t>
      </w:r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     </w:t>
      </w:r>
      <w:proofErr w:type="spellStart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р.п</w:t>
      </w:r>
      <w:proofErr w:type="gramStart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.Т</w:t>
      </w:r>
      <w:proofErr w:type="gramEnd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окарёвка</w:t>
      </w:r>
      <w:proofErr w:type="spellEnd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                                         № 000</w:t>
      </w:r>
    </w:p>
    <w:p w:rsidR="00E26C76" w:rsidRDefault="00E26C76" w:rsidP="00E26C7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</w:p>
    <w:p w:rsidR="00D27C48" w:rsidRPr="00D27C48" w:rsidRDefault="00D27C48" w:rsidP="00E26C7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</w:p>
    <w:p w:rsidR="00FB66A0" w:rsidRDefault="00E26C76" w:rsidP="00E26C7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</w:pPr>
      <w:r w:rsidRPr="00D27C48"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  <w:t xml:space="preserve">Об утверждении </w:t>
      </w:r>
      <w:r w:rsidR="00FB66A0"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  <w:t>П</w:t>
      </w:r>
      <w:r w:rsidRPr="00D27C48"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  <w:t xml:space="preserve">оложения о порядке установки мемориальных досок </w:t>
      </w:r>
    </w:p>
    <w:p w:rsidR="00E26C76" w:rsidRPr="00D27C48" w:rsidRDefault="00E26C76" w:rsidP="00E26C7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</w:pPr>
      <w:r w:rsidRPr="00D27C48"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D27C48"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  <w:t>Токарёвском</w:t>
      </w:r>
      <w:proofErr w:type="spellEnd"/>
      <w:r w:rsidRPr="00D27C48"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  <w:t xml:space="preserve"> районе Тамбовской области</w:t>
      </w:r>
    </w:p>
    <w:p w:rsidR="009407B3" w:rsidRPr="00D27C48" w:rsidRDefault="009407B3" w:rsidP="00E26C7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</w:pPr>
    </w:p>
    <w:p w:rsidR="009407B3" w:rsidRPr="00D27C48" w:rsidRDefault="009407B3" w:rsidP="009407B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</w:pPr>
      <w:r w:rsidRPr="00D27C48"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  <w:tab/>
      </w:r>
    </w:p>
    <w:p w:rsidR="009407B3" w:rsidRPr="00D27C48" w:rsidRDefault="009407B3" w:rsidP="009407B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ab/>
      </w:r>
      <w:proofErr w:type="gramStart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Рассмотрев проект Положения о порядке установки мемориальных досок в </w:t>
      </w:r>
      <w:proofErr w:type="spellStart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Токарёвском</w:t>
      </w:r>
      <w:proofErr w:type="spellEnd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районе Тамбовской области, внесенный председателем </w:t>
      </w:r>
      <w:proofErr w:type="spellStart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Токарёвского</w:t>
      </w:r>
      <w:proofErr w:type="spellEnd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район</w:t>
      </w:r>
      <w:r w:rsidR="00D017FB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ного Совета народных депутатов Т</w:t>
      </w:r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амбовской области, в целях осуществления единой политики в области установки мемориальных досок на территории </w:t>
      </w:r>
      <w:proofErr w:type="spellStart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Токарёвского</w:t>
      </w:r>
      <w:proofErr w:type="spellEnd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района Тамбовской области, его исторического наследия, с учетом заключения постоянной комиссии по бюджету, экономике, социальным вопросам и налогообложению,</w:t>
      </w:r>
      <w:proofErr w:type="gramEnd"/>
    </w:p>
    <w:p w:rsidR="009407B3" w:rsidRPr="00D27C48" w:rsidRDefault="009407B3" w:rsidP="009407B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ab/>
      </w:r>
    </w:p>
    <w:p w:rsidR="009407B3" w:rsidRPr="00D27C48" w:rsidRDefault="009407B3" w:rsidP="00D27C4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</w:pPr>
      <w:proofErr w:type="spellStart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Токарёвский</w:t>
      </w:r>
      <w:proofErr w:type="spellEnd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районный Совет народных депутатов Тамбовской области </w:t>
      </w:r>
      <w:r w:rsidRPr="00D27C48"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  <w:t>решил:</w:t>
      </w:r>
    </w:p>
    <w:p w:rsidR="009407B3" w:rsidRPr="00D27C48" w:rsidRDefault="009407B3" w:rsidP="00D27C4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</w:pPr>
    </w:p>
    <w:p w:rsidR="009407B3" w:rsidRPr="00D27C48" w:rsidRDefault="009407B3" w:rsidP="00D27C48">
      <w:pPr>
        <w:pStyle w:val="a3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Утвердить Положение о порядке установки и содержания мемориальных досок на территории </w:t>
      </w:r>
      <w:proofErr w:type="spellStart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Токарёвского</w:t>
      </w:r>
      <w:proofErr w:type="spellEnd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района Тамбовской области согласно приложению.</w:t>
      </w:r>
    </w:p>
    <w:p w:rsidR="00D27C48" w:rsidRPr="00D27C48" w:rsidRDefault="009407B3" w:rsidP="00D27C48">
      <w:pPr>
        <w:pStyle w:val="a3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  <w:proofErr w:type="gramStart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</w:t>
      </w:r>
      <w:proofErr w:type="spellStart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И.В.Николаева</w:t>
      </w:r>
      <w:proofErr w:type="spellEnd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).</w:t>
      </w:r>
    </w:p>
    <w:p w:rsidR="009407B3" w:rsidRPr="00D27C48" w:rsidRDefault="009407B3" w:rsidP="00D27C48">
      <w:pPr>
        <w:pStyle w:val="a3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Опубликовать (разместить) настоящее решение в общественно-политической газете </w:t>
      </w:r>
      <w:proofErr w:type="spellStart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Токарёвского</w:t>
      </w:r>
      <w:proofErr w:type="spellEnd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района «Маяк» и на сайте сетевого издания «РИА «ТОП68».</w:t>
      </w:r>
    </w:p>
    <w:p w:rsidR="009407B3" w:rsidRPr="00D27C48" w:rsidRDefault="009407B3" w:rsidP="00D27C48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4. </w:t>
      </w:r>
      <w:r w:rsid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 </w:t>
      </w:r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Настоящее решение вступает в силу после его официального опубликования.</w:t>
      </w:r>
    </w:p>
    <w:p w:rsidR="009407B3" w:rsidRPr="00D27C48" w:rsidRDefault="009407B3" w:rsidP="00D27C48">
      <w:pPr>
        <w:pStyle w:val="a3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             </w:t>
      </w:r>
    </w:p>
    <w:p w:rsidR="009407B3" w:rsidRPr="00D27C48" w:rsidRDefault="009407B3" w:rsidP="00D27C48">
      <w:pPr>
        <w:pStyle w:val="a3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</w:p>
    <w:p w:rsidR="009407B3" w:rsidRPr="00D27C48" w:rsidRDefault="009407B3" w:rsidP="009407B3">
      <w:pPr>
        <w:pStyle w:val="a3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</w:p>
    <w:p w:rsidR="009407B3" w:rsidRPr="00D27C48" w:rsidRDefault="009407B3" w:rsidP="009407B3">
      <w:pPr>
        <w:pStyle w:val="a3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</w:p>
    <w:p w:rsidR="009407B3" w:rsidRPr="00D27C48" w:rsidRDefault="009407B3" w:rsidP="009407B3">
      <w:pPr>
        <w:pStyle w:val="a3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Глава  </w:t>
      </w:r>
      <w:proofErr w:type="spellStart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Токарёвского</w:t>
      </w:r>
      <w:proofErr w:type="spellEnd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район</w:t>
      </w:r>
      <w:r w:rsid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а                         </w:t>
      </w:r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Председатель </w:t>
      </w:r>
      <w:proofErr w:type="spellStart"/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Токарёвского</w:t>
      </w:r>
      <w:proofErr w:type="spellEnd"/>
    </w:p>
    <w:p w:rsidR="009407B3" w:rsidRPr="00D27C48" w:rsidRDefault="009407B3" w:rsidP="009407B3">
      <w:pPr>
        <w:pStyle w:val="a3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Тамбовской области                                     районного Совета народных депутатов </w:t>
      </w:r>
    </w:p>
    <w:p w:rsidR="009407B3" w:rsidRPr="00D27C48" w:rsidRDefault="009407B3" w:rsidP="009407B3">
      <w:pPr>
        <w:pStyle w:val="a3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                                                  </w:t>
      </w:r>
      <w:r w:rsid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                   </w:t>
      </w:r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Тамбовской области</w:t>
      </w:r>
    </w:p>
    <w:p w:rsidR="009407B3" w:rsidRPr="00D27C48" w:rsidRDefault="009407B3" w:rsidP="009407B3">
      <w:pPr>
        <w:pStyle w:val="a3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  <w:r w:rsidRPr="00D27C48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                                    В.Н. Айдаров                                                        Е.Д. Брагина                                                               </w:t>
      </w:r>
    </w:p>
    <w:p w:rsidR="009407B3" w:rsidRPr="009407B3" w:rsidRDefault="009407B3" w:rsidP="009407B3">
      <w:pPr>
        <w:pStyle w:val="a3"/>
        <w:suppressAutoHyphens/>
        <w:autoSpaceDN w:val="0"/>
        <w:spacing w:after="0" w:line="240" w:lineRule="auto"/>
        <w:ind w:left="2868"/>
        <w:jc w:val="both"/>
        <w:textAlignment w:val="baseline"/>
        <w:rPr>
          <w:rFonts w:ascii="Times New Roman" w:eastAsia="NSimSun" w:hAnsi="Times New Roman" w:cs="Arial"/>
          <w:kern w:val="3"/>
          <w:sz w:val="28"/>
          <w:szCs w:val="28"/>
          <w:lang w:eastAsia="zh-CN" w:bidi="hi-IN"/>
        </w:rPr>
      </w:pPr>
    </w:p>
    <w:p w:rsidR="00E26C76" w:rsidRDefault="00E26C76" w:rsidP="00E26C7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kern w:val="3"/>
          <w:sz w:val="28"/>
          <w:szCs w:val="28"/>
          <w:lang w:eastAsia="zh-CN" w:bidi="hi-IN"/>
        </w:rPr>
      </w:pPr>
    </w:p>
    <w:p w:rsidR="00E26C76" w:rsidRPr="00E26C76" w:rsidRDefault="00E26C76" w:rsidP="00E26C7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kern w:val="3"/>
          <w:sz w:val="28"/>
          <w:szCs w:val="28"/>
          <w:lang w:eastAsia="zh-CN" w:bidi="hi-IN"/>
        </w:rPr>
      </w:pPr>
    </w:p>
    <w:p w:rsidR="007921EC" w:rsidRDefault="007921EC" w:rsidP="00E26C76"/>
    <w:p w:rsidR="00D27C48" w:rsidRDefault="00D27C48" w:rsidP="00E26C76"/>
    <w:p w:rsidR="00D27C48" w:rsidRDefault="00D27C48" w:rsidP="00E26C76"/>
    <w:p w:rsidR="00D27C48" w:rsidRDefault="00D27C48" w:rsidP="00E26C76"/>
    <w:p w:rsidR="00D27C48" w:rsidRPr="00D27C48" w:rsidRDefault="00D27C48" w:rsidP="00D27C48">
      <w:pPr>
        <w:suppressAutoHyphens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27C48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</w:p>
    <w:p w:rsidR="00D27C48" w:rsidRPr="00D27C48" w:rsidRDefault="00D27C48" w:rsidP="00D27C48">
      <w:pPr>
        <w:suppressAutoHyphens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27C48" w:rsidRPr="00D27C48" w:rsidRDefault="00D27C48" w:rsidP="00D27C48">
      <w:pPr>
        <w:suppressAutoHyphens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27C48">
        <w:rPr>
          <w:rFonts w:ascii="Times New Roman" w:eastAsia="Calibri" w:hAnsi="Times New Roman" w:cs="Times New Roman"/>
          <w:color w:val="000000"/>
          <w:sz w:val="26"/>
          <w:szCs w:val="26"/>
        </w:rPr>
        <w:t>УТВЕРЖДЕН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</w:p>
    <w:p w:rsidR="00D27C48" w:rsidRPr="00D27C48" w:rsidRDefault="00D27C48" w:rsidP="00D27C48">
      <w:pPr>
        <w:suppressAutoHyphens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27C4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решением </w:t>
      </w:r>
      <w:proofErr w:type="spellStart"/>
      <w:r w:rsidRPr="00D27C48">
        <w:rPr>
          <w:rFonts w:ascii="Times New Roman" w:eastAsia="Calibri" w:hAnsi="Times New Roman" w:cs="Times New Roman"/>
          <w:color w:val="000000"/>
          <w:sz w:val="26"/>
          <w:szCs w:val="26"/>
        </w:rPr>
        <w:t>Токарёвского</w:t>
      </w:r>
      <w:proofErr w:type="spellEnd"/>
    </w:p>
    <w:p w:rsidR="00D27C48" w:rsidRPr="00D27C48" w:rsidRDefault="00D27C48" w:rsidP="00D27C48">
      <w:pPr>
        <w:suppressAutoHyphens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27C48">
        <w:rPr>
          <w:rFonts w:ascii="Times New Roman" w:eastAsia="Calibri" w:hAnsi="Times New Roman" w:cs="Times New Roman"/>
          <w:color w:val="000000"/>
          <w:sz w:val="26"/>
          <w:szCs w:val="26"/>
        </w:rPr>
        <w:t>районного Совета народных депутатов</w:t>
      </w:r>
    </w:p>
    <w:p w:rsidR="00D27C48" w:rsidRPr="00D27C48" w:rsidRDefault="00D27C48" w:rsidP="00D27C48">
      <w:pPr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D27C48">
        <w:rPr>
          <w:rFonts w:ascii="Times New Roman" w:eastAsia="Calibri" w:hAnsi="Times New Roman" w:cs="Times New Roman"/>
          <w:color w:val="000000"/>
          <w:sz w:val="26"/>
          <w:szCs w:val="26"/>
        </w:rPr>
        <w:t>Тамбовской области</w:t>
      </w:r>
    </w:p>
    <w:p w:rsidR="00D27C48" w:rsidRDefault="00D27C48" w:rsidP="00D27C48">
      <w:pPr>
        <w:suppressAutoHyphens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от 00</w:t>
      </w:r>
      <w:r w:rsidRPr="00D27C48">
        <w:rPr>
          <w:rFonts w:ascii="Times New Roman" w:eastAsia="Calibri" w:hAnsi="Times New Roman" w:cs="Times New Roman"/>
          <w:color w:val="000000"/>
          <w:sz w:val="26"/>
          <w:szCs w:val="26"/>
        </w:rPr>
        <w:t>.0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Pr="00D27C4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.2023 №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000</w:t>
      </w:r>
    </w:p>
    <w:p w:rsidR="00D27C48" w:rsidRDefault="00D27C48" w:rsidP="00D27C48">
      <w:pPr>
        <w:suppressAutoHyphens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27C48" w:rsidRDefault="00D27C48" w:rsidP="00D27C48">
      <w:pPr>
        <w:suppressAutoHyphen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27C48" w:rsidRPr="00D27C48" w:rsidRDefault="00D27C48" w:rsidP="00D27C48">
      <w:pPr>
        <w:suppressAutoHyphens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27C48" w:rsidRDefault="00D27C48" w:rsidP="00D27C48">
      <w:pPr>
        <w:spacing w:after="0" w:line="240" w:lineRule="auto"/>
        <w:jc w:val="center"/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</w:pPr>
      <w:r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  <w:t>Положение</w:t>
      </w:r>
      <w:r w:rsidRPr="00D27C48"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  <w:t xml:space="preserve"> о порядке установки мемориальных досок</w:t>
      </w:r>
    </w:p>
    <w:p w:rsidR="00D27C48" w:rsidRDefault="00D27C48" w:rsidP="00D27C48">
      <w:pPr>
        <w:spacing w:after="0" w:line="240" w:lineRule="auto"/>
        <w:jc w:val="center"/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</w:pPr>
      <w:r w:rsidRPr="00D27C48"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D27C48"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  <w:t>Токарёвском</w:t>
      </w:r>
      <w:proofErr w:type="spellEnd"/>
      <w:r w:rsidRPr="00D27C48"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  <w:t xml:space="preserve"> районе Тамбовской области</w:t>
      </w:r>
    </w:p>
    <w:p w:rsidR="00D27C48" w:rsidRDefault="00D27C48" w:rsidP="00D27C48">
      <w:pPr>
        <w:spacing w:after="0" w:line="240" w:lineRule="auto"/>
        <w:jc w:val="center"/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</w:pPr>
    </w:p>
    <w:p w:rsidR="00D27C48" w:rsidRDefault="00D27C48" w:rsidP="00D27C48">
      <w:pPr>
        <w:spacing w:after="0" w:line="240" w:lineRule="auto"/>
        <w:jc w:val="center"/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</w:pPr>
      <w:r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  <w:t>1. Общие положения</w:t>
      </w:r>
    </w:p>
    <w:p w:rsidR="00D27C48" w:rsidRDefault="00D27C48" w:rsidP="00D27C48">
      <w:pPr>
        <w:spacing w:after="0" w:line="240" w:lineRule="auto"/>
        <w:jc w:val="center"/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</w:pPr>
    </w:p>
    <w:p w:rsidR="00D34913" w:rsidRPr="00D34913" w:rsidRDefault="00D34913" w:rsidP="00D34913">
      <w:pPr>
        <w:spacing w:after="0" w:line="240" w:lineRule="auto"/>
        <w:jc w:val="both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  <w:r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  <w:tab/>
      </w:r>
      <w:r w:rsidRPr="00D34913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1.1.</w:t>
      </w:r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      Настоящее Положение устанавливает единый порядок принятия решений об установке и содержании мемориальных досок на зданиях, сооружениях и иных архитектурных объектах, находящихся на территории </w:t>
      </w:r>
      <w:proofErr w:type="spellStart"/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Токарёвского</w:t>
      </w:r>
      <w:proofErr w:type="spellEnd"/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района</w:t>
      </w:r>
      <w:r w:rsidR="00043784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Тамбовской области</w:t>
      </w:r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, а также правила их установки и содержания.</w:t>
      </w:r>
    </w:p>
    <w:p w:rsidR="00D27C48" w:rsidRDefault="00D27C48" w:rsidP="00D27C48">
      <w:pPr>
        <w:spacing w:after="0" w:line="240" w:lineRule="auto"/>
        <w:ind w:firstLine="708"/>
        <w:jc w:val="both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1.</w:t>
      </w:r>
      <w:r w:rsidR="00D34913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2</w:t>
      </w:r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. Мемориальные доски являются архитектурно-скульптурными произведениями малой формы, предназначенные для установки на фасадах зданий с целью адресного увековечивания памяти выдающихся событий и личностей.</w:t>
      </w:r>
    </w:p>
    <w:p w:rsidR="00D27C48" w:rsidRDefault="00D27C48" w:rsidP="00D27C48">
      <w:pPr>
        <w:spacing w:after="0" w:line="240" w:lineRule="auto"/>
        <w:ind w:firstLine="708"/>
        <w:jc w:val="both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Суть события или заслуги личности отражаются в художественно выполненном на мемориальной доске лаконичном тексте надписи. В композицию мемориальной доски может включаться скульптурное портретное изображение и элементы тематического декора.</w:t>
      </w:r>
    </w:p>
    <w:p w:rsidR="00D27C48" w:rsidRDefault="00D27C48" w:rsidP="00D27C48">
      <w:pPr>
        <w:spacing w:after="0" w:line="240" w:lineRule="auto"/>
        <w:ind w:firstLine="708"/>
        <w:jc w:val="both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Мемориальные доски изготавливаются в долговечных материалах (естественный камень, металл) по согласованным в установленном порядке художественно-архитектурным проектам.</w:t>
      </w:r>
    </w:p>
    <w:p w:rsidR="00D34913" w:rsidRDefault="00D34913" w:rsidP="00D27C48">
      <w:pPr>
        <w:spacing w:after="0" w:line="240" w:lineRule="auto"/>
        <w:ind w:firstLine="708"/>
        <w:jc w:val="both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</w:p>
    <w:p w:rsidR="00D34913" w:rsidRPr="00D34913" w:rsidRDefault="00D34913" w:rsidP="00D34913">
      <w:pPr>
        <w:spacing w:after="0" w:line="240" w:lineRule="auto"/>
        <w:ind w:firstLine="708"/>
        <w:jc w:val="center"/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</w:pPr>
      <w:r w:rsidRPr="00D34913"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  <w:t>2. Критерии, являющиеся основанием для принятия решения об установке мемориальной доски.</w:t>
      </w:r>
    </w:p>
    <w:p w:rsidR="00D34913" w:rsidRDefault="00D34913" w:rsidP="00D27C48">
      <w:pPr>
        <w:spacing w:after="0" w:line="240" w:lineRule="auto"/>
        <w:ind w:firstLine="708"/>
        <w:jc w:val="both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</w:p>
    <w:p w:rsidR="00D34913" w:rsidRDefault="00D34913" w:rsidP="00D27C48">
      <w:pPr>
        <w:spacing w:after="0" w:line="240" w:lineRule="auto"/>
        <w:ind w:firstLine="708"/>
        <w:jc w:val="both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</w:p>
    <w:p w:rsidR="00D34913" w:rsidRDefault="00372990" w:rsidP="00D27C48">
      <w:pPr>
        <w:spacing w:after="0" w:line="240" w:lineRule="auto"/>
        <w:ind w:firstLine="708"/>
        <w:jc w:val="both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2.</w:t>
      </w:r>
      <w:r w:rsidR="00D34913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1.  К</w:t>
      </w:r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ритери</w:t>
      </w:r>
      <w:r w:rsidR="00D34913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ями, являющими</w:t>
      </w:r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ся основанием для принятия решени</w:t>
      </w:r>
      <w:r w:rsidR="00D34913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я</w:t>
      </w:r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об увековечивании памяти</w:t>
      </w:r>
      <w:r w:rsidR="00D34913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являются: </w:t>
      </w:r>
    </w:p>
    <w:p w:rsidR="00D27C48" w:rsidRDefault="00D34913" w:rsidP="00D27C48">
      <w:pPr>
        <w:spacing w:after="0" w:line="240" w:lineRule="auto"/>
        <w:ind w:firstLine="708"/>
        <w:jc w:val="both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- наличие у гражданина официально признанных выдающихся заслуг и высокого профессионального мастерства в определенной сфере деятельности, принесших </w:t>
      </w:r>
      <w:r w:rsidR="00372990"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значительную пользу </w:t>
      </w:r>
      <w:proofErr w:type="spellStart"/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Токарёвскому</w:t>
      </w:r>
      <w:proofErr w:type="spellEnd"/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району Тамбовской области;</w:t>
      </w:r>
    </w:p>
    <w:p w:rsidR="00D34913" w:rsidRDefault="00D34913" w:rsidP="00D27C48">
      <w:pPr>
        <w:spacing w:after="0" w:line="240" w:lineRule="auto"/>
        <w:ind w:firstLine="708"/>
        <w:jc w:val="both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- проведение гражданином в течение длительного времени активной общественной, благотворительной и иной деятельности, способствовавшей развитию </w:t>
      </w:r>
      <w:proofErr w:type="spellStart"/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>Токарёвского</w:t>
      </w:r>
      <w:proofErr w:type="spellEnd"/>
      <w:r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  <w:t xml:space="preserve"> района, повышению его престижа и авторитета.</w:t>
      </w:r>
    </w:p>
    <w:p w:rsidR="007C6685" w:rsidRDefault="007C6685" w:rsidP="00D27C48">
      <w:pPr>
        <w:spacing w:after="0" w:line="240" w:lineRule="auto"/>
        <w:ind w:firstLine="708"/>
        <w:jc w:val="both"/>
        <w:rPr>
          <w:rFonts w:ascii="Times New Roman" w:eastAsia="NSimSun" w:hAnsi="Times New Roman" w:cs="Arial"/>
          <w:kern w:val="3"/>
          <w:sz w:val="26"/>
          <w:szCs w:val="26"/>
          <w:lang w:eastAsia="zh-CN" w:bidi="hi-IN"/>
        </w:rPr>
      </w:pPr>
    </w:p>
    <w:p w:rsidR="007C6685" w:rsidRDefault="007C6685" w:rsidP="007C6685">
      <w:pPr>
        <w:spacing w:after="0" w:line="240" w:lineRule="auto"/>
        <w:ind w:firstLine="708"/>
        <w:jc w:val="center"/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</w:pPr>
      <w:r w:rsidRPr="007C6685"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  <w:t>3. Порядок внесения предложений по установке мемориальных досок.</w:t>
      </w:r>
    </w:p>
    <w:p w:rsidR="007C6685" w:rsidRDefault="007C6685" w:rsidP="007C6685">
      <w:pPr>
        <w:spacing w:after="0" w:line="240" w:lineRule="auto"/>
        <w:ind w:firstLine="708"/>
        <w:jc w:val="center"/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</w:pPr>
    </w:p>
    <w:p w:rsidR="007C6685" w:rsidRDefault="007C6685" w:rsidP="007C6685">
      <w:pPr>
        <w:spacing w:after="0" w:line="240" w:lineRule="auto"/>
        <w:ind w:firstLine="708"/>
        <w:jc w:val="center"/>
        <w:rPr>
          <w:rFonts w:ascii="Times New Roman" w:eastAsia="NSimSun" w:hAnsi="Times New Roman" w:cs="Arial"/>
          <w:b/>
          <w:kern w:val="3"/>
          <w:sz w:val="26"/>
          <w:szCs w:val="26"/>
          <w:lang w:eastAsia="zh-CN" w:bidi="hi-IN"/>
        </w:rPr>
      </w:pPr>
    </w:p>
    <w:p w:rsidR="007C6685" w:rsidRDefault="004454A5" w:rsidP="004454A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544732" w:rsidRPr="00544732">
        <w:rPr>
          <w:rFonts w:ascii="Times New Roman" w:hAnsi="Times New Roman" w:cs="Times New Roman"/>
          <w:sz w:val="26"/>
          <w:szCs w:val="26"/>
        </w:rPr>
        <w:t>Вопросы увековечивания памяти посредством установки мемориальных досок</w:t>
      </w:r>
      <w:r w:rsidR="00544732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544732">
        <w:rPr>
          <w:rFonts w:ascii="Times New Roman" w:hAnsi="Times New Roman" w:cs="Times New Roman"/>
          <w:sz w:val="26"/>
          <w:szCs w:val="26"/>
        </w:rPr>
        <w:t>Токарёвском</w:t>
      </w:r>
      <w:proofErr w:type="spellEnd"/>
      <w:r w:rsidR="00544732">
        <w:rPr>
          <w:rFonts w:ascii="Times New Roman" w:hAnsi="Times New Roman" w:cs="Times New Roman"/>
          <w:sz w:val="26"/>
          <w:szCs w:val="26"/>
        </w:rPr>
        <w:t xml:space="preserve"> районе рассматривает Комиссия по наградам </w:t>
      </w:r>
      <w:proofErr w:type="spellStart"/>
      <w:r w:rsidR="00544732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544732">
        <w:rPr>
          <w:rFonts w:ascii="Times New Roman" w:hAnsi="Times New Roman" w:cs="Times New Roman"/>
          <w:sz w:val="26"/>
          <w:szCs w:val="26"/>
        </w:rPr>
        <w:t xml:space="preserve"> </w:t>
      </w:r>
      <w:r w:rsidR="00544732">
        <w:rPr>
          <w:rFonts w:ascii="Times New Roman" w:hAnsi="Times New Roman" w:cs="Times New Roman"/>
          <w:sz w:val="26"/>
          <w:szCs w:val="26"/>
        </w:rPr>
        <w:lastRenderedPageBreak/>
        <w:t>района Тамбовской области (далее-комиссия по наградам) созданная постановлением администрации района.</w:t>
      </w:r>
    </w:p>
    <w:p w:rsidR="00544732" w:rsidRDefault="004454A5" w:rsidP="004454A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544732">
        <w:rPr>
          <w:rFonts w:ascii="Times New Roman" w:hAnsi="Times New Roman" w:cs="Times New Roman"/>
          <w:sz w:val="26"/>
          <w:szCs w:val="26"/>
        </w:rPr>
        <w:t xml:space="preserve">Мотивированные предложения об установке мемориальной доски могут исходить от группы граждан, юридических лиц, творческих и иных коллективов, общественных объединений и партий, органов государственной власти, </w:t>
      </w:r>
      <w:proofErr w:type="spellStart"/>
      <w:r w:rsidR="00544732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544732">
        <w:rPr>
          <w:rFonts w:ascii="Times New Roman" w:hAnsi="Times New Roman" w:cs="Times New Roman"/>
          <w:sz w:val="26"/>
          <w:szCs w:val="26"/>
        </w:rPr>
        <w:t xml:space="preserve"> районного Совета народных депутатов, администрации </w:t>
      </w:r>
      <w:proofErr w:type="spellStart"/>
      <w:r w:rsidR="00544732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544732">
        <w:rPr>
          <w:rFonts w:ascii="Times New Roman" w:hAnsi="Times New Roman" w:cs="Times New Roman"/>
          <w:sz w:val="26"/>
          <w:szCs w:val="26"/>
        </w:rPr>
        <w:t xml:space="preserve"> района, органов местного самоуправления поселений </w:t>
      </w:r>
      <w:proofErr w:type="spellStart"/>
      <w:r w:rsidR="00544732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544732">
        <w:rPr>
          <w:rFonts w:ascii="Times New Roman" w:hAnsi="Times New Roman" w:cs="Times New Roman"/>
          <w:sz w:val="26"/>
          <w:szCs w:val="26"/>
        </w:rPr>
        <w:t xml:space="preserve"> района Тамбовской области.</w:t>
      </w:r>
    </w:p>
    <w:p w:rsidR="00544732" w:rsidRPr="004454A5" w:rsidRDefault="004454A5" w:rsidP="00445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544732" w:rsidRPr="004454A5">
        <w:rPr>
          <w:rFonts w:ascii="Times New Roman" w:hAnsi="Times New Roman" w:cs="Times New Roman"/>
          <w:sz w:val="26"/>
          <w:szCs w:val="26"/>
        </w:rPr>
        <w:t>К предложению (ходатайству) об установки мемориальной доски прилагаются:</w:t>
      </w:r>
    </w:p>
    <w:p w:rsidR="00544732" w:rsidRDefault="00136400" w:rsidP="00F70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544732">
        <w:rPr>
          <w:rFonts w:ascii="Times New Roman" w:hAnsi="Times New Roman" w:cs="Times New Roman"/>
          <w:sz w:val="26"/>
          <w:szCs w:val="26"/>
        </w:rPr>
        <w:t xml:space="preserve"> сведения о предполагаемом месте установки мемориальной доски с </w:t>
      </w:r>
      <w:proofErr w:type="spellStart"/>
      <w:r w:rsidR="00544732">
        <w:rPr>
          <w:rFonts w:ascii="Times New Roman" w:hAnsi="Times New Roman" w:cs="Times New Roman"/>
          <w:sz w:val="26"/>
          <w:szCs w:val="26"/>
        </w:rPr>
        <w:t>фотофиксацией</w:t>
      </w:r>
      <w:proofErr w:type="spellEnd"/>
      <w:r w:rsidR="00544732">
        <w:rPr>
          <w:rFonts w:ascii="Times New Roman" w:hAnsi="Times New Roman" w:cs="Times New Roman"/>
          <w:sz w:val="26"/>
          <w:szCs w:val="26"/>
        </w:rPr>
        <w:t xml:space="preserve"> здания, сооружения, иного архитектурного объекта и места установки;</w:t>
      </w:r>
    </w:p>
    <w:p w:rsidR="00544732" w:rsidRDefault="00136400" w:rsidP="00F70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544732">
        <w:rPr>
          <w:rFonts w:ascii="Times New Roman" w:hAnsi="Times New Roman" w:cs="Times New Roman"/>
          <w:sz w:val="26"/>
          <w:szCs w:val="26"/>
        </w:rPr>
        <w:t xml:space="preserve">   обоснование установки мемориальной доски;</w:t>
      </w:r>
    </w:p>
    <w:p w:rsidR="00544732" w:rsidRDefault="00136400" w:rsidP="00F70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544732">
        <w:rPr>
          <w:rFonts w:ascii="Times New Roman" w:hAnsi="Times New Roman" w:cs="Times New Roman"/>
          <w:sz w:val="26"/>
          <w:szCs w:val="26"/>
        </w:rPr>
        <w:t xml:space="preserve"> краткая историческая или историко-биографическая справка о событии, выдающейся личности;</w:t>
      </w:r>
    </w:p>
    <w:p w:rsidR="00544732" w:rsidRDefault="00136400" w:rsidP="00F70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544732">
        <w:rPr>
          <w:rFonts w:ascii="Times New Roman" w:hAnsi="Times New Roman" w:cs="Times New Roman"/>
          <w:sz w:val="26"/>
          <w:szCs w:val="26"/>
        </w:rPr>
        <w:t xml:space="preserve"> копии архивных, наградных документов, подтверждающих достоверность события или заслуги увековечиваемого лица;</w:t>
      </w:r>
    </w:p>
    <w:p w:rsidR="00544732" w:rsidRDefault="00136400" w:rsidP="00F70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136400" w:rsidRDefault="00136400" w:rsidP="00F70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предложения по тексту надписи и (или) надписи и изображения (эскиз, макет);</w:t>
      </w:r>
    </w:p>
    <w:p w:rsidR="00136400" w:rsidRDefault="00136400" w:rsidP="00F70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доски;</w:t>
      </w:r>
    </w:p>
    <w:p w:rsidR="00136400" w:rsidRDefault="00136400" w:rsidP="00445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доски.</w:t>
      </w:r>
    </w:p>
    <w:p w:rsidR="00136400" w:rsidRDefault="004454A5" w:rsidP="00F70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136400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="00136400">
        <w:rPr>
          <w:rFonts w:ascii="Times New Roman" w:hAnsi="Times New Roman" w:cs="Times New Roman"/>
          <w:sz w:val="26"/>
          <w:szCs w:val="26"/>
        </w:rPr>
        <w:t>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– полное наименование юридического лица, юридический и фактический адрес, контактный телефон, адрес электронной почты (при наличии).</w:t>
      </w:r>
      <w:proofErr w:type="gramEnd"/>
    </w:p>
    <w:p w:rsidR="00136400" w:rsidRDefault="00136400" w:rsidP="00544732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136400" w:rsidRDefault="00136400" w:rsidP="0013640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400">
        <w:rPr>
          <w:rFonts w:ascii="Times New Roman" w:hAnsi="Times New Roman" w:cs="Times New Roman"/>
          <w:b/>
          <w:sz w:val="26"/>
          <w:szCs w:val="26"/>
        </w:rPr>
        <w:t xml:space="preserve">4. Порядок рассмотрения предложений и принятие решений </w:t>
      </w:r>
    </w:p>
    <w:p w:rsidR="00136400" w:rsidRPr="00136400" w:rsidRDefault="00136400" w:rsidP="0013640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400">
        <w:rPr>
          <w:rFonts w:ascii="Times New Roman" w:hAnsi="Times New Roman" w:cs="Times New Roman"/>
          <w:b/>
          <w:sz w:val="26"/>
          <w:szCs w:val="26"/>
        </w:rPr>
        <w:t>по установке мемориальных досок.</w:t>
      </w:r>
    </w:p>
    <w:p w:rsidR="00136400" w:rsidRDefault="00136400" w:rsidP="00544732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136400" w:rsidRDefault="004454A5" w:rsidP="004454A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23071F">
        <w:rPr>
          <w:rFonts w:ascii="Times New Roman" w:hAnsi="Times New Roman" w:cs="Times New Roman"/>
          <w:sz w:val="26"/>
          <w:szCs w:val="26"/>
        </w:rPr>
        <w:t xml:space="preserve"> </w:t>
      </w:r>
      <w:r w:rsidR="00136400">
        <w:rPr>
          <w:rFonts w:ascii="Times New Roman" w:hAnsi="Times New Roman" w:cs="Times New Roman"/>
          <w:sz w:val="26"/>
          <w:szCs w:val="26"/>
        </w:rPr>
        <w:t xml:space="preserve">Все предложения по установке мемориальных досок направляются главе </w:t>
      </w:r>
      <w:proofErr w:type="spellStart"/>
      <w:r w:rsidR="00136400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136400">
        <w:rPr>
          <w:rFonts w:ascii="Times New Roman" w:hAnsi="Times New Roman" w:cs="Times New Roman"/>
          <w:sz w:val="26"/>
          <w:szCs w:val="26"/>
        </w:rPr>
        <w:t xml:space="preserve"> района, который направляет их для рассмотрения в комиссию по наградам.</w:t>
      </w:r>
    </w:p>
    <w:p w:rsidR="00136400" w:rsidRPr="004454A5" w:rsidRDefault="004454A5" w:rsidP="00445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136400" w:rsidRPr="004454A5">
        <w:rPr>
          <w:rFonts w:ascii="Times New Roman" w:hAnsi="Times New Roman" w:cs="Times New Roman"/>
          <w:sz w:val="26"/>
          <w:szCs w:val="26"/>
        </w:rPr>
        <w:t>Комиссия по наградам по пору</w:t>
      </w:r>
      <w:r w:rsidR="00BC6A6B" w:rsidRPr="004454A5">
        <w:rPr>
          <w:rFonts w:ascii="Times New Roman" w:hAnsi="Times New Roman" w:cs="Times New Roman"/>
          <w:sz w:val="26"/>
          <w:szCs w:val="26"/>
        </w:rPr>
        <w:t xml:space="preserve">чению главы </w:t>
      </w:r>
      <w:proofErr w:type="spellStart"/>
      <w:r w:rsidR="00BC6A6B" w:rsidRPr="004454A5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BC6A6B" w:rsidRPr="004454A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136400" w:rsidRPr="004454A5">
        <w:rPr>
          <w:rFonts w:ascii="Times New Roman" w:hAnsi="Times New Roman" w:cs="Times New Roman"/>
          <w:sz w:val="26"/>
          <w:szCs w:val="26"/>
        </w:rPr>
        <w:t xml:space="preserve">рассматривает поступившие предложения в месячный срок со дня поступления комиссию и представляет главе </w:t>
      </w:r>
      <w:proofErr w:type="spellStart"/>
      <w:r w:rsidR="00136400" w:rsidRPr="004454A5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136400" w:rsidRPr="004454A5">
        <w:rPr>
          <w:rFonts w:ascii="Times New Roman" w:hAnsi="Times New Roman" w:cs="Times New Roman"/>
          <w:sz w:val="26"/>
          <w:szCs w:val="26"/>
        </w:rPr>
        <w:t xml:space="preserve"> района протокол с мотивированным заключением.</w:t>
      </w:r>
    </w:p>
    <w:p w:rsidR="00BC6A6B" w:rsidRDefault="00BC6A6B" w:rsidP="00144D78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создания мемориальных досок за счет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заключение о целесообразности проектирования и установки мемориальной доски принимается комиссией по наградам с учетом финансово-экономического обоснования, подписанного главой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и заместителем главы администрации района, начальником финансового отдела.</w:t>
      </w:r>
    </w:p>
    <w:p w:rsidR="004454A5" w:rsidRDefault="004454A5" w:rsidP="004454A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="00BC6A6B">
        <w:rPr>
          <w:rFonts w:ascii="Times New Roman" w:hAnsi="Times New Roman" w:cs="Times New Roman"/>
          <w:sz w:val="26"/>
          <w:szCs w:val="26"/>
        </w:rPr>
        <w:t xml:space="preserve"> Глава </w:t>
      </w:r>
      <w:proofErr w:type="spellStart"/>
      <w:r w:rsidR="00BC6A6B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BC6A6B">
        <w:rPr>
          <w:rFonts w:ascii="Times New Roman" w:hAnsi="Times New Roman" w:cs="Times New Roman"/>
          <w:sz w:val="26"/>
          <w:szCs w:val="26"/>
        </w:rPr>
        <w:t xml:space="preserve"> района на основании протокола комиссии по наградам вносит </w:t>
      </w:r>
      <w:proofErr w:type="gramStart"/>
      <w:r w:rsidR="00BC6A6B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BC6A6B">
        <w:rPr>
          <w:rFonts w:ascii="Times New Roman" w:hAnsi="Times New Roman" w:cs="Times New Roman"/>
          <w:sz w:val="26"/>
          <w:szCs w:val="26"/>
        </w:rPr>
        <w:t>Токарёвский</w:t>
      </w:r>
      <w:proofErr w:type="spellEnd"/>
      <w:r w:rsidR="00BC6A6B">
        <w:rPr>
          <w:rFonts w:ascii="Times New Roman" w:hAnsi="Times New Roman" w:cs="Times New Roman"/>
          <w:sz w:val="26"/>
          <w:szCs w:val="26"/>
        </w:rPr>
        <w:t xml:space="preserve"> районный Совет народных депутатов представление о </w:t>
      </w:r>
      <w:r w:rsidR="00BC6A6B">
        <w:rPr>
          <w:rFonts w:ascii="Times New Roman" w:hAnsi="Times New Roman" w:cs="Times New Roman"/>
          <w:sz w:val="26"/>
          <w:szCs w:val="26"/>
        </w:rPr>
        <w:lastRenderedPageBreak/>
        <w:t xml:space="preserve">рассмотрении вопроса об установке мемориальной доски на территории </w:t>
      </w:r>
      <w:proofErr w:type="spellStart"/>
      <w:r w:rsidR="00BC6A6B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BC6A6B">
        <w:rPr>
          <w:rFonts w:ascii="Times New Roman" w:hAnsi="Times New Roman" w:cs="Times New Roman"/>
          <w:sz w:val="26"/>
          <w:szCs w:val="26"/>
        </w:rPr>
        <w:t xml:space="preserve"> района с приложением</w:t>
      </w:r>
      <w:proofErr w:type="gramEnd"/>
      <w:r w:rsidR="00BC6A6B">
        <w:rPr>
          <w:rFonts w:ascii="Times New Roman" w:hAnsi="Times New Roman" w:cs="Times New Roman"/>
          <w:sz w:val="26"/>
          <w:szCs w:val="26"/>
        </w:rPr>
        <w:t xml:space="preserve"> документов, указанных в статье 3 настоящего Положения.</w:t>
      </w:r>
    </w:p>
    <w:p w:rsidR="00BC6A6B" w:rsidRDefault="00BC6A6B" w:rsidP="004454A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54A5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4. Материалы, представленные главой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Токарёвский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районный Совет народных депутатов, подлежат предварительному рассмотрению на заседании профильной постоянной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Совета народных депутатов Тамбовской области.</w:t>
      </w:r>
    </w:p>
    <w:p w:rsidR="00BC6A6B" w:rsidRDefault="00BC6A6B" w:rsidP="004454A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454A5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5. Решение об установке мемориальной доски принимается на заседании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043784">
        <w:rPr>
          <w:rFonts w:ascii="Times New Roman" w:hAnsi="Times New Roman" w:cs="Times New Roman"/>
          <w:sz w:val="26"/>
          <w:szCs w:val="26"/>
        </w:rPr>
        <w:t xml:space="preserve"> районного С</w:t>
      </w:r>
      <w:r>
        <w:rPr>
          <w:rFonts w:ascii="Times New Roman" w:hAnsi="Times New Roman" w:cs="Times New Roman"/>
          <w:sz w:val="26"/>
          <w:szCs w:val="26"/>
        </w:rPr>
        <w:t>овета народных депутатов большинством голосов от установленной численности депутатов и подлежит официальному опубликованию. В решении должна содержаться ссылка на инициатора установки мемориальной доски, адрес установки, содержание надписи, источник финансирования работ по проектированию, изготовлению и установке.</w:t>
      </w:r>
    </w:p>
    <w:p w:rsidR="00BC6A6B" w:rsidRDefault="004454A5" w:rsidP="004454A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BC6A6B">
        <w:rPr>
          <w:rFonts w:ascii="Times New Roman" w:hAnsi="Times New Roman" w:cs="Times New Roman"/>
          <w:sz w:val="26"/>
          <w:szCs w:val="26"/>
        </w:rPr>
        <w:t xml:space="preserve">6. В случае если в течение года после принятия </w:t>
      </w:r>
      <w:r w:rsidR="0023071F">
        <w:rPr>
          <w:rFonts w:ascii="Times New Roman" w:hAnsi="Times New Roman" w:cs="Times New Roman"/>
          <w:sz w:val="26"/>
          <w:szCs w:val="26"/>
        </w:rPr>
        <w:t xml:space="preserve">решения </w:t>
      </w:r>
      <w:proofErr w:type="spellStart"/>
      <w:r w:rsidR="0023071F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23071F">
        <w:rPr>
          <w:rFonts w:ascii="Times New Roman" w:hAnsi="Times New Roman" w:cs="Times New Roman"/>
          <w:sz w:val="26"/>
          <w:szCs w:val="26"/>
        </w:rPr>
        <w:t xml:space="preserve"> районного С</w:t>
      </w:r>
      <w:r w:rsidR="00BC6A6B">
        <w:rPr>
          <w:rFonts w:ascii="Times New Roman" w:hAnsi="Times New Roman" w:cs="Times New Roman"/>
          <w:sz w:val="26"/>
          <w:szCs w:val="26"/>
        </w:rPr>
        <w:t xml:space="preserve">овета народных депутатов об установке мемориальной доски, мемориальная доска не была установлена, указанное решение </w:t>
      </w:r>
      <w:proofErr w:type="spellStart"/>
      <w:r w:rsidR="00BC6A6B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BC6A6B">
        <w:rPr>
          <w:rFonts w:ascii="Times New Roman" w:hAnsi="Times New Roman" w:cs="Times New Roman"/>
          <w:sz w:val="26"/>
          <w:szCs w:val="26"/>
        </w:rPr>
        <w:t xml:space="preserve"> районного Совета народных депутатов Тамбовской области признается им утратившим силу по представлению главы </w:t>
      </w:r>
      <w:proofErr w:type="spellStart"/>
      <w:r w:rsidR="00BC6A6B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BC6A6B">
        <w:rPr>
          <w:rFonts w:ascii="Times New Roman" w:hAnsi="Times New Roman" w:cs="Times New Roman"/>
          <w:sz w:val="26"/>
          <w:szCs w:val="26"/>
        </w:rPr>
        <w:t xml:space="preserve"> района Тамбовской области.</w:t>
      </w:r>
    </w:p>
    <w:p w:rsidR="006E2C2A" w:rsidRDefault="006E2C2A" w:rsidP="00F70543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E2C2A" w:rsidRDefault="006E2C2A" w:rsidP="00F70543">
      <w:pPr>
        <w:pStyle w:val="a3"/>
        <w:spacing w:after="0" w:line="240" w:lineRule="auto"/>
        <w:ind w:left="0" w:firstLine="113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C2A">
        <w:rPr>
          <w:rFonts w:ascii="Times New Roman" w:hAnsi="Times New Roman" w:cs="Times New Roman"/>
          <w:b/>
          <w:sz w:val="26"/>
          <w:szCs w:val="26"/>
        </w:rPr>
        <w:t>5. Общие требования к установке мемориальных досок</w:t>
      </w:r>
    </w:p>
    <w:p w:rsidR="006E2C2A" w:rsidRDefault="006E2C2A" w:rsidP="00F70543">
      <w:pPr>
        <w:pStyle w:val="a3"/>
        <w:spacing w:after="0" w:line="240" w:lineRule="auto"/>
        <w:ind w:left="0" w:firstLine="113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C2A" w:rsidRDefault="004454A5" w:rsidP="004454A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6E2C2A">
        <w:rPr>
          <w:rFonts w:ascii="Times New Roman" w:hAnsi="Times New Roman" w:cs="Times New Roman"/>
          <w:sz w:val="26"/>
          <w:szCs w:val="26"/>
        </w:rPr>
        <w:t>1. Архитектурно-</w:t>
      </w:r>
      <w:proofErr w:type="gramStart"/>
      <w:r w:rsidR="006E2C2A">
        <w:rPr>
          <w:rFonts w:ascii="Times New Roman" w:hAnsi="Times New Roman" w:cs="Times New Roman"/>
          <w:sz w:val="26"/>
          <w:szCs w:val="26"/>
        </w:rPr>
        <w:t>художественное решение</w:t>
      </w:r>
      <w:proofErr w:type="gramEnd"/>
      <w:r w:rsidR="006E2C2A">
        <w:rPr>
          <w:rFonts w:ascii="Times New Roman" w:hAnsi="Times New Roman" w:cs="Times New Roman"/>
          <w:sz w:val="26"/>
          <w:szCs w:val="26"/>
        </w:rPr>
        <w:t xml:space="preserve"> мемориальной доски не должно противоречить характеру места их установки, особенностям среды, в которую они привносятся как новый элемент.</w:t>
      </w:r>
    </w:p>
    <w:p w:rsidR="006E2C2A" w:rsidRPr="004454A5" w:rsidRDefault="004454A5" w:rsidP="00445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54A5">
        <w:rPr>
          <w:rFonts w:ascii="Times New Roman" w:hAnsi="Times New Roman" w:cs="Times New Roman"/>
          <w:sz w:val="26"/>
          <w:szCs w:val="26"/>
        </w:rPr>
        <w:t>5.</w:t>
      </w:r>
      <w:r w:rsidR="006E2C2A" w:rsidRPr="004454A5">
        <w:rPr>
          <w:rFonts w:ascii="Times New Roman" w:hAnsi="Times New Roman" w:cs="Times New Roman"/>
          <w:sz w:val="26"/>
          <w:szCs w:val="26"/>
        </w:rPr>
        <w:t>2. Основными требованиями к установке мемориальных досок являются:</w:t>
      </w:r>
    </w:p>
    <w:p w:rsidR="006E2C2A" w:rsidRDefault="006E2C2A" w:rsidP="00F70543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1) размер мемориальной доски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6E2C2A" w:rsidRDefault="006E2C2A" w:rsidP="00F70543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2) текст мемориальной доски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</w:t>
      </w:r>
      <w:r w:rsidR="0023071F">
        <w:rPr>
          <w:rFonts w:ascii="Times New Roman" w:hAnsi="Times New Roman" w:cs="Times New Roman"/>
          <w:sz w:val="26"/>
          <w:szCs w:val="26"/>
        </w:rPr>
        <w:t>ым указанием его фамилии, имени,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071F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тчества. В тексте обязательны даты, конкретизирующие время причастности </w:t>
      </w:r>
      <w:r w:rsidR="00883521">
        <w:rPr>
          <w:rFonts w:ascii="Times New Roman" w:hAnsi="Times New Roman" w:cs="Times New Roman"/>
          <w:sz w:val="26"/>
          <w:szCs w:val="26"/>
        </w:rPr>
        <w:t>лица</w:t>
      </w:r>
      <w:r>
        <w:rPr>
          <w:rFonts w:ascii="Times New Roman" w:hAnsi="Times New Roman" w:cs="Times New Roman"/>
          <w:sz w:val="26"/>
          <w:szCs w:val="26"/>
        </w:rPr>
        <w:t xml:space="preserve"> или события к месту установки мемориальной доски;</w:t>
      </w:r>
    </w:p>
    <w:p w:rsidR="006E2C2A" w:rsidRDefault="006E2C2A" w:rsidP="00F70543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3) в композицию мемориальной доски, помимо текста, могут быть включены портретные изображения, декоративные элементы, подсветка, приспособления для возложения цветов;</w:t>
      </w:r>
    </w:p>
    <w:p w:rsidR="006E2C2A" w:rsidRDefault="006E2C2A" w:rsidP="00F70543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4) изготовление мемориальных досок производится из качественных долговечных материалов (мрамор, гранит, чугун, бронза и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).</w:t>
      </w:r>
    </w:p>
    <w:p w:rsidR="00883521" w:rsidRDefault="00883521" w:rsidP="00F70543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883521" w:rsidRDefault="00883521" w:rsidP="00883521">
      <w:pPr>
        <w:pStyle w:val="a3"/>
        <w:spacing w:after="0" w:line="240" w:lineRule="auto"/>
        <w:ind w:left="0" w:firstLine="113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521">
        <w:rPr>
          <w:rFonts w:ascii="Times New Roman" w:hAnsi="Times New Roman" w:cs="Times New Roman"/>
          <w:b/>
          <w:sz w:val="26"/>
          <w:szCs w:val="26"/>
        </w:rPr>
        <w:t>6. Правила установки мемориальных досок</w:t>
      </w:r>
    </w:p>
    <w:p w:rsidR="00883521" w:rsidRDefault="00883521" w:rsidP="00883521">
      <w:pPr>
        <w:pStyle w:val="a3"/>
        <w:spacing w:after="0" w:line="240" w:lineRule="auto"/>
        <w:ind w:left="0" w:firstLine="113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3521" w:rsidRDefault="004454A5" w:rsidP="004454A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883521" w:rsidRPr="00883521">
        <w:rPr>
          <w:rFonts w:ascii="Times New Roman" w:hAnsi="Times New Roman" w:cs="Times New Roman"/>
          <w:sz w:val="26"/>
          <w:szCs w:val="26"/>
        </w:rPr>
        <w:t>1. Мемориальные доски устанавливаются на фасадах, в интерьерах зданий, сооружений и иных архитектурных объектов, связанных с важными историческими событиями, жизнью</w:t>
      </w:r>
      <w:r w:rsidR="00883521">
        <w:rPr>
          <w:rFonts w:ascii="Times New Roman" w:hAnsi="Times New Roman" w:cs="Times New Roman"/>
          <w:sz w:val="26"/>
          <w:szCs w:val="26"/>
        </w:rPr>
        <w:t xml:space="preserve"> и деятельностью выдающихся лиц.</w:t>
      </w:r>
    </w:p>
    <w:p w:rsidR="00883521" w:rsidRDefault="004454A5" w:rsidP="004454A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883521">
        <w:rPr>
          <w:rFonts w:ascii="Times New Roman" w:hAnsi="Times New Roman" w:cs="Times New Roman"/>
          <w:sz w:val="26"/>
          <w:szCs w:val="26"/>
        </w:rPr>
        <w:t>2. Мемориальные доски устанавливаются на хорошо просматриваемых местах.</w:t>
      </w:r>
    </w:p>
    <w:p w:rsidR="004454A5" w:rsidRDefault="004454A5" w:rsidP="004454A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883521">
        <w:rPr>
          <w:rFonts w:ascii="Times New Roman" w:hAnsi="Times New Roman" w:cs="Times New Roman"/>
          <w:sz w:val="26"/>
          <w:szCs w:val="26"/>
        </w:rPr>
        <w:t>3. Мемориальная доски может быть установлена не ранее чем через год после свершившего события или кончины увековечиваемого лица.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3521" w:rsidRDefault="00883521" w:rsidP="004454A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 лиц, удостоенных звания Героя Советского Союза, Героя Российской Федерации, а также удостоенных государственных наград за участие в боевых действиях, ограничения по срокам установки не распространяются.</w:t>
      </w:r>
    </w:p>
    <w:p w:rsidR="00883521" w:rsidRDefault="004454A5" w:rsidP="004454A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883521">
        <w:rPr>
          <w:rFonts w:ascii="Times New Roman" w:hAnsi="Times New Roman" w:cs="Times New Roman"/>
          <w:sz w:val="26"/>
          <w:szCs w:val="26"/>
        </w:rPr>
        <w:t xml:space="preserve">4. Установка мемориальных досок осуществляется за счет собственных или привлеченных средств инициируемой стороны. В соответствии с решением </w:t>
      </w:r>
      <w:proofErr w:type="spellStart"/>
      <w:r w:rsidR="00883521">
        <w:rPr>
          <w:rFonts w:ascii="Times New Roman" w:hAnsi="Times New Roman" w:cs="Times New Roman"/>
          <w:sz w:val="26"/>
          <w:szCs w:val="26"/>
        </w:rPr>
        <w:t>Тока</w:t>
      </w:r>
      <w:r w:rsidR="00577A85">
        <w:rPr>
          <w:rFonts w:ascii="Times New Roman" w:hAnsi="Times New Roman" w:cs="Times New Roman"/>
          <w:sz w:val="26"/>
          <w:szCs w:val="26"/>
        </w:rPr>
        <w:t>рё</w:t>
      </w:r>
      <w:r w:rsidR="00883521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="0088352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D017FB">
        <w:rPr>
          <w:rFonts w:ascii="Times New Roman" w:hAnsi="Times New Roman" w:cs="Times New Roman"/>
          <w:sz w:val="26"/>
          <w:szCs w:val="26"/>
        </w:rPr>
        <w:t>ного Совета народных депутатов Т</w:t>
      </w:r>
      <w:r w:rsidR="00883521">
        <w:rPr>
          <w:rFonts w:ascii="Times New Roman" w:hAnsi="Times New Roman" w:cs="Times New Roman"/>
          <w:sz w:val="26"/>
          <w:szCs w:val="26"/>
        </w:rPr>
        <w:t>амбовской области</w:t>
      </w:r>
      <w:r w:rsidR="00577A85">
        <w:rPr>
          <w:rFonts w:ascii="Times New Roman" w:hAnsi="Times New Roman" w:cs="Times New Roman"/>
          <w:sz w:val="26"/>
          <w:szCs w:val="26"/>
        </w:rPr>
        <w:t xml:space="preserve"> мемориальные доски на территории </w:t>
      </w:r>
      <w:proofErr w:type="spellStart"/>
      <w:r w:rsidR="00577A85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577A85">
        <w:rPr>
          <w:rFonts w:ascii="Times New Roman" w:hAnsi="Times New Roman" w:cs="Times New Roman"/>
          <w:sz w:val="26"/>
          <w:szCs w:val="26"/>
        </w:rPr>
        <w:t xml:space="preserve"> района могут устанавливаться за счет средств бюджета </w:t>
      </w:r>
      <w:proofErr w:type="spellStart"/>
      <w:r w:rsidR="00577A85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577A85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577A85" w:rsidRDefault="004454A5" w:rsidP="004454A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577A85">
        <w:rPr>
          <w:rFonts w:ascii="Times New Roman" w:hAnsi="Times New Roman" w:cs="Times New Roman"/>
          <w:sz w:val="26"/>
          <w:szCs w:val="26"/>
        </w:rPr>
        <w:t>5. Официальное открытие мемориальных досок производится на специальной торжественной церемонии с привлечением общественности.</w:t>
      </w:r>
    </w:p>
    <w:p w:rsidR="00915AB7" w:rsidRDefault="00915AB7" w:rsidP="00883521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915AB7" w:rsidRDefault="00915AB7" w:rsidP="00915AB7">
      <w:pPr>
        <w:pStyle w:val="a3"/>
        <w:spacing w:after="0" w:line="240" w:lineRule="auto"/>
        <w:ind w:left="0" w:firstLine="113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Содержание и учет мемориальных досок</w:t>
      </w:r>
    </w:p>
    <w:p w:rsidR="00915AB7" w:rsidRDefault="00915AB7" w:rsidP="00915AB7">
      <w:pPr>
        <w:pStyle w:val="a3"/>
        <w:spacing w:after="0" w:line="240" w:lineRule="auto"/>
        <w:ind w:left="0" w:firstLine="113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5AB7" w:rsidRDefault="004454A5" w:rsidP="00915AB7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915AB7">
        <w:rPr>
          <w:rFonts w:ascii="Times New Roman" w:hAnsi="Times New Roman" w:cs="Times New Roman"/>
          <w:sz w:val="26"/>
          <w:szCs w:val="26"/>
        </w:rPr>
        <w:t xml:space="preserve">1. Мемориальные доски, установленные на зданиях, сооружениях и иных архитектурных объектах, находящихся в муниципальной  собственности </w:t>
      </w:r>
      <w:proofErr w:type="spellStart"/>
      <w:r w:rsidR="004B11AD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4B11AD">
        <w:rPr>
          <w:rFonts w:ascii="Times New Roman" w:hAnsi="Times New Roman" w:cs="Times New Roman"/>
          <w:sz w:val="26"/>
          <w:szCs w:val="26"/>
        </w:rPr>
        <w:t xml:space="preserve"> района, принимаются в муниципальную собственность.</w:t>
      </w:r>
    </w:p>
    <w:p w:rsidR="004B11AD" w:rsidRDefault="004454A5" w:rsidP="00915AB7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4B11AD">
        <w:rPr>
          <w:rFonts w:ascii="Times New Roman" w:hAnsi="Times New Roman" w:cs="Times New Roman"/>
          <w:sz w:val="26"/>
          <w:szCs w:val="26"/>
        </w:rPr>
        <w:t xml:space="preserve">2. Содержание, реставрация и ремонт мемориальных досок и других памятных знаков, являющихся объектами муниципальной собственности, производится на счет средств бюджета </w:t>
      </w:r>
      <w:proofErr w:type="spellStart"/>
      <w:r w:rsidR="004B11AD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4B11AD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4B11AD" w:rsidRDefault="004454A5" w:rsidP="00915AB7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4B11AD">
        <w:rPr>
          <w:rFonts w:ascii="Times New Roman" w:hAnsi="Times New Roman" w:cs="Times New Roman"/>
          <w:sz w:val="26"/>
          <w:szCs w:val="26"/>
        </w:rPr>
        <w:t>3. Организации, на фасадах и в интерьерах зданий которых расположены мемориальные доски</w:t>
      </w:r>
      <w:r w:rsidR="005E0F59">
        <w:rPr>
          <w:rFonts w:ascii="Times New Roman" w:hAnsi="Times New Roman" w:cs="Times New Roman"/>
          <w:sz w:val="26"/>
          <w:szCs w:val="26"/>
        </w:rPr>
        <w:t>,</w:t>
      </w:r>
      <w:r w:rsidR="004B11AD">
        <w:rPr>
          <w:rFonts w:ascii="Times New Roman" w:hAnsi="Times New Roman" w:cs="Times New Roman"/>
          <w:sz w:val="26"/>
          <w:szCs w:val="26"/>
        </w:rPr>
        <w:t xml:space="preserve"> могут обеспечивать их сохранность, содержание</w:t>
      </w:r>
      <w:r w:rsidR="005E0F59">
        <w:rPr>
          <w:rFonts w:ascii="Times New Roman" w:hAnsi="Times New Roman" w:cs="Times New Roman"/>
          <w:sz w:val="26"/>
          <w:szCs w:val="26"/>
        </w:rPr>
        <w:t>, реставрацию и ремонт на основании соглашений, заключённым между ними и собственником.</w:t>
      </w:r>
    </w:p>
    <w:p w:rsidR="005E0F59" w:rsidRDefault="004454A5" w:rsidP="00915AB7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5E0F59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5E0F5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E0F59">
        <w:rPr>
          <w:rFonts w:ascii="Times New Roman" w:hAnsi="Times New Roman" w:cs="Times New Roman"/>
          <w:sz w:val="26"/>
          <w:szCs w:val="26"/>
        </w:rPr>
        <w:t xml:space="preserve"> установкой в соответствии с настоящим Положением  и состоянием мемориальных досок осуществляет администрация </w:t>
      </w:r>
      <w:proofErr w:type="spellStart"/>
      <w:r w:rsidR="005E0F59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5E0F59">
        <w:rPr>
          <w:rFonts w:ascii="Times New Roman" w:hAnsi="Times New Roman" w:cs="Times New Roman"/>
          <w:sz w:val="26"/>
          <w:szCs w:val="26"/>
        </w:rPr>
        <w:t xml:space="preserve"> района Тамбовской области. В целях осуществления контроля администрация района ведет реестр установленных на территории </w:t>
      </w:r>
      <w:proofErr w:type="spellStart"/>
      <w:r w:rsidR="005E0F59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5E0F59">
        <w:rPr>
          <w:rFonts w:ascii="Times New Roman" w:hAnsi="Times New Roman" w:cs="Times New Roman"/>
          <w:sz w:val="26"/>
          <w:szCs w:val="26"/>
        </w:rPr>
        <w:t xml:space="preserve"> района мемориальных досок.</w:t>
      </w:r>
    </w:p>
    <w:p w:rsidR="00C25C46" w:rsidRDefault="00C25C46" w:rsidP="00915AB7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C25C46" w:rsidRDefault="00C25C46" w:rsidP="00C25C46">
      <w:pPr>
        <w:pStyle w:val="a3"/>
        <w:spacing w:after="0" w:line="240" w:lineRule="auto"/>
        <w:ind w:left="0" w:firstLine="113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C46">
        <w:rPr>
          <w:rFonts w:ascii="Times New Roman" w:hAnsi="Times New Roman" w:cs="Times New Roman"/>
          <w:b/>
          <w:sz w:val="26"/>
          <w:szCs w:val="26"/>
        </w:rPr>
        <w:t>8. Демонтаж мемориальных досок</w:t>
      </w:r>
    </w:p>
    <w:p w:rsidR="00C25C46" w:rsidRDefault="00C25C46" w:rsidP="00C25C46">
      <w:pPr>
        <w:pStyle w:val="a3"/>
        <w:spacing w:after="0" w:line="240" w:lineRule="auto"/>
        <w:ind w:left="0" w:firstLine="113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5C46" w:rsidRDefault="004454A5" w:rsidP="00C25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C25C46" w:rsidRPr="00C25C46">
        <w:rPr>
          <w:rFonts w:ascii="Times New Roman" w:hAnsi="Times New Roman" w:cs="Times New Roman"/>
          <w:sz w:val="26"/>
          <w:szCs w:val="26"/>
        </w:rPr>
        <w:t>1. Мемориальные доски демонтируются:</w:t>
      </w:r>
    </w:p>
    <w:p w:rsidR="00C25C46" w:rsidRDefault="00C25C46" w:rsidP="00C25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при проведении работ по ремонту и реставрации мемориальной доски, либо здания, сооружения, иного архитектурного объекта, на фасаде которого установлена мемориальная доска – на период проведения указанных работ;</w:t>
      </w:r>
    </w:p>
    <w:p w:rsidR="00C25C46" w:rsidRDefault="00C25C46" w:rsidP="00C25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при полном разрушении мемориальной доски;</w:t>
      </w:r>
    </w:p>
    <w:p w:rsidR="00C25C46" w:rsidRDefault="00C25C46" w:rsidP="00C25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при разрушении, сносе здания, сооружения или иного архитектурного объекта, на котором установлена мемориальная доска;</w:t>
      </w:r>
    </w:p>
    <w:p w:rsidR="00C25C46" w:rsidRDefault="00C25C46" w:rsidP="00C25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при установке мемориальной доски с нарушением требований настоящего Положения.</w:t>
      </w:r>
    </w:p>
    <w:p w:rsidR="00C25C46" w:rsidRDefault="004454A5" w:rsidP="00C25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C25C46">
        <w:rPr>
          <w:rFonts w:ascii="Times New Roman" w:hAnsi="Times New Roman" w:cs="Times New Roman"/>
          <w:sz w:val="26"/>
          <w:szCs w:val="26"/>
        </w:rPr>
        <w:t xml:space="preserve">2. Инициатором демонтажа мемориальной доски вправе выступать инициатор их установки, глава </w:t>
      </w:r>
      <w:proofErr w:type="spellStart"/>
      <w:r w:rsidR="00C25C46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C25C46">
        <w:rPr>
          <w:rFonts w:ascii="Times New Roman" w:hAnsi="Times New Roman" w:cs="Times New Roman"/>
          <w:sz w:val="26"/>
          <w:szCs w:val="26"/>
        </w:rPr>
        <w:t xml:space="preserve"> района, администрация </w:t>
      </w:r>
      <w:proofErr w:type="spellStart"/>
      <w:r w:rsidR="00C25C46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C25C46">
        <w:rPr>
          <w:rFonts w:ascii="Times New Roman" w:hAnsi="Times New Roman" w:cs="Times New Roman"/>
          <w:sz w:val="26"/>
          <w:szCs w:val="26"/>
        </w:rPr>
        <w:t xml:space="preserve"> района, </w:t>
      </w:r>
      <w:proofErr w:type="spellStart"/>
      <w:r w:rsidR="00C25C46">
        <w:rPr>
          <w:rFonts w:ascii="Times New Roman" w:hAnsi="Times New Roman" w:cs="Times New Roman"/>
          <w:sz w:val="26"/>
          <w:szCs w:val="26"/>
        </w:rPr>
        <w:t>Токарёвский</w:t>
      </w:r>
      <w:proofErr w:type="spellEnd"/>
      <w:r w:rsidR="00C25C46">
        <w:rPr>
          <w:rFonts w:ascii="Times New Roman" w:hAnsi="Times New Roman" w:cs="Times New Roman"/>
          <w:sz w:val="26"/>
          <w:szCs w:val="26"/>
        </w:rPr>
        <w:t xml:space="preserve"> районный Совет народных депутатов.</w:t>
      </w:r>
    </w:p>
    <w:p w:rsidR="00C25C46" w:rsidRDefault="004454A5" w:rsidP="00C25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C25C46">
        <w:rPr>
          <w:rFonts w:ascii="Times New Roman" w:hAnsi="Times New Roman" w:cs="Times New Roman"/>
          <w:sz w:val="26"/>
          <w:szCs w:val="26"/>
        </w:rPr>
        <w:t xml:space="preserve">3. В случае необходимости проведения работ по ремонту, реставрации мемориальной доски, либо здания, сооружения, иного архитектурного объекта, на фасаде которого установлена мемориальная доска, временный демонтаж мемориальной доски осуществляется на основании постановления администрации </w:t>
      </w:r>
      <w:proofErr w:type="spellStart"/>
      <w:r w:rsidR="00C25C46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C25C46">
        <w:rPr>
          <w:rFonts w:ascii="Times New Roman" w:hAnsi="Times New Roman" w:cs="Times New Roman"/>
          <w:sz w:val="26"/>
          <w:szCs w:val="26"/>
        </w:rPr>
        <w:t xml:space="preserve"> района. Постановление администрации </w:t>
      </w:r>
      <w:proofErr w:type="spellStart"/>
      <w:r w:rsidR="00C25C46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C25C46">
        <w:rPr>
          <w:rFonts w:ascii="Times New Roman" w:hAnsi="Times New Roman" w:cs="Times New Roman"/>
          <w:sz w:val="26"/>
          <w:szCs w:val="26"/>
        </w:rPr>
        <w:t xml:space="preserve"> района принимается на основании ходатайства с указанием цели, предполагаемой даты и периода демонтажа, поданного на имя главы </w:t>
      </w:r>
      <w:proofErr w:type="spellStart"/>
      <w:r w:rsidR="00C25C46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C25C46">
        <w:rPr>
          <w:rFonts w:ascii="Times New Roman" w:hAnsi="Times New Roman" w:cs="Times New Roman"/>
          <w:sz w:val="26"/>
          <w:szCs w:val="26"/>
        </w:rPr>
        <w:t xml:space="preserve"> района инициатором </w:t>
      </w:r>
      <w:r w:rsidR="00C25C46">
        <w:rPr>
          <w:rFonts w:ascii="Times New Roman" w:hAnsi="Times New Roman" w:cs="Times New Roman"/>
          <w:sz w:val="26"/>
          <w:szCs w:val="26"/>
        </w:rPr>
        <w:lastRenderedPageBreak/>
        <w:t>демонтажа, в срок за один месяц до предполагаемой даты демонтажа. После завершения ремонтно-реставрационных работ мемориальная доска устанавливаются на прежнем месте.</w:t>
      </w:r>
    </w:p>
    <w:p w:rsidR="00C25C46" w:rsidRDefault="004454A5" w:rsidP="00C25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23071F">
        <w:rPr>
          <w:rFonts w:ascii="Times New Roman" w:hAnsi="Times New Roman" w:cs="Times New Roman"/>
          <w:sz w:val="26"/>
          <w:szCs w:val="26"/>
        </w:rPr>
        <w:t>4. В случае</w:t>
      </w:r>
      <w:r w:rsidR="00C25C46">
        <w:rPr>
          <w:rFonts w:ascii="Times New Roman" w:hAnsi="Times New Roman" w:cs="Times New Roman"/>
          <w:sz w:val="26"/>
          <w:szCs w:val="26"/>
        </w:rPr>
        <w:t xml:space="preserve"> если ранее установл</w:t>
      </w:r>
      <w:r w:rsidR="004E6D99">
        <w:rPr>
          <w:rFonts w:ascii="Times New Roman" w:hAnsi="Times New Roman" w:cs="Times New Roman"/>
          <w:sz w:val="26"/>
          <w:szCs w:val="26"/>
        </w:rPr>
        <w:t>енная мемориальная доска подлежи</w:t>
      </w:r>
      <w:r w:rsidR="00C25C46">
        <w:rPr>
          <w:rFonts w:ascii="Times New Roman" w:hAnsi="Times New Roman" w:cs="Times New Roman"/>
          <w:sz w:val="26"/>
          <w:szCs w:val="26"/>
        </w:rPr>
        <w:t>т</w:t>
      </w:r>
      <w:r w:rsidR="00792A95">
        <w:rPr>
          <w:rFonts w:ascii="Times New Roman" w:hAnsi="Times New Roman" w:cs="Times New Roman"/>
          <w:sz w:val="26"/>
          <w:szCs w:val="26"/>
        </w:rPr>
        <w:t xml:space="preserve"> демонтажу вследствие утраты  первоначального вида и невозможно</w:t>
      </w:r>
      <w:r w:rsidR="004E6D99">
        <w:rPr>
          <w:rFonts w:ascii="Times New Roman" w:hAnsi="Times New Roman" w:cs="Times New Roman"/>
          <w:sz w:val="26"/>
          <w:szCs w:val="26"/>
        </w:rPr>
        <w:t>сти восстановления, инициатор ее</w:t>
      </w:r>
      <w:bookmarkStart w:id="0" w:name="_GoBack"/>
      <w:bookmarkEnd w:id="0"/>
      <w:r w:rsidR="00792A95">
        <w:rPr>
          <w:rFonts w:ascii="Times New Roman" w:hAnsi="Times New Roman" w:cs="Times New Roman"/>
          <w:sz w:val="26"/>
          <w:szCs w:val="26"/>
        </w:rPr>
        <w:t xml:space="preserve"> установки имеет право установить взамен демонтированной мемориальную доску по тому же эскизному проекту.</w:t>
      </w:r>
    </w:p>
    <w:p w:rsidR="00792A95" w:rsidRDefault="004454A5" w:rsidP="00C25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792A95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792A95">
        <w:rPr>
          <w:rFonts w:ascii="Times New Roman" w:hAnsi="Times New Roman" w:cs="Times New Roman"/>
          <w:sz w:val="26"/>
          <w:szCs w:val="26"/>
        </w:rPr>
        <w:t xml:space="preserve">Полный демонтаж мемориальной доски осуществляется на основании решения </w:t>
      </w:r>
      <w:proofErr w:type="spellStart"/>
      <w:r w:rsidR="00792A95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792A95">
        <w:rPr>
          <w:rFonts w:ascii="Times New Roman" w:hAnsi="Times New Roman" w:cs="Times New Roman"/>
          <w:sz w:val="26"/>
          <w:szCs w:val="26"/>
        </w:rPr>
        <w:t xml:space="preserve"> районного Совета народных депутатов Тамбовской области, принятому по представлению главы </w:t>
      </w:r>
      <w:proofErr w:type="spellStart"/>
      <w:r w:rsidR="00792A95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792A95">
        <w:rPr>
          <w:rFonts w:ascii="Times New Roman" w:hAnsi="Times New Roman" w:cs="Times New Roman"/>
          <w:sz w:val="26"/>
          <w:szCs w:val="26"/>
        </w:rPr>
        <w:t xml:space="preserve"> района Тамбовской области.</w:t>
      </w:r>
      <w:proofErr w:type="gramEnd"/>
    </w:p>
    <w:p w:rsidR="00792A95" w:rsidRDefault="004454A5" w:rsidP="00C25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792A95">
        <w:rPr>
          <w:rFonts w:ascii="Times New Roman" w:hAnsi="Times New Roman" w:cs="Times New Roman"/>
          <w:sz w:val="26"/>
          <w:szCs w:val="26"/>
        </w:rPr>
        <w:t xml:space="preserve">6. Финансирование работ по демонтажу мемориальной доски осуществляется за счет средств бюджета </w:t>
      </w:r>
      <w:proofErr w:type="spellStart"/>
      <w:r w:rsidR="00792A95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792A95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792A95" w:rsidRDefault="004454A5" w:rsidP="00C25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792A95">
        <w:rPr>
          <w:rFonts w:ascii="Times New Roman" w:hAnsi="Times New Roman" w:cs="Times New Roman"/>
          <w:sz w:val="26"/>
          <w:szCs w:val="26"/>
        </w:rPr>
        <w:t xml:space="preserve">7. При производстве ремонтных работ зданий, сооружений и иных объектов,  в случае необходимости временного демонтажа мемориальных досок их сохранность обеспечивает администрация </w:t>
      </w:r>
      <w:proofErr w:type="spellStart"/>
      <w:r w:rsidR="00792A95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792A95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792A95" w:rsidRDefault="004454A5" w:rsidP="00C25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792A95">
        <w:rPr>
          <w:rFonts w:ascii="Times New Roman" w:hAnsi="Times New Roman" w:cs="Times New Roman"/>
          <w:sz w:val="26"/>
          <w:szCs w:val="26"/>
        </w:rPr>
        <w:t>8. Демонтаж либо перенос мемориальных досок в целях информационно-рекламного оформления не допускается.</w:t>
      </w:r>
    </w:p>
    <w:p w:rsidR="00792A95" w:rsidRDefault="00792A95" w:rsidP="00C25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92A95" w:rsidRDefault="00792A95" w:rsidP="00792A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A95">
        <w:rPr>
          <w:rFonts w:ascii="Times New Roman" w:hAnsi="Times New Roman" w:cs="Times New Roman"/>
          <w:b/>
          <w:sz w:val="26"/>
          <w:szCs w:val="26"/>
        </w:rPr>
        <w:t>9. Заключительные положения</w:t>
      </w:r>
    </w:p>
    <w:p w:rsidR="00792A95" w:rsidRDefault="00792A95" w:rsidP="00792A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2A95" w:rsidRDefault="004454A5" w:rsidP="0079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792A95">
        <w:rPr>
          <w:rFonts w:ascii="Times New Roman" w:hAnsi="Times New Roman" w:cs="Times New Roman"/>
          <w:sz w:val="26"/>
          <w:szCs w:val="26"/>
        </w:rPr>
        <w:t xml:space="preserve">1. Администрация </w:t>
      </w:r>
      <w:proofErr w:type="spellStart"/>
      <w:r w:rsidR="00792A95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792A95">
        <w:rPr>
          <w:rFonts w:ascii="Times New Roman" w:hAnsi="Times New Roman" w:cs="Times New Roman"/>
          <w:sz w:val="26"/>
          <w:szCs w:val="26"/>
        </w:rPr>
        <w:t xml:space="preserve"> района определяет своим постановлением структурные подразделения администрации, ответственные за реализацию направлений деятельности, предусмотренных частями 2-4 статьи 7 и частью 2 статьи 8 настоящего Положения.</w:t>
      </w:r>
    </w:p>
    <w:p w:rsidR="00792A95" w:rsidRPr="00792A95" w:rsidRDefault="004454A5" w:rsidP="00792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792A95">
        <w:rPr>
          <w:rFonts w:ascii="Times New Roman" w:hAnsi="Times New Roman" w:cs="Times New Roman"/>
          <w:sz w:val="26"/>
          <w:szCs w:val="26"/>
        </w:rPr>
        <w:t xml:space="preserve">2. За причинение вреда мемориальным доскам, а также за причинение вреда зданиям, сооружениям и иным архитектурным объектам вследствие самовольной </w:t>
      </w:r>
      <w:r w:rsidR="00475AAE">
        <w:rPr>
          <w:rFonts w:ascii="Times New Roman" w:hAnsi="Times New Roman" w:cs="Times New Roman"/>
          <w:sz w:val="26"/>
          <w:szCs w:val="26"/>
        </w:rPr>
        <w:t>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BC6A6B" w:rsidRPr="006E2C2A" w:rsidRDefault="00BC6A6B" w:rsidP="00F70543">
      <w:pPr>
        <w:pStyle w:val="a3"/>
        <w:spacing w:after="0" w:line="240" w:lineRule="auto"/>
        <w:ind w:left="0" w:firstLine="1134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C6A6B" w:rsidRPr="006E2C2A" w:rsidSect="00E26C7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3E0"/>
    <w:multiLevelType w:val="hybridMultilevel"/>
    <w:tmpl w:val="BA6C36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9D4145"/>
    <w:multiLevelType w:val="hybridMultilevel"/>
    <w:tmpl w:val="738AE8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6C70C47"/>
    <w:multiLevelType w:val="hybridMultilevel"/>
    <w:tmpl w:val="48FAF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E73A3"/>
    <w:multiLevelType w:val="hybridMultilevel"/>
    <w:tmpl w:val="033EA35A"/>
    <w:lvl w:ilvl="0" w:tplc="0419000F">
      <w:start w:val="1"/>
      <w:numFmt w:val="decimal"/>
      <w:lvlText w:val="%1."/>
      <w:lvlJc w:val="left"/>
      <w:pPr>
        <w:ind w:left="2868" w:hanging="360"/>
      </w:p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4">
    <w:nsid w:val="6E866CB7"/>
    <w:multiLevelType w:val="hybridMultilevel"/>
    <w:tmpl w:val="BB58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42"/>
    <w:rsid w:val="00043784"/>
    <w:rsid w:val="00136400"/>
    <w:rsid w:val="00144D78"/>
    <w:rsid w:val="0023071F"/>
    <w:rsid w:val="00372990"/>
    <w:rsid w:val="003D0B57"/>
    <w:rsid w:val="004454A5"/>
    <w:rsid w:val="00475AAE"/>
    <w:rsid w:val="004B11AD"/>
    <w:rsid w:val="004E6D99"/>
    <w:rsid w:val="00544732"/>
    <w:rsid w:val="00577A85"/>
    <w:rsid w:val="005E0F59"/>
    <w:rsid w:val="006E2C2A"/>
    <w:rsid w:val="007921EC"/>
    <w:rsid w:val="00792A95"/>
    <w:rsid w:val="007C6685"/>
    <w:rsid w:val="00883521"/>
    <w:rsid w:val="008D306D"/>
    <w:rsid w:val="008D72FC"/>
    <w:rsid w:val="00915AB7"/>
    <w:rsid w:val="009407B3"/>
    <w:rsid w:val="00BC6A6B"/>
    <w:rsid w:val="00C25C46"/>
    <w:rsid w:val="00D017FB"/>
    <w:rsid w:val="00D27C48"/>
    <w:rsid w:val="00D34913"/>
    <w:rsid w:val="00E17442"/>
    <w:rsid w:val="00E26C76"/>
    <w:rsid w:val="00F70543"/>
    <w:rsid w:val="00FB66A0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Дерябина</dc:creator>
  <cp:lastModifiedBy>Дерябина</cp:lastModifiedBy>
  <cp:revision>5</cp:revision>
  <cp:lastPrinted>2023-02-15T07:48:00Z</cp:lastPrinted>
  <dcterms:created xsi:type="dcterms:W3CDTF">2023-02-15T07:49:00Z</dcterms:created>
  <dcterms:modified xsi:type="dcterms:W3CDTF">2023-03-10T11:16:00Z</dcterms:modified>
</cp:coreProperties>
</file>