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D" w:rsidRDefault="002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Токарёвского района</w:t>
      </w:r>
    </w:p>
    <w:p w:rsidR="003A7A3D" w:rsidRDefault="002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Тамбовской области</w:t>
      </w:r>
    </w:p>
    <w:p w:rsidR="003A7A3D" w:rsidRDefault="003A7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A3D" w:rsidRDefault="002A23E4">
      <w:pPr>
        <w:spacing w:after="0" w:line="240" w:lineRule="auto"/>
        <w:jc w:val="center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РАСПОРЯЖЕНИЕ </w:t>
      </w:r>
    </w:p>
    <w:p w:rsidR="003A7A3D" w:rsidRDefault="002A23E4">
      <w:pPr>
        <w:spacing w:after="0" w:line="240" w:lineRule="auto"/>
        <w:jc w:val="center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00.00.2023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                                р. п.  Токарёвка                                        № 00</w:t>
      </w:r>
    </w:p>
    <w:p w:rsidR="003A7A3D" w:rsidRDefault="003A7A3D">
      <w:pPr>
        <w:spacing w:after="0" w:line="240" w:lineRule="auto"/>
        <w:rPr>
          <w:color w:val="111111"/>
        </w:rPr>
      </w:pP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>муниципальному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вне границ населенных пунктов в г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раницах 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Токарёвского района Тамбовской области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на 2024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 год</w:t>
      </w: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</w:pPr>
    </w:p>
    <w:p w:rsidR="003A7A3D" w:rsidRDefault="002A23E4">
      <w:pPr>
        <w:spacing w:after="0" w:line="240" w:lineRule="auto"/>
        <w:ind w:firstLine="426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Федеральным законом от 06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.10.2003 № 131 – ФЗ «Об общих принципах организации местного самоуправления в Российской Федерации», Уставом Токарёвского района Тамбовской области, администрация района постановляет: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1. Утвердить Программу профилактики рисков причинения вреда (ущерба) охр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zh-CN"/>
        </w:rPr>
        <w:t xml:space="preserve">вне границ населенных пунктов в границах 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shd w:val="clear" w:color="auto" w:fill="FFFFFF"/>
          <w:lang w:eastAsia="zh-CN"/>
        </w:rPr>
        <w:t xml:space="preserve">Токарёвского района Тамбовской области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на 2024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 год, согласно прилож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ению.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color w:val="111111"/>
          <w:sz w:val="28"/>
          <w:szCs w:val="28"/>
        </w:rPr>
        <w:t>Разместить настоящее постановление на официальном сайте администрации Токарёвского района Тамбовской области в сети «Интернет».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3. Контроль за исполнением настоящего постановления возложить на заместителя главы администрации района И. Г. Вяткину.</w:t>
      </w: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:rsidR="003A7A3D" w:rsidRDefault="002A23E4">
      <w:pPr>
        <w:spacing w:after="0" w:line="240" w:lineRule="auto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Глава района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ab/>
        <w:t xml:space="preserve"> В.Н. Айдаров</w:t>
      </w:r>
    </w:p>
    <w:p w:rsidR="003A7A3D" w:rsidRDefault="003A7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</w:pPr>
    </w:p>
    <w:p w:rsidR="003A7A3D" w:rsidRDefault="003A7A3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3A7A3D">
      <w:pPr>
        <w:spacing w:after="0" w:line="240" w:lineRule="exact"/>
        <w:ind w:left="4820" w:firstLine="1559"/>
        <w:outlineLvl w:val="0"/>
        <w:rPr>
          <w:color w:val="111111"/>
        </w:rPr>
      </w:pPr>
    </w:p>
    <w:p w:rsidR="003A7A3D" w:rsidRDefault="003A7A3D">
      <w:pPr>
        <w:spacing w:after="0" w:line="240" w:lineRule="exact"/>
        <w:ind w:left="4820" w:firstLine="1559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3A7A3D">
      <w:pPr>
        <w:spacing w:after="0" w:line="240" w:lineRule="exact"/>
        <w:ind w:left="4820" w:firstLine="1559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3A7A3D">
      <w:pPr>
        <w:spacing w:after="0" w:line="240" w:lineRule="exact"/>
        <w:ind w:left="4820" w:firstLine="1559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3A7A3D">
      <w:pPr>
        <w:spacing w:after="0" w:line="240" w:lineRule="exact"/>
        <w:ind w:left="4820" w:firstLine="1559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3A7A3D">
      <w:pPr>
        <w:spacing w:after="0" w:line="240" w:lineRule="exact"/>
        <w:outlineLvl w:val="0"/>
        <w:rPr>
          <w:color w:val="111111"/>
        </w:rPr>
      </w:pPr>
    </w:p>
    <w:p w:rsidR="003A7A3D" w:rsidRDefault="003A7A3D">
      <w:pPr>
        <w:spacing w:after="0" w:line="240" w:lineRule="exac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2A23E4">
      <w:pPr>
        <w:spacing w:after="0" w:line="240" w:lineRule="exact"/>
        <w:ind w:left="4820" w:firstLine="1559"/>
        <w:jc w:val="right"/>
        <w:outlineLvl w:val="0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Приложение.</w:t>
      </w:r>
    </w:p>
    <w:p w:rsidR="003A7A3D" w:rsidRDefault="002A23E4">
      <w:pPr>
        <w:spacing w:after="0" w:line="240" w:lineRule="auto"/>
        <w:ind w:left="4820" w:firstLine="1559"/>
        <w:jc w:val="right"/>
        <w:outlineLvl w:val="0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Утверждено</w:t>
      </w:r>
    </w:p>
    <w:p w:rsidR="003A7A3D" w:rsidRDefault="002A23E4">
      <w:pPr>
        <w:spacing w:after="0" w:line="240" w:lineRule="auto"/>
        <w:jc w:val="right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Распоряжением </w:t>
      </w:r>
    </w:p>
    <w:p w:rsidR="003A7A3D" w:rsidRDefault="002A23E4">
      <w:pPr>
        <w:spacing w:after="0" w:line="240" w:lineRule="auto"/>
        <w:jc w:val="right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администрации района </w:t>
      </w:r>
    </w:p>
    <w:p w:rsidR="003A7A3D" w:rsidRDefault="002A23E4">
      <w:pPr>
        <w:spacing w:after="0" w:line="240" w:lineRule="auto"/>
        <w:jc w:val="right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 00.00.2023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№ 000</w:t>
      </w:r>
    </w:p>
    <w:p w:rsidR="003A7A3D" w:rsidRDefault="003A7A3D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jc w:val="center"/>
        <w:rPr>
          <w:color w:val="111111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рисков причинения вреда (ущерба) охраняемым законом ценностям по муниципальному контролю на автомобильном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транспорте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>, городском наземном электрическом транспорте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 в дорожном хозяйстве 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вне границ населенных пунктов в границах </w:t>
      </w:r>
      <w:r>
        <w:rPr>
          <w:rFonts w:ascii="Times New Roman" w:eastAsia="Calibri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Токарёвского района Тамбовской </w:t>
      </w:r>
      <w:proofErr w:type="spellStart"/>
      <w:r>
        <w:rPr>
          <w:rFonts w:ascii="Times New Roman" w:eastAsia="Calibri" w:hAnsi="Times New Roman" w:cs="Times New Roman"/>
          <w:b/>
          <w:iCs/>
          <w:color w:val="111111"/>
          <w:sz w:val="28"/>
          <w:szCs w:val="28"/>
          <w:shd w:val="clear" w:color="auto" w:fill="FFFFFF"/>
        </w:rPr>
        <w:t>области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 xml:space="preserve"> 2024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zh-CN"/>
        </w:rPr>
        <w:t xml:space="preserve"> год</w:t>
      </w:r>
    </w:p>
    <w:p w:rsidR="003A7A3D" w:rsidRDefault="003A7A3D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3A7A3D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ind w:firstLine="709"/>
        <w:jc w:val="center"/>
        <w:outlineLvl w:val="1"/>
        <w:rPr>
          <w:color w:val="111111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Раздел 1. Анализ текущего состояния осуществления вида контроля, описание текущего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A7A3D" w:rsidRDefault="003A7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я 2021 г.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</w:t>
      </w:r>
      <w:r>
        <w:rPr>
          <w:rFonts w:ascii="Times New Roman" w:hAnsi="Times New Roman" w:cs="Times New Roman"/>
          <w:color w:val="111111"/>
          <w:sz w:val="28"/>
          <w:szCs w:val="28"/>
        </w:rPr>
        <w:t>ия вреда (ущерба) охраняемым законом ценностям при осуществлении муниципального контроля на автомобильном транспорте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, городском наземном электрическом транспорте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в дорожном хозяйстве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вне границ населенных пунктов в границах 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shd w:val="clear" w:color="auto" w:fill="FFFFFF"/>
        </w:rPr>
        <w:t>Токарёвского района Тамбовской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области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(далее - муниципальный контроль). 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  <w:bookmarkStart w:id="2" w:name="_GoBack"/>
      <w:bookmarkEnd w:id="2"/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1.1.1. в области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автомобильных дорог и дорожной деятельности, установленных в отношении автомобильных дорог местного значения: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льных дорог;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1.1.2.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, городском наземном электрическо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zh-CN"/>
        </w:rPr>
        <w:t>м транспорте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дорожном хозяйстве в области организации регулярных перевозок.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Объектами муниципального контроля (далее – объект контроля) являются: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1.2.1. деятельность, действия (бездействие) контролируемых лиц на автомобильном транспорте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1.2.2. результаты деятельности контролируемых лиц, в том числе работы и услуги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которым предъявляются обязательные требования;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ния.</w:t>
      </w:r>
    </w:p>
    <w:p w:rsidR="003A7A3D" w:rsidRDefault="002A23E4">
      <w:pPr>
        <w:spacing w:after="0" w:line="240" w:lineRule="auto"/>
        <w:ind w:firstLine="709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дется учет объектов контроля.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1.3. Описание текущего развития профилактической деятельности контрольного органа: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а)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официальном сайте администрации района в информационно- телекоммуникационной сети «Интернет» (далее – сайт) в разделе «Муниципальный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нтроль» размещен актуальный перечень нормативно – правовых актов, требования которых обязательны к исполнению при использовании автомобильных дорог и транспорта;  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б) в ходе рассмотрения обращений по вопросам, связанным с использованием автомобильного 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нспорта и в дорожном хозяйстве,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в) при наличии у контрольного органа сведений о готовящихся нарушениях или о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ризнаках нарушений обязательных требований, требований, установленных муниципальными правовыми актами,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ольный орган объявляет контролируемому лицу предостережение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ий, установленных муниципальными правовыми актами.</w:t>
      </w:r>
    </w:p>
    <w:p w:rsidR="003A7A3D" w:rsidRDefault="002A23E4">
      <w:pPr>
        <w:spacing w:after="0" w:line="240" w:lineRule="auto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1.4. Программа профилактики направлена на предупреждение нарушений обязательных требований в сфере использования автомобильного транспорта и в дорожном хозяйстве на территории Токарёвского района Тамбовск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области.</w:t>
      </w:r>
    </w:p>
    <w:p w:rsidR="003A7A3D" w:rsidRDefault="003A7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ind w:firstLine="709"/>
        <w:jc w:val="center"/>
        <w:outlineLvl w:val="1"/>
        <w:rPr>
          <w:color w:val="111111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Раздел 2. Цели и задачи реализации программы профилактики</w:t>
      </w:r>
    </w:p>
    <w:p w:rsidR="003A7A3D" w:rsidRDefault="003A7A3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ind w:firstLine="54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A7A3D" w:rsidRDefault="002A23E4">
      <w:pPr>
        <w:spacing w:after="0" w:line="240" w:lineRule="auto"/>
        <w:ind w:firstLine="54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добросовестного соблюдения обязательны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требований всеми контролируемыми лицами;</w:t>
      </w:r>
    </w:p>
    <w:p w:rsidR="003A7A3D" w:rsidRDefault="002A23E4">
      <w:pPr>
        <w:spacing w:after="0" w:line="240" w:lineRule="auto"/>
        <w:ind w:firstLine="54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A3D" w:rsidRDefault="002A23E4">
      <w:pPr>
        <w:spacing w:after="0" w:line="240" w:lineRule="auto"/>
        <w:ind w:firstLine="54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доведения обязательных требований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контролируемых лиц, повышение информированности о способах их соблюдения.</w:t>
      </w:r>
    </w:p>
    <w:p w:rsidR="003A7A3D" w:rsidRDefault="002A23E4">
      <w:pPr>
        <w:spacing w:after="0" w:line="240" w:lineRule="auto"/>
        <w:ind w:firstLine="540"/>
        <w:jc w:val="both"/>
        <w:rPr>
          <w:color w:val="11111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A7A3D" w:rsidRDefault="002A23E4">
      <w:pPr>
        <w:pStyle w:val="Standard"/>
        <w:ind w:firstLine="283"/>
        <w:jc w:val="both"/>
        <w:rPr>
          <w:color w:val="111111"/>
        </w:rPr>
      </w:pPr>
      <w:r>
        <w:rPr>
          <w:color w:val="111111"/>
          <w:sz w:val="28"/>
          <w:szCs w:val="28"/>
        </w:rPr>
        <w:t>укрепление системы профилактики рисков причинения вреда (ущерба) охраня</w:t>
      </w:r>
      <w:r>
        <w:rPr>
          <w:color w:val="111111"/>
          <w:sz w:val="28"/>
          <w:szCs w:val="28"/>
        </w:rPr>
        <w:t>емым законом ценностям;</w:t>
      </w:r>
    </w:p>
    <w:p w:rsidR="003A7A3D" w:rsidRDefault="002A23E4">
      <w:pPr>
        <w:pStyle w:val="Standard"/>
        <w:ind w:firstLine="283"/>
        <w:jc w:val="both"/>
        <w:rPr>
          <w:color w:val="111111"/>
        </w:rPr>
      </w:pPr>
      <w:r>
        <w:rPr>
          <w:color w:val="11111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A7A3D" w:rsidRDefault="002A23E4">
      <w:pPr>
        <w:pStyle w:val="Standard"/>
        <w:ind w:firstLine="283"/>
        <w:jc w:val="both"/>
        <w:rPr>
          <w:color w:val="111111"/>
        </w:rPr>
      </w:pPr>
      <w:r>
        <w:rPr>
          <w:color w:val="111111"/>
          <w:sz w:val="28"/>
          <w:szCs w:val="28"/>
        </w:rPr>
        <w:t>оценка возможной угрозы причинения, либо причинен</w:t>
      </w:r>
      <w:r>
        <w:rPr>
          <w:color w:val="111111"/>
          <w:sz w:val="28"/>
          <w:szCs w:val="28"/>
        </w:rPr>
        <w:t>ия вреда жизни, здоровью граждан, выработка и реализация профилактических мер, способствующих ее снижению;</w:t>
      </w:r>
    </w:p>
    <w:p w:rsidR="003A7A3D" w:rsidRDefault="002A23E4">
      <w:pPr>
        <w:pStyle w:val="Standard"/>
        <w:ind w:firstLine="283"/>
        <w:jc w:val="both"/>
        <w:rPr>
          <w:color w:val="111111"/>
        </w:rPr>
      </w:pPr>
      <w:r>
        <w:rPr>
          <w:color w:val="11111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</w:t>
      </w:r>
      <w:r>
        <w:rPr>
          <w:color w:val="111111"/>
          <w:sz w:val="28"/>
          <w:szCs w:val="28"/>
        </w:rPr>
        <w:t>ий, определение способов устранения или снижения угрозы;</w:t>
      </w:r>
    </w:p>
    <w:p w:rsidR="003A7A3D" w:rsidRDefault="002A23E4">
      <w:pPr>
        <w:pStyle w:val="Standard"/>
        <w:ind w:firstLine="283"/>
        <w:jc w:val="both"/>
        <w:rPr>
          <w:color w:val="111111"/>
        </w:rPr>
      </w:pPr>
      <w:r>
        <w:rPr>
          <w:color w:val="111111"/>
          <w:sz w:val="28"/>
          <w:szCs w:val="28"/>
        </w:rPr>
        <w:t>оценка состояния подконтрольной среды и установление зависимости от неё видов и интенсивности профилактических мероприятий.</w:t>
      </w:r>
    </w:p>
    <w:p w:rsidR="003A7A3D" w:rsidRDefault="003A7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7A3D" w:rsidRDefault="003A7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7A3D" w:rsidRDefault="002A23E4">
      <w:pPr>
        <w:spacing w:after="0" w:line="240" w:lineRule="auto"/>
        <w:ind w:firstLine="709"/>
        <w:jc w:val="center"/>
        <w:outlineLvl w:val="1"/>
        <w:rPr>
          <w:color w:val="111111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Раздел 3. Перечень профилактических мероприятий, сроки (периодичность) их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проведения</w:t>
      </w:r>
    </w:p>
    <w:p w:rsidR="003A7A3D" w:rsidRDefault="003A7A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ind w:firstLine="567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Контрольный орган проводит следующие профилактические мероприятия:</w:t>
      </w:r>
    </w:p>
    <w:p w:rsidR="003A7A3D" w:rsidRDefault="003A7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e"/>
        <w:tblW w:w="10348" w:type="dxa"/>
        <w:tblInd w:w="-459" w:type="dxa"/>
        <w:tblLayout w:type="fixed"/>
        <w:tblLook w:val="04A0"/>
      </w:tblPr>
      <w:tblGrid>
        <w:gridCol w:w="591"/>
        <w:gridCol w:w="5646"/>
        <w:gridCol w:w="142"/>
        <w:gridCol w:w="1843"/>
        <w:gridCol w:w="2126"/>
      </w:tblGrid>
      <w:tr w:rsidR="003A7A3D">
        <w:tc>
          <w:tcPr>
            <w:tcW w:w="591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5" w:type="dxa"/>
          </w:tcPr>
          <w:p w:rsidR="003A7A3D" w:rsidRDefault="003A7A3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111111"/>
              </w:rPr>
            </w:pPr>
          </w:p>
          <w:p w:rsidR="003A7A3D" w:rsidRDefault="002A23E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1985" w:type="dxa"/>
            <w:gridSpan w:val="2"/>
          </w:tcPr>
          <w:p w:rsidR="003A7A3D" w:rsidRDefault="002A23E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Срок</w:t>
            </w:r>
          </w:p>
          <w:p w:rsidR="003A7A3D" w:rsidRDefault="002A23E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(периодичность)</w:t>
            </w:r>
          </w:p>
          <w:p w:rsidR="003A7A3D" w:rsidRDefault="002A23E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проведения</w:t>
            </w:r>
          </w:p>
          <w:p w:rsidR="003A7A3D" w:rsidRDefault="002A23E4">
            <w:pPr>
              <w:widowControl w:val="0"/>
              <w:spacing w:after="0" w:line="240" w:lineRule="auto"/>
              <w:ind w:left="601" w:hanging="601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A7A3D" w:rsidRDefault="002A23E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Ответственный исполнитель</w:t>
            </w:r>
          </w:p>
        </w:tc>
      </w:tr>
      <w:tr w:rsidR="003A7A3D">
        <w:tc>
          <w:tcPr>
            <w:tcW w:w="10347" w:type="dxa"/>
            <w:gridSpan w:val="5"/>
          </w:tcPr>
          <w:p w:rsidR="003A7A3D" w:rsidRDefault="002A23E4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Информирование</w:t>
            </w:r>
          </w:p>
        </w:tc>
      </w:tr>
      <w:tr w:rsidR="003A7A3D">
        <w:tc>
          <w:tcPr>
            <w:tcW w:w="591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1.1</w:t>
            </w:r>
          </w:p>
        </w:tc>
        <w:tc>
          <w:tcPr>
            <w:tcW w:w="5787" w:type="dxa"/>
            <w:gridSpan w:val="2"/>
          </w:tcPr>
          <w:p w:rsidR="003A7A3D" w:rsidRDefault="002A23E4">
            <w:pPr>
              <w:widowControl w:val="0"/>
              <w:tabs>
                <w:tab w:val="left" w:pos="5569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Актуализация и размещение в сети «Интернет» на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официальном сайте контрольного органа:</w:t>
            </w:r>
          </w:p>
          <w:p w:rsidR="003A7A3D" w:rsidRDefault="002A23E4">
            <w:pPr>
              <w:widowControl w:val="0"/>
              <w:tabs>
                <w:tab w:val="left" w:pos="5569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, городском наземном электрическом транс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порте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и в дорожном хозяйстве</w:t>
            </w:r>
          </w:p>
          <w:p w:rsidR="003A7A3D" w:rsidRDefault="002A23E4">
            <w:pPr>
              <w:widowControl w:val="0"/>
              <w:tabs>
                <w:tab w:val="left" w:pos="5569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3A7A3D" w:rsidRDefault="002A23E4">
            <w:pPr>
              <w:widowControl w:val="0"/>
              <w:tabs>
                <w:tab w:val="left" w:pos="5569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в) программы профилактики рисков причинения вреда (ущерба) охраняемым законом ценностям</w:t>
            </w:r>
          </w:p>
        </w:tc>
        <w:tc>
          <w:tcPr>
            <w:tcW w:w="1843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Отдел архитектуры, строительства, ЖКХ и тра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нспорта администрации района</w:t>
            </w:r>
          </w:p>
        </w:tc>
      </w:tr>
      <w:tr w:rsidR="003A7A3D">
        <w:tc>
          <w:tcPr>
            <w:tcW w:w="10347" w:type="dxa"/>
            <w:gridSpan w:val="5"/>
          </w:tcPr>
          <w:p w:rsidR="003A7A3D" w:rsidRDefault="002A23E4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Консультирование</w:t>
            </w:r>
          </w:p>
        </w:tc>
      </w:tr>
      <w:tr w:rsidR="003A7A3D">
        <w:tc>
          <w:tcPr>
            <w:tcW w:w="591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2.1</w:t>
            </w:r>
          </w:p>
        </w:tc>
        <w:tc>
          <w:tcPr>
            <w:tcW w:w="5787" w:type="dxa"/>
            <w:gridSpan w:val="2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, городском наземном электрическом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транспорте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и в дорожном хозяйстве:</w:t>
            </w:r>
          </w:p>
          <w:p w:rsidR="003A7A3D" w:rsidRDefault="002A23E4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порядок проведения контрольных мероприятий;</w:t>
            </w:r>
          </w:p>
          <w:p w:rsidR="003A7A3D" w:rsidRDefault="002A23E4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7" w:firstLine="0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порядок осуществления профилактических мероприятий;</w:t>
            </w:r>
          </w:p>
          <w:p w:rsidR="003A7A3D" w:rsidRDefault="002A23E4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порядок принятия решений по итогам контрольных мероприятий;</w:t>
            </w:r>
          </w:p>
          <w:p w:rsidR="003A7A3D" w:rsidRDefault="002A23E4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7" w:firstLine="0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порядок обжалования решений контрольного органа.</w:t>
            </w:r>
          </w:p>
          <w:p w:rsidR="003A7A3D" w:rsidRDefault="002A23E4">
            <w:pPr>
              <w:pStyle w:val="ab"/>
              <w:widowControl w:val="0"/>
              <w:spacing w:after="0" w:line="240" w:lineRule="auto"/>
              <w:ind w:left="7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Консультирование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осуществляется в устной или письменной форме, по телефону, на личном приёме, в ходе проведения профилактического мероприятия, контрольного мероприятия.</w:t>
            </w:r>
          </w:p>
        </w:tc>
        <w:tc>
          <w:tcPr>
            <w:tcW w:w="1843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 запросу в форме устных и письменных разъяснений</w:t>
            </w:r>
          </w:p>
        </w:tc>
        <w:tc>
          <w:tcPr>
            <w:tcW w:w="2126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Отдел архитектуры, строительства, ЖКХ и транспорта</w:t>
            </w:r>
          </w:p>
          <w:p w:rsidR="003A7A3D" w:rsidRDefault="002A23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администрации района</w:t>
            </w:r>
          </w:p>
        </w:tc>
      </w:tr>
      <w:tr w:rsidR="003A7A3D">
        <w:tc>
          <w:tcPr>
            <w:tcW w:w="10347" w:type="dxa"/>
            <w:gridSpan w:val="5"/>
          </w:tcPr>
          <w:p w:rsidR="003A7A3D" w:rsidRDefault="002A23E4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Профилактический визит</w:t>
            </w:r>
          </w:p>
        </w:tc>
      </w:tr>
      <w:tr w:rsidR="003A7A3D">
        <w:tc>
          <w:tcPr>
            <w:tcW w:w="591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3.1</w:t>
            </w:r>
          </w:p>
        </w:tc>
        <w:tc>
          <w:tcPr>
            <w:tcW w:w="5787" w:type="dxa"/>
            <w:gridSpan w:val="2"/>
          </w:tcPr>
          <w:p w:rsidR="003A7A3D" w:rsidRDefault="002A23E4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Проведение профилактической беседы по месту осуществления деятельности 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lastRenderedPageBreak/>
              <w:t>контролируемого лица.</w:t>
            </w:r>
          </w:p>
        </w:tc>
        <w:tc>
          <w:tcPr>
            <w:tcW w:w="1843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lang w:val="en-US"/>
              </w:rPr>
              <w:t xml:space="preserve"> IV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 xml:space="preserve">Отдел архитектуры, 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lastRenderedPageBreak/>
              <w:t>строительства, ЖКХ и транспорта администрации района</w:t>
            </w:r>
          </w:p>
        </w:tc>
      </w:tr>
      <w:tr w:rsidR="003A7A3D">
        <w:tc>
          <w:tcPr>
            <w:tcW w:w="10347" w:type="dxa"/>
            <w:gridSpan w:val="5"/>
          </w:tcPr>
          <w:p w:rsidR="003A7A3D" w:rsidRDefault="002A23E4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lastRenderedPageBreak/>
              <w:t xml:space="preserve">Обобщение 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правоприменительной практики</w:t>
            </w:r>
          </w:p>
        </w:tc>
      </w:tr>
      <w:tr w:rsidR="003A7A3D">
        <w:tc>
          <w:tcPr>
            <w:tcW w:w="591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4.1</w:t>
            </w:r>
          </w:p>
        </w:tc>
        <w:tc>
          <w:tcPr>
            <w:tcW w:w="5787" w:type="dxa"/>
            <w:gridSpan w:val="2"/>
          </w:tcPr>
          <w:p w:rsidR="003A7A3D" w:rsidRDefault="002A23E4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Подготовка и размещение на официальном сайте контрольного органа в сети «Интернет» доклада о правоприменительной практике.</w:t>
            </w:r>
          </w:p>
        </w:tc>
        <w:tc>
          <w:tcPr>
            <w:tcW w:w="1843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квартал</w:t>
            </w:r>
          </w:p>
        </w:tc>
        <w:tc>
          <w:tcPr>
            <w:tcW w:w="2126" w:type="dxa"/>
          </w:tcPr>
          <w:p w:rsidR="003A7A3D" w:rsidRDefault="002A23E4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</w:rPr>
              <w:t>Отдел архитектуры, строительства, ЖКХ и транспорта администрации района</w:t>
            </w:r>
          </w:p>
        </w:tc>
      </w:tr>
    </w:tbl>
    <w:p w:rsidR="003A7A3D" w:rsidRDefault="003A7A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A7A3D" w:rsidRDefault="002A23E4">
      <w:pPr>
        <w:spacing w:after="0" w:line="240" w:lineRule="auto"/>
        <w:ind w:firstLine="709"/>
        <w:jc w:val="center"/>
        <w:outlineLvl w:val="1"/>
        <w:rPr>
          <w:color w:val="111111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Показатели результативности и эффективности программы профилактики</w:t>
      </w:r>
    </w:p>
    <w:p w:rsidR="003A7A3D" w:rsidRDefault="003A7A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3A7A3D" w:rsidRDefault="002A23E4">
      <w:pPr>
        <w:pStyle w:val="Default"/>
        <w:ind w:firstLine="283"/>
        <w:jc w:val="both"/>
        <w:rPr>
          <w:color w:val="111111"/>
        </w:rPr>
      </w:pPr>
      <w:r>
        <w:rPr>
          <w:color w:val="111111"/>
          <w:sz w:val="28"/>
          <w:szCs w:val="28"/>
        </w:rPr>
        <w:t>А</w:t>
      </w:r>
      <w:r>
        <w:rPr>
          <w:color w:val="111111"/>
          <w:sz w:val="28"/>
        </w:rPr>
        <w:t>дминистрацией района в рамках реализации программы профилактики рисков причинения вреда (ущерба) охраняемым законом ценностям по мун</w:t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 xml:space="preserve">ципальному </w:t>
      </w:r>
      <w:r>
        <w:rPr>
          <w:color w:val="111111"/>
          <w:sz w:val="28"/>
          <w:szCs w:val="28"/>
        </w:rPr>
        <w:t xml:space="preserve">контролю на автомобильном транспорте, </w:t>
      </w:r>
      <w:r>
        <w:rPr>
          <w:color w:val="111111"/>
          <w:sz w:val="28"/>
          <w:szCs w:val="28"/>
        </w:rPr>
        <w:t>городском наземном электрическом транспорте и в дорожном хозяйстве</w:t>
      </w:r>
      <w:r>
        <w:rPr>
          <w:color w:val="111111"/>
          <w:sz w:val="28"/>
        </w:rPr>
        <w:t xml:space="preserve"> в 2023</w:t>
      </w:r>
      <w:r>
        <w:rPr>
          <w:color w:val="111111"/>
          <w:sz w:val="28"/>
        </w:rPr>
        <w:t xml:space="preserve"> году:</w:t>
      </w:r>
    </w:p>
    <w:p w:rsidR="003A7A3D" w:rsidRDefault="002A23E4">
      <w:pPr>
        <w:pStyle w:val="Default"/>
        <w:jc w:val="both"/>
        <w:rPr>
          <w:color w:val="111111"/>
        </w:rPr>
      </w:pPr>
      <w:r>
        <w:rPr>
          <w:color w:val="111111"/>
          <w:sz w:val="28"/>
        </w:rPr>
        <w:t>- поддерживались в актуальном состоянии и размещались на официальном сайте администрации района (далее - официальный сайт администрации ра</w:t>
      </w:r>
      <w:r>
        <w:rPr>
          <w:color w:val="111111"/>
          <w:sz w:val="28"/>
        </w:rPr>
        <w:t>й</w:t>
      </w:r>
      <w:r>
        <w:rPr>
          <w:color w:val="111111"/>
          <w:sz w:val="28"/>
        </w:rPr>
        <w:t>она) перечни нормативных правовых акт</w:t>
      </w:r>
      <w:r>
        <w:rPr>
          <w:color w:val="111111"/>
          <w:sz w:val="28"/>
        </w:rPr>
        <w:t>ов, содержащих обязательные треб</w:t>
      </w:r>
      <w:r>
        <w:rPr>
          <w:color w:val="111111"/>
          <w:sz w:val="28"/>
        </w:rPr>
        <w:t>о</w:t>
      </w:r>
      <w:r>
        <w:rPr>
          <w:color w:val="111111"/>
          <w:sz w:val="28"/>
        </w:rPr>
        <w:t>вания, требования, установленные муниципальными правовыми актами, с</w:t>
      </w:r>
      <w:r>
        <w:rPr>
          <w:color w:val="111111"/>
          <w:sz w:val="28"/>
        </w:rPr>
        <w:t>о</w:t>
      </w:r>
      <w:r>
        <w:rPr>
          <w:color w:val="111111"/>
          <w:sz w:val="28"/>
        </w:rPr>
        <w:t xml:space="preserve">блюдение которых оценивается при проведении мероприятий по контролю при осуществлении муниципального </w:t>
      </w:r>
      <w:r>
        <w:rPr>
          <w:color w:val="111111"/>
          <w:sz w:val="28"/>
          <w:szCs w:val="28"/>
        </w:rPr>
        <w:t>контролю на автомобильном транспо</w:t>
      </w:r>
      <w:r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те, городском наземн</w:t>
      </w:r>
      <w:r>
        <w:rPr>
          <w:color w:val="111111"/>
          <w:sz w:val="28"/>
          <w:szCs w:val="28"/>
        </w:rPr>
        <w:t>ом электрическом транспорте и в дорожном хозяйстве</w:t>
      </w:r>
      <w:r>
        <w:rPr>
          <w:color w:val="111111"/>
          <w:sz w:val="28"/>
        </w:rPr>
        <w:t>, а также тексты соответствующих нормативных правовых актов;</w:t>
      </w:r>
    </w:p>
    <w:p w:rsidR="003A7A3D" w:rsidRDefault="002A23E4">
      <w:pPr>
        <w:pStyle w:val="Default"/>
        <w:jc w:val="both"/>
        <w:rPr>
          <w:color w:val="111111"/>
        </w:rPr>
      </w:pPr>
      <w:r>
        <w:rPr>
          <w:color w:val="111111"/>
          <w:sz w:val="28"/>
        </w:rPr>
        <w:t>- поддерживались в актуальном состоянии и размещались на официальном сайте администрации района перечни обязательных требований, требований, уста</w:t>
      </w:r>
      <w:r>
        <w:rPr>
          <w:color w:val="111111"/>
          <w:sz w:val="28"/>
        </w:rPr>
        <w:t xml:space="preserve">новленных муниципальными правовыми актами, соблюдение которых оценивается при проведении мероприятий при осуществлении </w:t>
      </w:r>
      <w:r>
        <w:rPr>
          <w:color w:val="111111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>
        <w:rPr>
          <w:color w:val="111111"/>
          <w:sz w:val="28"/>
        </w:rPr>
        <w:t>;</w:t>
      </w:r>
    </w:p>
    <w:p w:rsidR="003A7A3D" w:rsidRDefault="002A23E4">
      <w:pPr>
        <w:pStyle w:val="Default"/>
        <w:jc w:val="both"/>
      </w:pPr>
      <w:r>
        <w:rPr>
          <w:color w:val="111111"/>
          <w:sz w:val="28"/>
        </w:rPr>
        <w:t xml:space="preserve">- </w:t>
      </w:r>
      <w:r>
        <w:rPr>
          <w:color w:val="111111"/>
          <w:sz w:val="28"/>
        </w:rPr>
        <w:t>осуществлено 3</w:t>
      </w:r>
      <w:r>
        <w:rPr>
          <w:color w:val="111111"/>
          <w:sz w:val="28"/>
        </w:rPr>
        <w:t xml:space="preserve"> консультировани</w:t>
      </w:r>
      <w:r>
        <w:rPr>
          <w:color w:val="111111"/>
          <w:sz w:val="28"/>
        </w:rPr>
        <w:t xml:space="preserve">я по вопросам соблюдения обязательных требований, требований, установленных муниципальными </w:t>
      </w:r>
      <w:r>
        <w:rPr>
          <w:sz w:val="28"/>
        </w:rPr>
        <w:t>правовыми акт</w:t>
      </w:r>
      <w:r>
        <w:rPr>
          <w:sz w:val="28"/>
        </w:rPr>
        <w:t>а</w:t>
      </w:r>
      <w:r>
        <w:rPr>
          <w:sz w:val="28"/>
        </w:rPr>
        <w:t>ми.</w:t>
      </w:r>
    </w:p>
    <w:p w:rsidR="003A7A3D" w:rsidRDefault="003A7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"/>
        <w:gridCol w:w="5678"/>
        <w:gridCol w:w="3404"/>
      </w:tblGrid>
      <w:tr w:rsidR="003A7A3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A7A3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сети «Интернет»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3A7A3D" w:rsidRDefault="003A7A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3A7A3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органа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A3D" w:rsidRDefault="002A2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:rsidR="003A7A3D" w:rsidRDefault="003A7A3D"/>
    <w:sectPr w:rsidR="003A7A3D" w:rsidSect="003A7A3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AA9"/>
    <w:multiLevelType w:val="multilevel"/>
    <w:tmpl w:val="FD80D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B22F6"/>
    <w:multiLevelType w:val="multilevel"/>
    <w:tmpl w:val="E16226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9766C17"/>
    <w:multiLevelType w:val="multilevel"/>
    <w:tmpl w:val="E4E85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A7A3D"/>
    <w:rsid w:val="002A23E4"/>
    <w:rsid w:val="003A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C637A8"/>
    <w:rPr>
      <w:sz w:val="20"/>
      <w:szCs w:val="20"/>
    </w:rPr>
  </w:style>
  <w:style w:type="character" w:customStyle="1" w:styleId="a4">
    <w:name w:val="Привязка концевой сноски"/>
    <w:rsid w:val="003A7A3D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637A8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D6F39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3A7A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A7A3D"/>
    <w:pPr>
      <w:spacing w:after="140"/>
    </w:pPr>
  </w:style>
  <w:style w:type="paragraph" w:styleId="a8">
    <w:name w:val="List"/>
    <w:basedOn w:val="a7"/>
    <w:rsid w:val="003A7A3D"/>
    <w:rPr>
      <w:rFonts w:cs="Mangal"/>
    </w:rPr>
  </w:style>
  <w:style w:type="paragraph" w:customStyle="1" w:styleId="Caption">
    <w:name w:val="Caption"/>
    <w:basedOn w:val="a"/>
    <w:qFormat/>
    <w:rsid w:val="003A7A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A7A3D"/>
    <w:pPr>
      <w:suppressLineNumbers/>
    </w:pPr>
    <w:rPr>
      <w:rFonts w:cs="Mangal"/>
    </w:rPr>
  </w:style>
  <w:style w:type="paragraph" w:styleId="aa">
    <w:name w:val="caption"/>
    <w:basedOn w:val="a"/>
    <w:qFormat/>
    <w:rsid w:val="003A7A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EndnoteText">
    <w:name w:val="Endnote Text"/>
    <w:basedOn w:val="a"/>
    <w:uiPriority w:val="99"/>
    <w:semiHidden/>
    <w:unhideWhenUsed/>
    <w:rsid w:val="00C637A8"/>
    <w:pPr>
      <w:spacing w:after="0" w:line="240" w:lineRule="auto"/>
    </w:pPr>
    <w:rPr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3D6F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D6F39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">
    <w:name w:val="Обычная таблица1"/>
    <w:qFormat/>
    <w:rsid w:val="003A7A3D"/>
    <w:pPr>
      <w:spacing w:after="200" w:line="276" w:lineRule="auto"/>
    </w:pPr>
    <w:rPr>
      <w:rFonts w:ascii="Times New Roman" w:eastAsia="Mangal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2A09D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336A2"/>
    <w:pPr>
      <w:widowControl w:val="0"/>
      <w:suppressAutoHyphens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991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32C3-4AC1-47F0-8FCD-BCD5E5FD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Admin</cp:lastModifiedBy>
  <cp:revision>16</cp:revision>
  <cp:lastPrinted>2021-11-08T10:43:00Z</cp:lastPrinted>
  <dcterms:created xsi:type="dcterms:W3CDTF">2021-09-30T11:15:00Z</dcterms:created>
  <dcterms:modified xsi:type="dcterms:W3CDTF">2023-09-29T07:24:00Z</dcterms:modified>
  <dc:language>ru-RU</dc:language>
</cp:coreProperties>
</file>