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0076" w:rsidRDefault="00080076" w:rsidP="00080076">
      <w:pPr>
        <w:pStyle w:val="2"/>
        <w:shd w:val="clear" w:color="auto" w:fill="auto"/>
        <w:spacing w:line="240" w:lineRule="auto"/>
        <w:ind w:left="23"/>
        <w:contextualSpacing/>
        <w:jc w:val="right"/>
        <w:rPr>
          <w:rStyle w:val="0pt"/>
          <w:b/>
          <w:sz w:val="28"/>
          <w:szCs w:val="28"/>
        </w:rPr>
      </w:pPr>
      <w:r w:rsidRPr="00080076">
        <w:rPr>
          <w:rStyle w:val="0pt"/>
          <w:b/>
          <w:sz w:val="28"/>
          <w:szCs w:val="28"/>
        </w:rPr>
        <w:t>ПРОЕКТ</w:t>
      </w:r>
    </w:p>
    <w:p w:rsidR="00B91DC0" w:rsidRPr="00080076" w:rsidRDefault="00B91DC0" w:rsidP="00080076">
      <w:pPr>
        <w:pStyle w:val="2"/>
        <w:shd w:val="clear" w:color="auto" w:fill="auto"/>
        <w:spacing w:line="240" w:lineRule="auto"/>
        <w:ind w:left="23"/>
        <w:contextualSpacing/>
        <w:jc w:val="right"/>
        <w:rPr>
          <w:rStyle w:val="0pt"/>
          <w:b/>
          <w:sz w:val="28"/>
          <w:szCs w:val="28"/>
        </w:rPr>
      </w:pPr>
    </w:p>
    <w:p w:rsidR="000048EA" w:rsidRPr="007812B1" w:rsidRDefault="000048EA" w:rsidP="000048EA">
      <w:pPr>
        <w:pStyle w:val="2"/>
        <w:shd w:val="clear" w:color="auto" w:fill="auto"/>
        <w:spacing w:line="240" w:lineRule="auto"/>
        <w:ind w:left="23"/>
        <w:contextualSpacing/>
        <w:rPr>
          <w:rStyle w:val="0pt"/>
          <w:sz w:val="28"/>
          <w:szCs w:val="28"/>
        </w:rPr>
      </w:pPr>
      <w:r w:rsidRPr="007812B1">
        <w:rPr>
          <w:rStyle w:val="0pt"/>
          <w:sz w:val="28"/>
          <w:szCs w:val="28"/>
        </w:rPr>
        <w:t xml:space="preserve">Администрация Токарёвского муниципального округа </w:t>
      </w:r>
    </w:p>
    <w:p w:rsidR="000048EA" w:rsidRDefault="000048EA" w:rsidP="000048EA">
      <w:pPr>
        <w:pStyle w:val="2"/>
        <w:shd w:val="clear" w:color="auto" w:fill="auto"/>
        <w:spacing w:line="240" w:lineRule="auto"/>
        <w:ind w:left="23"/>
        <w:contextualSpacing/>
        <w:rPr>
          <w:rStyle w:val="0pt"/>
          <w:sz w:val="28"/>
          <w:szCs w:val="28"/>
        </w:rPr>
      </w:pPr>
      <w:r w:rsidRPr="007812B1">
        <w:rPr>
          <w:rStyle w:val="0pt"/>
          <w:sz w:val="28"/>
          <w:szCs w:val="28"/>
        </w:rPr>
        <w:t>Тамбовской области</w:t>
      </w:r>
    </w:p>
    <w:p w:rsidR="00080076" w:rsidRPr="007812B1" w:rsidRDefault="00080076" w:rsidP="000048EA">
      <w:pPr>
        <w:pStyle w:val="2"/>
        <w:shd w:val="clear" w:color="auto" w:fill="auto"/>
        <w:spacing w:line="240" w:lineRule="auto"/>
        <w:ind w:left="23"/>
        <w:contextualSpacing/>
        <w:rPr>
          <w:rStyle w:val="0pt"/>
          <w:sz w:val="28"/>
          <w:szCs w:val="28"/>
        </w:rPr>
      </w:pPr>
    </w:p>
    <w:p w:rsidR="000048EA" w:rsidRPr="007812B1" w:rsidRDefault="000048EA" w:rsidP="000048EA">
      <w:pPr>
        <w:pStyle w:val="2"/>
        <w:shd w:val="clear" w:color="auto" w:fill="auto"/>
        <w:spacing w:line="240" w:lineRule="auto"/>
        <w:ind w:left="23"/>
        <w:contextualSpacing/>
        <w:rPr>
          <w:rStyle w:val="0pt"/>
          <w:sz w:val="28"/>
          <w:szCs w:val="28"/>
        </w:rPr>
      </w:pPr>
    </w:p>
    <w:p w:rsidR="000048EA" w:rsidRDefault="000048EA" w:rsidP="00080076">
      <w:pPr>
        <w:pStyle w:val="2"/>
        <w:shd w:val="clear" w:color="auto" w:fill="auto"/>
        <w:tabs>
          <w:tab w:val="right" w:pos="5925"/>
          <w:tab w:val="center" w:pos="8522"/>
        </w:tabs>
        <w:spacing w:after="377" w:line="240" w:lineRule="auto"/>
        <w:ind w:left="280" w:right="760" w:firstLine="3300"/>
        <w:contextualSpacing/>
        <w:jc w:val="left"/>
        <w:rPr>
          <w:rStyle w:val="0pt"/>
          <w:sz w:val="28"/>
          <w:szCs w:val="28"/>
        </w:rPr>
      </w:pPr>
      <w:r w:rsidRPr="007812B1">
        <w:rPr>
          <w:rStyle w:val="0pt"/>
          <w:sz w:val="28"/>
          <w:szCs w:val="28"/>
        </w:rPr>
        <w:t xml:space="preserve">ПОСТАНОВЛЕНИЕ </w:t>
      </w:r>
    </w:p>
    <w:p w:rsidR="00B91DC0" w:rsidRDefault="00B91DC0" w:rsidP="00080076">
      <w:pPr>
        <w:pStyle w:val="2"/>
        <w:shd w:val="clear" w:color="auto" w:fill="auto"/>
        <w:tabs>
          <w:tab w:val="right" w:pos="5925"/>
          <w:tab w:val="center" w:pos="8522"/>
        </w:tabs>
        <w:spacing w:after="377" w:line="240" w:lineRule="auto"/>
        <w:ind w:left="280" w:right="760" w:firstLine="3300"/>
        <w:contextualSpacing/>
        <w:jc w:val="left"/>
        <w:rPr>
          <w:rStyle w:val="0pt"/>
          <w:sz w:val="28"/>
          <w:szCs w:val="28"/>
        </w:rPr>
      </w:pPr>
    </w:p>
    <w:p w:rsidR="00231E57" w:rsidRPr="007812B1" w:rsidRDefault="00231E57" w:rsidP="00080076">
      <w:pPr>
        <w:pStyle w:val="2"/>
        <w:shd w:val="clear" w:color="auto" w:fill="auto"/>
        <w:tabs>
          <w:tab w:val="right" w:pos="5925"/>
          <w:tab w:val="center" w:pos="8522"/>
        </w:tabs>
        <w:spacing w:after="377" w:line="240" w:lineRule="auto"/>
        <w:ind w:left="280" w:right="760" w:firstLine="3300"/>
        <w:contextualSpacing/>
        <w:jc w:val="left"/>
        <w:rPr>
          <w:rStyle w:val="0pt"/>
          <w:sz w:val="28"/>
          <w:szCs w:val="28"/>
        </w:rPr>
      </w:pPr>
    </w:p>
    <w:p w:rsidR="000048EA" w:rsidRDefault="000048EA" w:rsidP="00080076">
      <w:pPr>
        <w:pStyle w:val="2"/>
        <w:shd w:val="clear" w:color="auto" w:fill="auto"/>
        <w:tabs>
          <w:tab w:val="right" w:pos="5925"/>
          <w:tab w:val="center" w:pos="8522"/>
        </w:tabs>
        <w:spacing w:after="377" w:line="240" w:lineRule="auto"/>
        <w:ind w:right="760"/>
        <w:contextualSpacing/>
        <w:jc w:val="left"/>
        <w:rPr>
          <w:rStyle w:val="0pt"/>
          <w:sz w:val="28"/>
          <w:szCs w:val="28"/>
        </w:rPr>
      </w:pPr>
      <w:r w:rsidRPr="007812B1">
        <w:rPr>
          <w:rStyle w:val="0pt"/>
          <w:sz w:val="28"/>
          <w:szCs w:val="28"/>
        </w:rPr>
        <w:t>00.00.2024</w:t>
      </w:r>
      <w:r w:rsidRPr="007812B1">
        <w:rPr>
          <w:rStyle w:val="0pt"/>
          <w:sz w:val="28"/>
          <w:szCs w:val="28"/>
        </w:rPr>
        <w:tab/>
      </w:r>
      <w:r w:rsidR="00126E23">
        <w:rPr>
          <w:rStyle w:val="0pt"/>
          <w:sz w:val="28"/>
          <w:szCs w:val="28"/>
        </w:rPr>
        <w:t xml:space="preserve">     </w:t>
      </w:r>
      <w:r w:rsidRPr="007812B1">
        <w:rPr>
          <w:rStyle w:val="0pt"/>
          <w:sz w:val="28"/>
          <w:szCs w:val="28"/>
        </w:rPr>
        <w:t xml:space="preserve">    р.п</w:t>
      </w:r>
      <w:proofErr w:type="gramStart"/>
      <w:r w:rsidRPr="007812B1">
        <w:rPr>
          <w:rStyle w:val="0pt"/>
          <w:sz w:val="28"/>
          <w:szCs w:val="28"/>
        </w:rPr>
        <w:t>.Т</w:t>
      </w:r>
      <w:proofErr w:type="gramEnd"/>
      <w:r w:rsidRPr="007812B1">
        <w:rPr>
          <w:rStyle w:val="0pt"/>
          <w:sz w:val="28"/>
          <w:szCs w:val="28"/>
        </w:rPr>
        <w:t>окаревка</w:t>
      </w:r>
      <w:r w:rsidRPr="007812B1">
        <w:rPr>
          <w:rStyle w:val="0pt"/>
          <w:sz w:val="28"/>
          <w:szCs w:val="28"/>
        </w:rPr>
        <w:tab/>
        <w:t xml:space="preserve">    </w:t>
      </w:r>
      <w:r w:rsidR="00126E23">
        <w:rPr>
          <w:rStyle w:val="0pt"/>
          <w:sz w:val="28"/>
          <w:szCs w:val="28"/>
        </w:rPr>
        <w:t xml:space="preserve">       </w:t>
      </w:r>
      <w:r w:rsidRPr="007812B1">
        <w:rPr>
          <w:rStyle w:val="0pt"/>
          <w:sz w:val="28"/>
          <w:szCs w:val="28"/>
        </w:rPr>
        <w:t xml:space="preserve">   </w:t>
      </w:r>
      <w:r w:rsidR="00126E23">
        <w:rPr>
          <w:rStyle w:val="0pt"/>
          <w:sz w:val="28"/>
          <w:szCs w:val="28"/>
        </w:rPr>
        <w:t xml:space="preserve">     </w:t>
      </w:r>
      <w:r w:rsidRPr="007812B1">
        <w:rPr>
          <w:rStyle w:val="0pt"/>
          <w:sz w:val="28"/>
          <w:szCs w:val="28"/>
        </w:rPr>
        <w:t>№ 000</w:t>
      </w:r>
      <w:r w:rsidR="00126E23">
        <w:rPr>
          <w:rStyle w:val="0pt"/>
          <w:sz w:val="28"/>
          <w:szCs w:val="28"/>
        </w:rPr>
        <w:t xml:space="preserve">  </w:t>
      </w:r>
    </w:p>
    <w:p w:rsidR="00080076" w:rsidRDefault="00080076" w:rsidP="00080076">
      <w:pPr>
        <w:pStyle w:val="2"/>
        <w:shd w:val="clear" w:color="auto" w:fill="auto"/>
        <w:tabs>
          <w:tab w:val="right" w:pos="5925"/>
          <w:tab w:val="center" w:pos="8522"/>
        </w:tabs>
        <w:spacing w:after="377" w:line="240" w:lineRule="auto"/>
        <w:ind w:right="760"/>
        <w:contextualSpacing/>
        <w:jc w:val="left"/>
        <w:rPr>
          <w:sz w:val="28"/>
          <w:szCs w:val="28"/>
        </w:rPr>
      </w:pPr>
    </w:p>
    <w:p w:rsidR="00080076" w:rsidRDefault="00080076" w:rsidP="00080076">
      <w:pPr>
        <w:pStyle w:val="2"/>
        <w:shd w:val="clear" w:color="auto" w:fill="auto"/>
        <w:tabs>
          <w:tab w:val="right" w:pos="5925"/>
          <w:tab w:val="center" w:pos="8522"/>
        </w:tabs>
        <w:spacing w:after="377" w:line="240" w:lineRule="auto"/>
        <w:ind w:right="760"/>
        <w:contextualSpacing/>
        <w:jc w:val="left"/>
        <w:rPr>
          <w:sz w:val="28"/>
          <w:szCs w:val="28"/>
        </w:rPr>
      </w:pPr>
    </w:p>
    <w:p w:rsidR="00B91DC0" w:rsidRPr="007812B1" w:rsidRDefault="00B91DC0" w:rsidP="00080076">
      <w:pPr>
        <w:pStyle w:val="2"/>
        <w:shd w:val="clear" w:color="auto" w:fill="auto"/>
        <w:tabs>
          <w:tab w:val="right" w:pos="5925"/>
          <w:tab w:val="center" w:pos="8522"/>
        </w:tabs>
        <w:spacing w:after="377" w:line="240" w:lineRule="auto"/>
        <w:ind w:right="760"/>
        <w:contextualSpacing/>
        <w:jc w:val="left"/>
        <w:rPr>
          <w:sz w:val="28"/>
          <w:szCs w:val="28"/>
        </w:rPr>
      </w:pPr>
    </w:p>
    <w:p w:rsidR="000048EA" w:rsidRDefault="000048EA" w:rsidP="00A04BFB">
      <w:pPr>
        <w:pStyle w:val="2"/>
        <w:shd w:val="clear" w:color="auto" w:fill="auto"/>
        <w:spacing w:after="300" w:line="240" w:lineRule="auto"/>
        <w:ind w:left="20" w:right="20"/>
        <w:contextualSpacing/>
        <w:jc w:val="both"/>
        <w:rPr>
          <w:rStyle w:val="0pt"/>
          <w:sz w:val="28"/>
          <w:szCs w:val="28"/>
        </w:rPr>
      </w:pPr>
      <w:r w:rsidRPr="00A04BFB">
        <w:rPr>
          <w:rStyle w:val="0pt"/>
          <w:sz w:val="28"/>
          <w:szCs w:val="28"/>
        </w:rPr>
        <w:t xml:space="preserve">Об основах </w:t>
      </w:r>
      <w:proofErr w:type="gramStart"/>
      <w:r w:rsidRPr="00A04BFB">
        <w:rPr>
          <w:rStyle w:val="0pt"/>
          <w:sz w:val="28"/>
          <w:szCs w:val="28"/>
        </w:rPr>
        <w:t>формирования системы оплаты труда работников муниципальных бюджетных</w:t>
      </w:r>
      <w:proofErr w:type="gramEnd"/>
      <w:r w:rsidRPr="00A04BFB">
        <w:rPr>
          <w:rStyle w:val="0pt"/>
          <w:sz w:val="28"/>
          <w:szCs w:val="28"/>
        </w:rPr>
        <w:t xml:space="preserve"> и казенных учреждений</w:t>
      </w:r>
    </w:p>
    <w:p w:rsidR="00B91DC0" w:rsidRDefault="00B91DC0" w:rsidP="00A04BFB">
      <w:pPr>
        <w:pStyle w:val="2"/>
        <w:shd w:val="clear" w:color="auto" w:fill="auto"/>
        <w:spacing w:after="300" w:line="240" w:lineRule="auto"/>
        <w:ind w:left="20" w:right="20"/>
        <w:contextualSpacing/>
        <w:jc w:val="both"/>
        <w:rPr>
          <w:rStyle w:val="0pt"/>
          <w:sz w:val="28"/>
          <w:szCs w:val="28"/>
        </w:rPr>
      </w:pPr>
    </w:p>
    <w:p w:rsidR="00126E23" w:rsidRPr="00A04BFB" w:rsidRDefault="00126E23" w:rsidP="00A04BFB">
      <w:pPr>
        <w:pStyle w:val="2"/>
        <w:shd w:val="clear" w:color="auto" w:fill="auto"/>
        <w:spacing w:after="300" w:line="240" w:lineRule="auto"/>
        <w:ind w:left="20" w:right="20"/>
        <w:contextualSpacing/>
        <w:jc w:val="both"/>
        <w:rPr>
          <w:sz w:val="28"/>
          <w:szCs w:val="28"/>
        </w:rPr>
      </w:pPr>
    </w:p>
    <w:p w:rsidR="000048EA" w:rsidRPr="00A04BFB" w:rsidRDefault="000048EA" w:rsidP="00A04BFB">
      <w:pPr>
        <w:pStyle w:val="2"/>
        <w:shd w:val="clear" w:color="auto" w:fill="auto"/>
        <w:tabs>
          <w:tab w:val="right" w:pos="5732"/>
          <w:tab w:val="left" w:pos="6034"/>
        </w:tabs>
        <w:spacing w:line="240" w:lineRule="auto"/>
        <w:ind w:left="20" w:right="20" w:firstLine="700"/>
        <w:contextualSpacing/>
        <w:jc w:val="both"/>
        <w:rPr>
          <w:sz w:val="28"/>
          <w:szCs w:val="28"/>
        </w:rPr>
      </w:pPr>
      <w:proofErr w:type="gramStart"/>
      <w:r w:rsidRPr="00A04BFB">
        <w:rPr>
          <w:rStyle w:val="0pt"/>
          <w:sz w:val="28"/>
          <w:szCs w:val="28"/>
        </w:rPr>
        <w:t xml:space="preserve">В соответствии с </w:t>
      </w:r>
      <w:r w:rsidR="00574128">
        <w:rPr>
          <w:rStyle w:val="0pt"/>
          <w:sz w:val="28"/>
          <w:szCs w:val="28"/>
        </w:rPr>
        <w:t xml:space="preserve">Решением Совета </w:t>
      </w:r>
      <w:r w:rsidR="00F871F8">
        <w:rPr>
          <w:rStyle w:val="0pt"/>
          <w:sz w:val="28"/>
          <w:szCs w:val="28"/>
        </w:rPr>
        <w:t xml:space="preserve">Токарёвского </w:t>
      </w:r>
      <w:r w:rsidR="00574128">
        <w:rPr>
          <w:rStyle w:val="0pt"/>
          <w:sz w:val="28"/>
          <w:szCs w:val="28"/>
        </w:rPr>
        <w:t>муниципального округа Тамбовской области от 25.12.2023 № 147 «Об утверждении Положения об оплате труда работников муниципальных бюджетных и казенных учреждений Токарёвского муниципального округа Тамбовской области»</w:t>
      </w:r>
      <w:r w:rsidRPr="00A04BFB">
        <w:rPr>
          <w:rStyle w:val="0pt"/>
          <w:sz w:val="28"/>
          <w:szCs w:val="28"/>
        </w:rPr>
        <w:t>, с целью совершенствования системы оплаты труда работников муниципальных учреждений, ориентированной на достижение конкретных показателей качества и количества оказываемых муниципальных услуг (выполнения работ), руководствуясь Уставом Токарёвского муниципального округа Тамбовской области, администрация</w:t>
      </w:r>
      <w:proofErr w:type="gramEnd"/>
      <w:r w:rsidRPr="00A04BFB">
        <w:rPr>
          <w:rStyle w:val="0pt"/>
          <w:sz w:val="28"/>
          <w:szCs w:val="28"/>
        </w:rPr>
        <w:t xml:space="preserve"> </w:t>
      </w:r>
      <w:r w:rsidR="00574128">
        <w:rPr>
          <w:rStyle w:val="0pt"/>
          <w:sz w:val="28"/>
          <w:szCs w:val="28"/>
        </w:rPr>
        <w:t xml:space="preserve">Токарёвского </w:t>
      </w:r>
      <w:r w:rsidRPr="00A04BFB">
        <w:rPr>
          <w:rStyle w:val="0pt"/>
          <w:sz w:val="28"/>
          <w:szCs w:val="28"/>
        </w:rPr>
        <w:t>муниципального округа ПОСТАНОВЛЯЕТ:</w:t>
      </w:r>
    </w:p>
    <w:p w:rsidR="000048EA" w:rsidRPr="00A04BFB" w:rsidRDefault="000048EA" w:rsidP="00A04BFB">
      <w:pPr>
        <w:pStyle w:val="2"/>
        <w:numPr>
          <w:ilvl w:val="0"/>
          <w:numId w:val="1"/>
        </w:numPr>
        <w:shd w:val="clear" w:color="auto" w:fill="auto"/>
        <w:spacing w:line="240" w:lineRule="auto"/>
        <w:ind w:left="20" w:right="20" w:firstLine="700"/>
        <w:contextualSpacing/>
        <w:jc w:val="both"/>
        <w:rPr>
          <w:sz w:val="28"/>
          <w:szCs w:val="28"/>
        </w:rPr>
      </w:pPr>
      <w:r w:rsidRPr="00A04BFB">
        <w:rPr>
          <w:rStyle w:val="0pt"/>
          <w:sz w:val="28"/>
          <w:szCs w:val="28"/>
        </w:rPr>
        <w:t xml:space="preserve"> </w:t>
      </w:r>
      <w:proofErr w:type="gramStart"/>
      <w:r w:rsidRPr="00A04BFB">
        <w:rPr>
          <w:rStyle w:val="0pt"/>
          <w:sz w:val="28"/>
          <w:szCs w:val="28"/>
        </w:rPr>
        <w:t xml:space="preserve">Установить, что месячная заработная плата (с учетом выплат, предусмотренных положением об оплате труда работников муниципального учреждения) работника муниципального учреждения, полностью отработавшего за этот период норму рабочего времени и выполнившего нормы труда (трудовые обязанности), не может быть ниже минимального размера оплаты труда, установленного Федеральным законом, минимальной заработной платы, установленной региональным соглашением, в соответствии со статьей 133.1 Трудового кодекса Российской </w:t>
      </w:r>
      <w:r w:rsidR="00574128">
        <w:rPr>
          <w:rStyle w:val="0pt"/>
          <w:sz w:val="28"/>
          <w:szCs w:val="28"/>
        </w:rPr>
        <w:t>Ф</w:t>
      </w:r>
      <w:r w:rsidRPr="00A04BFB">
        <w:rPr>
          <w:rStyle w:val="0pt"/>
          <w:sz w:val="28"/>
          <w:szCs w:val="28"/>
        </w:rPr>
        <w:t>едерации.</w:t>
      </w:r>
      <w:proofErr w:type="gramEnd"/>
    </w:p>
    <w:p w:rsidR="000048EA" w:rsidRPr="00A04BFB" w:rsidRDefault="000048EA" w:rsidP="00A04BFB">
      <w:pPr>
        <w:pStyle w:val="2"/>
        <w:numPr>
          <w:ilvl w:val="0"/>
          <w:numId w:val="1"/>
        </w:numPr>
        <w:shd w:val="clear" w:color="auto" w:fill="auto"/>
        <w:tabs>
          <w:tab w:val="left" w:pos="1276"/>
          <w:tab w:val="right" w:pos="9356"/>
        </w:tabs>
        <w:spacing w:line="240" w:lineRule="auto"/>
        <w:ind w:left="20" w:right="20" w:firstLine="700"/>
        <w:contextualSpacing/>
        <w:jc w:val="both"/>
        <w:rPr>
          <w:sz w:val="28"/>
          <w:szCs w:val="28"/>
        </w:rPr>
      </w:pPr>
      <w:r w:rsidRPr="00A04BFB">
        <w:rPr>
          <w:rStyle w:val="0pt"/>
          <w:sz w:val="28"/>
          <w:szCs w:val="28"/>
        </w:rPr>
        <w:t xml:space="preserve">Утвердить размеры минимальных окладов (минимальных должностных окладов), минимальных ставок заработной платы по профессиональным квалификационным группам для работников муниципальных бюджетных и казенных учреждений всех видов экономической деятельности согласно </w:t>
      </w:r>
      <w:r w:rsidR="00574128">
        <w:rPr>
          <w:rStyle w:val="0pt"/>
          <w:sz w:val="28"/>
          <w:szCs w:val="28"/>
        </w:rPr>
        <w:t>П</w:t>
      </w:r>
      <w:r w:rsidRPr="00A04BFB">
        <w:rPr>
          <w:rStyle w:val="0pt"/>
          <w:sz w:val="28"/>
          <w:szCs w:val="28"/>
        </w:rPr>
        <w:t>риложению № 1.</w:t>
      </w:r>
    </w:p>
    <w:p w:rsidR="00D3722D" w:rsidRPr="00A04BFB" w:rsidRDefault="000048EA" w:rsidP="00A42BE3">
      <w:pPr>
        <w:pStyle w:val="2"/>
        <w:shd w:val="clear" w:color="auto" w:fill="auto"/>
        <w:spacing w:line="240" w:lineRule="auto"/>
        <w:ind w:left="20" w:right="20" w:firstLine="700"/>
        <w:contextualSpacing/>
        <w:jc w:val="both"/>
        <w:rPr>
          <w:sz w:val="28"/>
          <w:szCs w:val="28"/>
        </w:rPr>
      </w:pPr>
      <w:proofErr w:type="gramStart"/>
      <w:r w:rsidRPr="00A04BFB">
        <w:rPr>
          <w:rStyle w:val="0pt"/>
          <w:sz w:val="28"/>
          <w:szCs w:val="28"/>
        </w:rPr>
        <w:t xml:space="preserve">С учетом отраслевых особенностей условий труда работников и источников формирования фондов оплаты труда </w:t>
      </w:r>
      <w:r w:rsidR="00574128">
        <w:rPr>
          <w:rStyle w:val="0pt"/>
          <w:sz w:val="28"/>
          <w:szCs w:val="28"/>
        </w:rPr>
        <w:t>П</w:t>
      </w:r>
      <w:r w:rsidRPr="00A04BFB">
        <w:rPr>
          <w:rStyle w:val="0pt"/>
          <w:sz w:val="28"/>
          <w:szCs w:val="28"/>
        </w:rPr>
        <w:t>римерным положени</w:t>
      </w:r>
      <w:r w:rsidR="00574128">
        <w:rPr>
          <w:rStyle w:val="0pt"/>
          <w:sz w:val="28"/>
          <w:szCs w:val="28"/>
        </w:rPr>
        <w:t>ем</w:t>
      </w:r>
      <w:r w:rsidR="00F871F8">
        <w:rPr>
          <w:rStyle w:val="0pt"/>
          <w:sz w:val="28"/>
          <w:szCs w:val="28"/>
        </w:rPr>
        <w:t xml:space="preserve"> (далее – Примерное положение)</w:t>
      </w:r>
      <w:r w:rsidRPr="00A04BFB">
        <w:rPr>
          <w:rStyle w:val="0pt"/>
          <w:sz w:val="28"/>
          <w:szCs w:val="28"/>
        </w:rPr>
        <w:t xml:space="preserve"> об оплате труда работников муниципальных</w:t>
      </w:r>
      <w:r w:rsidR="00574128">
        <w:rPr>
          <w:rStyle w:val="0pt"/>
          <w:sz w:val="28"/>
          <w:szCs w:val="28"/>
        </w:rPr>
        <w:t xml:space="preserve"> бюджетных и казенных </w:t>
      </w:r>
      <w:r w:rsidRPr="00A04BFB">
        <w:rPr>
          <w:rStyle w:val="0pt"/>
          <w:sz w:val="28"/>
          <w:szCs w:val="28"/>
        </w:rPr>
        <w:t xml:space="preserve"> учреждений устанавливаются минимальные оклады (минимальные должностные оклады), минимальные </w:t>
      </w:r>
      <w:r w:rsidRPr="00A04BFB">
        <w:rPr>
          <w:rStyle w:val="0pt"/>
          <w:sz w:val="28"/>
          <w:szCs w:val="28"/>
        </w:rPr>
        <w:lastRenderedPageBreak/>
        <w:t>ставки заработной платы по квалификационным уровням профессиональных квалификационных групп, котор</w:t>
      </w:r>
      <w:r w:rsidR="00574128">
        <w:rPr>
          <w:rStyle w:val="0pt"/>
          <w:sz w:val="28"/>
          <w:szCs w:val="28"/>
        </w:rPr>
        <w:t>ое</w:t>
      </w:r>
      <w:r w:rsidRPr="00A04BFB">
        <w:rPr>
          <w:rStyle w:val="0pt"/>
          <w:sz w:val="28"/>
          <w:szCs w:val="28"/>
        </w:rPr>
        <w:t xml:space="preserve"> нос</w:t>
      </w:r>
      <w:r w:rsidR="00574128">
        <w:rPr>
          <w:rStyle w:val="0pt"/>
          <w:sz w:val="28"/>
          <w:szCs w:val="28"/>
        </w:rPr>
        <w:t>и</w:t>
      </w:r>
      <w:r w:rsidRPr="00A04BFB">
        <w:rPr>
          <w:rStyle w:val="0pt"/>
          <w:sz w:val="28"/>
          <w:szCs w:val="28"/>
        </w:rPr>
        <w:t>т рекомендательный характер</w:t>
      </w:r>
      <w:r w:rsidR="00437A91">
        <w:rPr>
          <w:rStyle w:val="0pt"/>
          <w:sz w:val="28"/>
          <w:szCs w:val="28"/>
        </w:rPr>
        <w:t xml:space="preserve">, </w:t>
      </w:r>
      <w:r w:rsidRPr="00A04BFB">
        <w:rPr>
          <w:rStyle w:val="0pt"/>
          <w:sz w:val="28"/>
          <w:szCs w:val="28"/>
        </w:rPr>
        <w:t xml:space="preserve"> не</w:t>
      </w:r>
      <w:r w:rsidR="00A42BE3">
        <w:rPr>
          <w:rStyle w:val="0pt"/>
          <w:sz w:val="28"/>
          <w:szCs w:val="28"/>
        </w:rPr>
        <w:t xml:space="preserve"> </w:t>
      </w:r>
      <w:r w:rsidR="00D3722D" w:rsidRPr="00A04BFB">
        <w:rPr>
          <w:rStyle w:val="0pt"/>
          <w:sz w:val="28"/>
          <w:szCs w:val="28"/>
        </w:rPr>
        <w:t xml:space="preserve">могут быть ниже размеров, установленных </w:t>
      </w:r>
      <w:r w:rsidR="00574128">
        <w:rPr>
          <w:rStyle w:val="0pt"/>
          <w:sz w:val="28"/>
          <w:szCs w:val="28"/>
        </w:rPr>
        <w:t xml:space="preserve">настоящим постановлением </w:t>
      </w:r>
      <w:r w:rsidR="00D3722D" w:rsidRPr="00A04BFB">
        <w:rPr>
          <w:rStyle w:val="0pt"/>
          <w:sz w:val="28"/>
          <w:szCs w:val="28"/>
        </w:rPr>
        <w:t>для соответствующих квалификационных уровней профессиональных</w:t>
      </w:r>
      <w:proofErr w:type="gramEnd"/>
      <w:r w:rsidR="00D3722D" w:rsidRPr="00A04BFB">
        <w:rPr>
          <w:rStyle w:val="0pt"/>
          <w:sz w:val="28"/>
          <w:szCs w:val="28"/>
        </w:rPr>
        <w:t xml:space="preserve"> квалификационных групп.</w:t>
      </w:r>
    </w:p>
    <w:p w:rsidR="00D3722D" w:rsidRPr="00A04BFB" w:rsidRDefault="00D3722D" w:rsidP="00A04BFB">
      <w:pPr>
        <w:pStyle w:val="2"/>
        <w:numPr>
          <w:ilvl w:val="0"/>
          <w:numId w:val="1"/>
        </w:numPr>
        <w:shd w:val="clear" w:color="auto" w:fill="auto"/>
        <w:spacing w:line="240" w:lineRule="auto"/>
        <w:ind w:left="20" w:right="20" w:firstLine="700"/>
        <w:contextualSpacing/>
        <w:jc w:val="both"/>
        <w:rPr>
          <w:sz w:val="28"/>
          <w:szCs w:val="28"/>
        </w:rPr>
      </w:pPr>
      <w:r w:rsidRPr="00A04BFB">
        <w:rPr>
          <w:rStyle w:val="0pt"/>
          <w:sz w:val="28"/>
          <w:szCs w:val="28"/>
        </w:rPr>
        <w:t>Утвердить</w:t>
      </w:r>
      <w:r w:rsidRPr="00A04BFB">
        <w:rPr>
          <w:rStyle w:val="0pt"/>
          <w:sz w:val="28"/>
          <w:szCs w:val="28"/>
        </w:rPr>
        <w:tab/>
        <w:t>размеры, периоды и условия выплаты повышающих коэффициентов к окладам (должностным окладам), ставкам заработной платы по занимаемой должности, по типу (виду) учреждения и персональных пов</w:t>
      </w:r>
      <w:r w:rsidR="00574128">
        <w:rPr>
          <w:rStyle w:val="0pt"/>
          <w:sz w:val="28"/>
          <w:szCs w:val="28"/>
        </w:rPr>
        <w:t>ышающих коэффициентов согласно П</w:t>
      </w:r>
      <w:r w:rsidRPr="00A04BFB">
        <w:rPr>
          <w:rStyle w:val="0pt"/>
          <w:sz w:val="28"/>
          <w:szCs w:val="28"/>
        </w:rPr>
        <w:t>риложению № 2.</w:t>
      </w:r>
    </w:p>
    <w:p w:rsidR="00D3722D" w:rsidRPr="00A04BFB" w:rsidRDefault="00D3722D" w:rsidP="00A04BFB">
      <w:pPr>
        <w:pStyle w:val="2"/>
        <w:shd w:val="clear" w:color="auto" w:fill="auto"/>
        <w:spacing w:line="240" w:lineRule="auto"/>
        <w:ind w:left="20" w:right="20" w:firstLine="700"/>
        <w:contextualSpacing/>
        <w:jc w:val="both"/>
        <w:rPr>
          <w:sz w:val="28"/>
          <w:szCs w:val="28"/>
        </w:rPr>
      </w:pPr>
      <w:r w:rsidRPr="00A04BFB">
        <w:rPr>
          <w:rStyle w:val="0pt"/>
          <w:sz w:val="28"/>
          <w:szCs w:val="28"/>
        </w:rPr>
        <w:t xml:space="preserve">В пределах средств, предусмотренных на оплату труда, </w:t>
      </w:r>
      <w:r w:rsidR="00574128">
        <w:rPr>
          <w:rStyle w:val="0pt"/>
          <w:sz w:val="28"/>
          <w:szCs w:val="28"/>
        </w:rPr>
        <w:t>П</w:t>
      </w:r>
      <w:r w:rsidRPr="00A04BFB">
        <w:rPr>
          <w:rStyle w:val="0pt"/>
          <w:sz w:val="28"/>
          <w:szCs w:val="28"/>
        </w:rPr>
        <w:t xml:space="preserve">римерным </w:t>
      </w:r>
      <w:r w:rsidR="00BC78FE">
        <w:rPr>
          <w:rStyle w:val="0pt"/>
          <w:sz w:val="28"/>
          <w:szCs w:val="28"/>
        </w:rPr>
        <w:t>п</w:t>
      </w:r>
      <w:r w:rsidRPr="00A04BFB">
        <w:rPr>
          <w:rStyle w:val="0pt"/>
          <w:sz w:val="28"/>
          <w:szCs w:val="28"/>
        </w:rPr>
        <w:t>оложени</w:t>
      </w:r>
      <w:r w:rsidR="00574128">
        <w:rPr>
          <w:rStyle w:val="0pt"/>
          <w:sz w:val="28"/>
          <w:szCs w:val="28"/>
        </w:rPr>
        <w:t>ем</w:t>
      </w:r>
      <w:r w:rsidRPr="00A04BFB">
        <w:rPr>
          <w:rStyle w:val="0pt"/>
          <w:sz w:val="28"/>
          <w:szCs w:val="28"/>
        </w:rPr>
        <w:t xml:space="preserve"> устанавливается порядок образования окладов (должностных окладов), ставок заработной платы по профессиям (должностям) внутри соответствующих профессиональных квалификационных групп, с учетом (без учета) применения повышающих коэффициентов. При этом для образования оклада (должностного оклада), ставки заработной платы по профессиям (должностям) не могут быть применены повышающие коэффициенты, установленные пунктами 1.3 - 1.4 </w:t>
      </w:r>
      <w:r w:rsidR="00574128">
        <w:rPr>
          <w:rStyle w:val="0pt"/>
          <w:sz w:val="28"/>
          <w:szCs w:val="28"/>
        </w:rPr>
        <w:t>П</w:t>
      </w:r>
      <w:r w:rsidRPr="00A04BFB">
        <w:rPr>
          <w:rStyle w:val="0pt"/>
          <w:sz w:val="28"/>
          <w:szCs w:val="28"/>
        </w:rPr>
        <w:t>риложения №2.</w:t>
      </w:r>
    </w:p>
    <w:p w:rsidR="00D3722D" w:rsidRPr="00A04BFB" w:rsidRDefault="00D3722D" w:rsidP="00A04BFB">
      <w:pPr>
        <w:pStyle w:val="2"/>
        <w:shd w:val="clear" w:color="auto" w:fill="auto"/>
        <w:spacing w:line="240" w:lineRule="auto"/>
        <w:ind w:left="20" w:right="20" w:firstLine="700"/>
        <w:contextualSpacing/>
        <w:jc w:val="both"/>
        <w:rPr>
          <w:sz w:val="28"/>
          <w:szCs w:val="28"/>
        </w:rPr>
      </w:pPr>
      <w:r w:rsidRPr="00A04BFB">
        <w:rPr>
          <w:rStyle w:val="0pt"/>
          <w:sz w:val="28"/>
          <w:szCs w:val="28"/>
        </w:rPr>
        <w:t>Повышающие коэффициенты, которые не были применены для образования оклада (должностного оклада), ставки заработной платы устанавливаются в виде доплат, размер которых определяется путем умножения оклада (должностного оклада), ставки заработной платы на величину повышающего коэффициента.</w:t>
      </w:r>
    </w:p>
    <w:p w:rsidR="00D3722D" w:rsidRPr="00A04BFB" w:rsidRDefault="00D3722D" w:rsidP="00A04BFB">
      <w:pPr>
        <w:pStyle w:val="2"/>
        <w:numPr>
          <w:ilvl w:val="0"/>
          <w:numId w:val="1"/>
        </w:numPr>
        <w:shd w:val="clear" w:color="auto" w:fill="auto"/>
        <w:spacing w:line="240" w:lineRule="auto"/>
        <w:ind w:left="20" w:right="20" w:firstLine="700"/>
        <w:contextualSpacing/>
        <w:jc w:val="both"/>
        <w:rPr>
          <w:sz w:val="28"/>
          <w:szCs w:val="28"/>
        </w:rPr>
      </w:pPr>
      <w:r w:rsidRPr="00A04BFB">
        <w:rPr>
          <w:rStyle w:val="0pt"/>
          <w:sz w:val="28"/>
          <w:szCs w:val="28"/>
        </w:rPr>
        <w:t xml:space="preserve"> Утвердить</w:t>
      </w:r>
      <w:r w:rsidRPr="00A04BFB">
        <w:rPr>
          <w:rStyle w:val="0pt"/>
          <w:sz w:val="28"/>
          <w:szCs w:val="28"/>
        </w:rPr>
        <w:tab/>
        <w:t xml:space="preserve">Перечень видов выплат компенсационного характера для работников </w:t>
      </w:r>
      <w:r w:rsidR="00BC78FE">
        <w:rPr>
          <w:rStyle w:val="0pt"/>
          <w:sz w:val="28"/>
          <w:szCs w:val="28"/>
        </w:rPr>
        <w:t>муниципальных</w:t>
      </w:r>
      <w:r w:rsidRPr="00A04BFB">
        <w:rPr>
          <w:rStyle w:val="0pt"/>
          <w:sz w:val="28"/>
          <w:szCs w:val="28"/>
        </w:rPr>
        <w:t xml:space="preserve"> учреждений, основы их установления и выплаты согласно </w:t>
      </w:r>
      <w:r w:rsidR="00BC78FE">
        <w:rPr>
          <w:rStyle w:val="0pt"/>
          <w:sz w:val="28"/>
          <w:szCs w:val="28"/>
        </w:rPr>
        <w:t>П</w:t>
      </w:r>
      <w:r w:rsidRPr="00A04BFB">
        <w:rPr>
          <w:rStyle w:val="0pt"/>
          <w:sz w:val="28"/>
          <w:szCs w:val="28"/>
        </w:rPr>
        <w:t>риложению № 3.</w:t>
      </w:r>
    </w:p>
    <w:p w:rsidR="00D3722D" w:rsidRPr="00A04BFB" w:rsidRDefault="00D3722D" w:rsidP="00A04BFB">
      <w:pPr>
        <w:pStyle w:val="2"/>
        <w:numPr>
          <w:ilvl w:val="0"/>
          <w:numId w:val="1"/>
        </w:numPr>
        <w:shd w:val="clear" w:color="auto" w:fill="auto"/>
        <w:spacing w:line="240" w:lineRule="auto"/>
        <w:ind w:left="20" w:right="20" w:firstLine="700"/>
        <w:contextualSpacing/>
        <w:jc w:val="both"/>
        <w:rPr>
          <w:sz w:val="28"/>
          <w:szCs w:val="28"/>
        </w:rPr>
      </w:pPr>
      <w:r w:rsidRPr="00A04BFB">
        <w:rPr>
          <w:rStyle w:val="0pt"/>
          <w:sz w:val="28"/>
          <w:szCs w:val="28"/>
        </w:rPr>
        <w:t>Утвердить</w:t>
      </w:r>
      <w:r w:rsidRPr="00A04BFB">
        <w:rPr>
          <w:rStyle w:val="0pt"/>
          <w:sz w:val="28"/>
          <w:szCs w:val="28"/>
        </w:rPr>
        <w:tab/>
        <w:t xml:space="preserve">Перечень видов выплат стимулирующего характера для работников муниципальных учреждений, основы их установления согласно </w:t>
      </w:r>
      <w:r w:rsidR="00BC78FE">
        <w:rPr>
          <w:rStyle w:val="0pt"/>
          <w:sz w:val="28"/>
          <w:szCs w:val="28"/>
        </w:rPr>
        <w:t>П</w:t>
      </w:r>
      <w:r w:rsidRPr="00A04BFB">
        <w:rPr>
          <w:rStyle w:val="0pt"/>
          <w:sz w:val="28"/>
          <w:szCs w:val="28"/>
        </w:rPr>
        <w:t>риложению № 4.</w:t>
      </w:r>
    </w:p>
    <w:p w:rsidR="00D3722D" w:rsidRPr="00A04BFB" w:rsidRDefault="00D3722D" w:rsidP="00A04BFB">
      <w:pPr>
        <w:pStyle w:val="2"/>
        <w:numPr>
          <w:ilvl w:val="0"/>
          <w:numId w:val="1"/>
        </w:numPr>
        <w:shd w:val="clear" w:color="auto" w:fill="auto"/>
        <w:spacing w:line="240" w:lineRule="auto"/>
        <w:ind w:left="20" w:right="20" w:firstLine="700"/>
        <w:contextualSpacing/>
        <w:jc w:val="both"/>
        <w:rPr>
          <w:sz w:val="28"/>
          <w:szCs w:val="28"/>
        </w:rPr>
      </w:pPr>
      <w:r w:rsidRPr="00A04BFB">
        <w:rPr>
          <w:rStyle w:val="0pt"/>
          <w:sz w:val="28"/>
          <w:szCs w:val="28"/>
        </w:rPr>
        <w:t>Выплаты</w:t>
      </w:r>
      <w:r w:rsidRPr="00A04BFB">
        <w:rPr>
          <w:rStyle w:val="0pt"/>
          <w:sz w:val="28"/>
          <w:szCs w:val="28"/>
        </w:rPr>
        <w:tab/>
        <w:t>социального характера, осуществляемые при наличии средств фонда оплаты труда (материальная помощь, выплаты, связанные с выходом на пенсию и юбилейными датами и др.), направлены на социальную поддержку работников, не являются вознаграждением за труд и не включаются в систему оплаты труда.</w:t>
      </w:r>
    </w:p>
    <w:p w:rsidR="00D3722D" w:rsidRPr="00A04BFB" w:rsidRDefault="00D3722D" w:rsidP="00437A91">
      <w:pPr>
        <w:pStyle w:val="2"/>
        <w:shd w:val="clear" w:color="auto" w:fill="auto"/>
        <w:tabs>
          <w:tab w:val="left" w:pos="2777"/>
        </w:tabs>
        <w:spacing w:line="240" w:lineRule="auto"/>
        <w:ind w:left="20" w:firstLine="700"/>
        <w:contextualSpacing/>
        <w:jc w:val="both"/>
        <w:rPr>
          <w:sz w:val="28"/>
          <w:szCs w:val="28"/>
        </w:rPr>
      </w:pPr>
      <w:r w:rsidRPr="00A04BFB">
        <w:rPr>
          <w:rStyle w:val="0pt"/>
          <w:sz w:val="28"/>
          <w:szCs w:val="28"/>
        </w:rPr>
        <w:t xml:space="preserve">Конкретные виды выплат социального характера </w:t>
      </w:r>
      <w:r w:rsidR="00BC78FE">
        <w:rPr>
          <w:rStyle w:val="0pt"/>
          <w:sz w:val="28"/>
          <w:szCs w:val="28"/>
        </w:rPr>
        <w:t>устанавливаются</w:t>
      </w:r>
    </w:p>
    <w:p w:rsidR="00D3722D" w:rsidRPr="00A04BFB" w:rsidRDefault="00D3722D" w:rsidP="00437A91">
      <w:pPr>
        <w:pStyle w:val="2"/>
        <w:shd w:val="clear" w:color="auto" w:fill="auto"/>
        <w:spacing w:line="240" w:lineRule="auto"/>
        <w:ind w:left="20" w:right="20"/>
        <w:contextualSpacing/>
        <w:jc w:val="both"/>
        <w:rPr>
          <w:sz w:val="28"/>
          <w:szCs w:val="28"/>
        </w:rPr>
      </w:pPr>
      <w:r w:rsidRPr="00A04BFB">
        <w:rPr>
          <w:rStyle w:val="0pt"/>
          <w:sz w:val="28"/>
          <w:szCs w:val="28"/>
        </w:rPr>
        <w:t>коллективными договорами, соглашениями, локальными нормативными актами работодателя.</w:t>
      </w:r>
    </w:p>
    <w:p w:rsidR="00D3722D" w:rsidRPr="00A04BFB" w:rsidRDefault="00D3722D" w:rsidP="00A04BFB">
      <w:pPr>
        <w:pStyle w:val="2"/>
        <w:numPr>
          <w:ilvl w:val="0"/>
          <w:numId w:val="1"/>
        </w:numPr>
        <w:shd w:val="clear" w:color="auto" w:fill="auto"/>
        <w:tabs>
          <w:tab w:val="left" w:pos="1418"/>
        </w:tabs>
        <w:spacing w:line="240" w:lineRule="auto"/>
        <w:ind w:left="20" w:right="20" w:firstLine="700"/>
        <w:contextualSpacing/>
        <w:jc w:val="both"/>
        <w:rPr>
          <w:sz w:val="28"/>
          <w:szCs w:val="28"/>
        </w:rPr>
      </w:pPr>
      <w:r w:rsidRPr="00A04BFB">
        <w:rPr>
          <w:rStyle w:val="0pt"/>
          <w:sz w:val="28"/>
          <w:szCs w:val="28"/>
        </w:rPr>
        <w:t>Соотношение</w:t>
      </w:r>
      <w:r w:rsidRPr="00A04BFB">
        <w:rPr>
          <w:rStyle w:val="0pt"/>
          <w:sz w:val="28"/>
          <w:szCs w:val="28"/>
        </w:rPr>
        <w:tab/>
        <w:t>средней заработной платы руководителей и средней заработной платы работников муниципальных учреждений, формируемых за счет всех финансовых источников, рассчитывается за календарный год.</w:t>
      </w:r>
    </w:p>
    <w:p w:rsidR="00D3722D" w:rsidRDefault="00D3722D" w:rsidP="00A04BFB">
      <w:pPr>
        <w:pStyle w:val="2"/>
        <w:shd w:val="clear" w:color="auto" w:fill="auto"/>
        <w:spacing w:line="240" w:lineRule="auto"/>
        <w:ind w:left="20" w:right="20" w:firstLine="700"/>
        <w:contextualSpacing/>
        <w:jc w:val="both"/>
        <w:rPr>
          <w:rStyle w:val="0pt"/>
          <w:sz w:val="28"/>
          <w:szCs w:val="28"/>
        </w:rPr>
      </w:pPr>
      <w:r w:rsidRPr="00A04BFB">
        <w:rPr>
          <w:rStyle w:val="0pt"/>
          <w:sz w:val="28"/>
          <w:szCs w:val="28"/>
        </w:rPr>
        <w:t xml:space="preserve">Условия оплаты труда работников муниципальных учреждений </w:t>
      </w:r>
      <w:r w:rsidR="00BC78FE">
        <w:rPr>
          <w:rStyle w:val="0pt"/>
          <w:sz w:val="28"/>
          <w:szCs w:val="28"/>
        </w:rPr>
        <w:t>устанавливаются</w:t>
      </w:r>
      <w:r w:rsidRPr="00A04BFB">
        <w:rPr>
          <w:rStyle w:val="0pt"/>
          <w:sz w:val="28"/>
          <w:szCs w:val="28"/>
        </w:rPr>
        <w:t xml:space="preserve"> в трудовом договоре.</w:t>
      </w:r>
    </w:p>
    <w:p w:rsidR="00BC78FE" w:rsidRPr="00BC78FE" w:rsidRDefault="00BC78FE" w:rsidP="00BC78FE">
      <w:pPr>
        <w:pStyle w:val="2"/>
        <w:shd w:val="clear" w:color="auto" w:fill="auto"/>
        <w:spacing w:line="322" w:lineRule="exact"/>
        <w:ind w:left="20" w:right="20"/>
        <w:jc w:val="both"/>
        <w:rPr>
          <w:sz w:val="28"/>
          <w:szCs w:val="28"/>
        </w:rPr>
      </w:pPr>
      <w:r>
        <w:rPr>
          <w:rStyle w:val="0pt"/>
          <w:sz w:val="28"/>
          <w:szCs w:val="28"/>
        </w:rPr>
        <w:t xml:space="preserve">         8.  </w:t>
      </w:r>
      <w:r w:rsidRPr="00BC78FE">
        <w:rPr>
          <w:rStyle w:val="0pt"/>
          <w:sz w:val="28"/>
          <w:szCs w:val="28"/>
        </w:rPr>
        <w:t>Администрация</w:t>
      </w:r>
      <w:r w:rsidR="00437A91">
        <w:rPr>
          <w:rStyle w:val="0pt"/>
          <w:sz w:val="28"/>
          <w:szCs w:val="28"/>
        </w:rPr>
        <w:t xml:space="preserve"> Токарёвского муниципального </w:t>
      </w:r>
      <w:r w:rsidRPr="00BC78FE">
        <w:rPr>
          <w:rStyle w:val="0pt"/>
          <w:sz w:val="28"/>
          <w:szCs w:val="28"/>
        </w:rPr>
        <w:t xml:space="preserve">округа, осуществляющая функции и полномочия учредителя муниципальных учреждений, при утверждении </w:t>
      </w:r>
      <w:r w:rsidR="00ED4D29">
        <w:rPr>
          <w:rStyle w:val="0pt"/>
          <w:sz w:val="28"/>
          <w:szCs w:val="28"/>
        </w:rPr>
        <w:t>П</w:t>
      </w:r>
      <w:r w:rsidRPr="00BC78FE">
        <w:rPr>
          <w:rStyle w:val="0pt"/>
          <w:sz w:val="28"/>
          <w:szCs w:val="28"/>
        </w:rPr>
        <w:t>римерн</w:t>
      </w:r>
      <w:r w:rsidR="00ED4D29">
        <w:rPr>
          <w:rStyle w:val="0pt"/>
          <w:sz w:val="28"/>
          <w:szCs w:val="28"/>
        </w:rPr>
        <w:t>ого</w:t>
      </w:r>
      <w:r w:rsidRPr="00BC78FE">
        <w:rPr>
          <w:rStyle w:val="0pt"/>
          <w:sz w:val="28"/>
          <w:szCs w:val="28"/>
        </w:rPr>
        <w:t xml:space="preserve"> положени</w:t>
      </w:r>
      <w:r w:rsidR="00ED4D29">
        <w:rPr>
          <w:rStyle w:val="0pt"/>
          <w:sz w:val="28"/>
          <w:szCs w:val="28"/>
        </w:rPr>
        <w:t>я</w:t>
      </w:r>
      <w:r w:rsidRPr="00BC78FE">
        <w:rPr>
          <w:rStyle w:val="0pt"/>
          <w:sz w:val="28"/>
          <w:szCs w:val="28"/>
        </w:rPr>
        <w:t xml:space="preserve"> по видам экономической деятельности</w:t>
      </w:r>
      <w:r>
        <w:rPr>
          <w:rStyle w:val="0pt"/>
          <w:sz w:val="28"/>
          <w:szCs w:val="28"/>
        </w:rPr>
        <w:t xml:space="preserve"> </w:t>
      </w:r>
      <w:r w:rsidRPr="00BC78FE">
        <w:rPr>
          <w:rStyle w:val="0pt"/>
          <w:sz w:val="28"/>
          <w:szCs w:val="28"/>
        </w:rPr>
        <w:t xml:space="preserve">предусматривает условие о </w:t>
      </w:r>
      <w:proofErr w:type="spellStart"/>
      <w:r w:rsidRPr="00BC78FE">
        <w:rPr>
          <w:rStyle w:val="0pt"/>
          <w:sz w:val="28"/>
          <w:szCs w:val="28"/>
        </w:rPr>
        <w:t>непревышении</w:t>
      </w:r>
      <w:proofErr w:type="spellEnd"/>
      <w:r w:rsidRPr="00BC78FE">
        <w:rPr>
          <w:rStyle w:val="0pt"/>
          <w:sz w:val="28"/>
          <w:szCs w:val="28"/>
        </w:rPr>
        <w:t xml:space="preserve"> </w:t>
      </w:r>
      <w:r w:rsidRPr="00BC78FE">
        <w:rPr>
          <w:rStyle w:val="0pt"/>
          <w:sz w:val="28"/>
          <w:szCs w:val="28"/>
        </w:rPr>
        <w:lastRenderedPageBreak/>
        <w:t>расчетного среднемесячного уровня заработной платы работников указанных учреждений над расчетным среднемесячным уровнем оплаты труда муниципальных служащих и работников, замещающих должности, не являющиеся должностями муниципальной службы.</w:t>
      </w:r>
    </w:p>
    <w:p w:rsidR="00BC78FE" w:rsidRPr="00BC78FE" w:rsidRDefault="00BC78FE" w:rsidP="00BC78FE">
      <w:pPr>
        <w:pStyle w:val="2"/>
        <w:shd w:val="clear" w:color="auto" w:fill="auto"/>
        <w:spacing w:line="322" w:lineRule="exact"/>
        <w:ind w:left="20" w:right="20" w:firstLine="700"/>
        <w:jc w:val="both"/>
        <w:rPr>
          <w:sz w:val="28"/>
          <w:szCs w:val="28"/>
        </w:rPr>
      </w:pPr>
      <w:r w:rsidRPr="00BC78FE">
        <w:rPr>
          <w:rStyle w:val="0pt"/>
          <w:sz w:val="28"/>
          <w:szCs w:val="28"/>
        </w:rPr>
        <w:t xml:space="preserve">Положение настоящего пункта распространяется на правоотношения, возникающие при установлении </w:t>
      </w:r>
      <w:proofErr w:type="gramStart"/>
      <w:r w:rsidRPr="00BC78FE">
        <w:rPr>
          <w:rStyle w:val="0pt"/>
          <w:sz w:val="28"/>
          <w:szCs w:val="28"/>
        </w:rPr>
        <w:t>размеров оплаты труда</w:t>
      </w:r>
      <w:proofErr w:type="gramEnd"/>
      <w:r w:rsidRPr="00BC78FE">
        <w:rPr>
          <w:rStyle w:val="0pt"/>
          <w:sz w:val="28"/>
          <w:szCs w:val="28"/>
        </w:rPr>
        <w:t xml:space="preserve"> работников учреждений, осуществляющих свою деятельность на территории </w:t>
      </w:r>
      <w:r w:rsidR="00ED4D29">
        <w:rPr>
          <w:rStyle w:val="0pt"/>
          <w:sz w:val="28"/>
          <w:szCs w:val="28"/>
        </w:rPr>
        <w:t>Токарёвского муниципального</w:t>
      </w:r>
      <w:r w:rsidRPr="00BC78FE">
        <w:rPr>
          <w:rStyle w:val="0pt"/>
          <w:sz w:val="28"/>
          <w:szCs w:val="28"/>
        </w:rPr>
        <w:t xml:space="preserve"> округа</w:t>
      </w:r>
      <w:r w:rsidR="00437A91">
        <w:rPr>
          <w:rStyle w:val="0pt"/>
          <w:sz w:val="28"/>
          <w:szCs w:val="28"/>
        </w:rPr>
        <w:t xml:space="preserve"> Тамбовской области</w:t>
      </w:r>
      <w:r w:rsidRPr="00BC78FE">
        <w:rPr>
          <w:rStyle w:val="0pt"/>
          <w:sz w:val="28"/>
          <w:szCs w:val="28"/>
        </w:rPr>
        <w:t>.</w:t>
      </w:r>
    </w:p>
    <w:p w:rsidR="00BC78FE" w:rsidRPr="00BC78FE" w:rsidRDefault="00BC78FE" w:rsidP="00BC78FE">
      <w:pPr>
        <w:pStyle w:val="2"/>
        <w:shd w:val="clear" w:color="auto" w:fill="auto"/>
        <w:spacing w:line="322" w:lineRule="exact"/>
        <w:ind w:left="20" w:right="20" w:firstLine="700"/>
        <w:jc w:val="both"/>
        <w:rPr>
          <w:sz w:val="28"/>
          <w:szCs w:val="28"/>
        </w:rPr>
      </w:pPr>
      <w:proofErr w:type="gramStart"/>
      <w:r w:rsidRPr="00BC78FE">
        <w:rPr>
          <w:rStyle w:val="0pt"/>
          <w:sz w:val="28"/>
          <w:szCs w:val="28"/>
        </w:rPr>
        <w:t xml:space="preserve">Расчетный среднемесячный уровень оплаты труда муниципальных служащих и работников, замещающих должности, не являющиеся должностями муниципальной службы, администрации округа определяется путем деления установленного объема бюджетных ассигнований на оплату труда муниципальных служащих и работников, замещающих должности, не являющиеся должностями государственной службы, администрации округа и деления полученного результата на 12 (количество месяцев в году) и доводится администрацией </w:t>
      </w:r>
      <w:r w:rsidR="00ED4D29">
        <w:rPr>
          <w:rStyle w:val="0pt"/>
          <w:sz w:val="28"/>
          <w:szCs w:val="28"/>
        </w:rPr>
        <w:t>Токарёвского</w:t>
      </w:r>
      <w:r w:rsidRPr="00BC78FE">
        <w:rPr>
          <w:rStyle w:val="0pt"/>
          <w:sz w:val="28"/>
          <w:szCs w:val="28"/>
        </w:rPr>
        <w:t xml:space="preserve"> муниципального округа</w:t>
      </w:r>
      <w:r w:rsidR="00437A91">
        <w:rPr>
          <w:rStyle w:val="0pt"/>
          <w:sz w:val="28"/>
          <w:szCs w:val="28"/>
        </w:rPr>
        <w:t xml:space="preserve"> Тамбовской области</w:t>
      </w:r>
      <w:r w:rsidRPr="00BC78FE">
        <w:rPr>
          <w:rStyle w:val="0pt"/>
          <w:sz w:val="28"/>
          <w:szCs w:val="28"/>
        </w:rPr>
        <w:t xml:space="preserve"> до</w:t>
      </w:r>
      <w:proofErr w:type="gramEnd"/>
      <w:r w:rsidRPr="00BC78FE">
        <w:rPr>
          <w:rStyle w:val="0pt"/>
          <w:sz w:val="28"/>
          <w:szCs w:val="28"/>
        </w:rPr>
        <w:t xml:space="preserve"> руководителя муниципального учреждения.</w:t>
      </w:r>
    </w:p>
    <w:p w:rsidR="00BC78FE" w:rsidRPr="00BC78FE" w:rsidRDefault="00BC78FE" w:rsidP="00BC78FE">
      <w:pPr>
        <w:pStyle w:val="2"/>
        <w:shd w:val="clear" w:color="auto" w:fill="auto"/>
        <w:spacing w:line="322" w:lineRule="exact"/>
        <w:ind w:left="20" w:right="20" w:firstLine="700"/>
        <w:jc w:val="both"/>
        <w:rPr>
          <w:sz w:val="28"/>
          <w:szCs w:val="28"/>
        </w:rPr>
      </w:pPr>
      <w:proofErr w:type="gramStart"/>
      <w:r w:rsidRPr="00BC78FE">
        <w:rPr>
          <w:rStyle w:val="0pt"/>
          <w:sz w:val="28"/>
          <w:szCs w:val="28"/>
        </w:rPr>
        <w:t>Расчетный среднемесячный уровень заработной платы работников муниципального учреждения определяется путем деления установленного объема бюджетных ассигнований на оплату труда работников муниципального учреждения (без учета объема бюджетных ассигнований, предусматриваемых на оплату труда работников муниципального учреждения, в отношении которых установлены специальные требования к уровню оплаты их труда) на численность работников муниципального учреждения в соответствии с утвержденным штатным расписанием (без учета численности работников, в</w:t>
      </w:r>
      <w:proofErr w:type="gramEnd"/>
      <w:r w:rsidRPr="00BC78FE">
        <w:rPr>
          <w:rStyle w:val="0pt"/>
          <w:sz w:val="28"/>
          <w:szCs w:val="28"/>
        </w:rPr>
        <w:t xml:space="preserve"> </w:t>
      </w:r>
      <w:proofErr w:type="gramStart"/>
      <w:r w:rsidRPr="00BC78FE">
        <w:rPr>
          <w:rStyle w:val="0pt"/>
          <w:sz w:val="28"/>
          <w:szCs w:val="28"/>
        </w:rPr>
        <w:t>отношении</w:t>
      </w:r>
      <w:proofErr w:type="gramEnd"/>
      <w:r w:rsidRPr="00BC78FE">
        <w:rPr>
          <w:rStyle w:val="0pt"/>
          <w:sz w:val="28"/>
          <w:szCs w:val="28"/>
        </w:rPr>
        <w:t xml:space="preserve"> которых установлены специальные требования к уровню оплаты их труда) и деления полученного результата на 12 (количество месяцев в году).</w:t>
      </w:r>
    </w:p>
    <w:p w:rsidR="00BC78FE" w:rsidRPr="00BC78FE" w:rsidRDefault="00BC78FE" w:rsidP="00BC78FE">
      <w:pPr>
        <w:pStyle w:val="2"/>
        <w:shd w:val="clear" w:color="auto" w:fill="auto"/>
        <w:spacing w:line="322" w:lineRule="exact"/>
        <w:ind w:left="20" w:right="20" w:firstLine="700"/>
        <w:jc w:val="both"/>
        <w:rPr>
          <w:sz w:val="28"/>
          <w:szCs w:val="28"/>
        </w:rPr>
      </w:pPr>
      <w:r w:rsidRPr="00BC78FE">
        <w:rPr>
          <w:rStyle w:val="0pt"/>
          <w:sz w:val="28"/>
          <w:szCs w:val="28"/>
        </w:rPr>
        <w:t xml:space="preserve">Сопоставление расчетного среднемесячного уровня заработной платы работников муниципальных учреждений, указанных в настоящем пункте, осуществляется с расчетным среднемесячным уровнем оплаты труда муниципальных служащих и работников, замещающих должности, не являющиеся должностями муниципальной службы, администрации </w:t>
      </w:r>
      <w:r w:rsidR="00ED4D29">
        <w:rPr>
          <w:rStyle w:val="0pt"/>
          <w:sz w:val="28"/>
          <w:szCs w:val="28"/>
        </w:rPr>
        <w:t xml:space="preserve">муниципального </w:t>
      </w:r>
      <w:r w:rsidRPr="00BC78FE">
        <w:rPr>
          <w:rStyle w:val="0pt"/>
          <w:sz w:val="28"/>
          <w:szCs w:val="28"/>
        </w:rPr>
        <w:t>округа.</w:t>
      </w:r>
    </w:p>
    <w:p w:rsidR="00350692" w:rsidRPr="00A04BFB" w:rsidRDefault="00414F40" w:rsidP="00405B1C">
      <w:pPr>
        <w:pStyle w:val="a4"/>
        <w:numPr>
          <w:ilvl w:val="0"/>
          <w:numId w:val="13"/>
        </w:numPr>
        <w:spacing w:line="240" w:lineRule="auto"/>
        <w:ind w:left="0" w:firstLine="709"/>
        <w:jc w:val="both"/>
        <w:rPr>
          <w:rStyle w:val="0pt"/>
          <w:rFonts w:eastAsiaTheme="minorHAnsi"/>
          <w:color w:val="auto"/>
          <w:spacing w:val="0"/>
          <w:sz w:val="28"/>
          <w:szCs w:val="28"/>
          <w:shd w:val="clear" w:color="auto" w:fill="auto"/>
        </w:rPr>
      </w:pPr>
      <w:r w:rsidRPr="00A04BFB">
        <w:rPr>
          <w:rStyle w:val="0pt"/>
          <w:rFonts w:eastAsiaTheme="minorHAnsi"/>
          <w:sz w:val="28"/>
          <w:szCs w:val="28"/>
        </w:rPr>
        <w:t>Ш</w:t>
      </w:r>
      <w:r w:rsidR="00F2089D" w:rsidRPr="00A04BFB">
        <w:rPr>
          <w:rStyle w:val="0pt"/>
          <w:rFonts w:eastAsiaTheme="minorHAnsi"/>
          <w:sz w:val="28"/>
          <w:szCs w:val="28"/>
        </w:rPr>
        <w:t xml:space="preserve">татное расписание муниципального учреждения утверждается руководителем этого учреждения с учетом мнения </w:t>
      </w:r>
      <w:r w:rsidR="008456CD">
        <w:rPr>
          <w:rStyle w:val="0pt"/>
          <w:rFonts w:eastAsiaTheme="minorHAnsi"/>
          <w:sz w:val="28"/>
          <w:szCs w:val="28"/>
        </w:rPr>
        <w:t>администрации</w:t>
      </w:r>
      <w:r w:rsidR="00F2089D" w:rsidRPr="00A04BFB">
        <w:rPr>
          <w:rStyle w:val="0pt"/>
          <w:rFonts w:eastAsiaTheme="minorHAnsi"/>
          <w:sz w:val="28"/>
          <w:szCs w:val="28"/>
        </w:rPr>
        <w:t xml:space="preserve"> </w:t>
      </w:r>
      <w:r w:rsidRPr="00A04BFB">
        <w:rPr>
          <w:rStyle w:val="0pt"/>
          <w:rFonts w:eastAsiaTheme="minorHAnsi"/>
          <w:sz w:val="28"/>
          <w:szCs w:val="28"/>
        </w:rPr>
        <w:t>Токарёвского муниципального</w:t>
      </w:r>
      <w:r w:rsidR="00F2089D" w:rsidRPr="00A04BFB">
        <w:rPr>
          <w:rStyle w:val="0pt"/>
          <w:rFonts w:eastAsiaTheme="minorHAnsi"/>
          <w:sz w:val="28"/>
          <w:szCs w:val="28"/>
        </w:rPr>
        <w:t xml:space="preserve"> округа</w:t>
      </w:r>
      <w:r w:rsidR="008456CD">
        <w:rPr>
          <w:rStyle w:val="0pt"/>
          <w:rFonts w:eastAsiaTheme="minorHAnsi"/>
          <w:sz w:val="28"/>
          <w:szCs w:val="28"/>
        </w:rPr>
        <w:t xml:space="preserve"> Тамбовской области</w:t>
      </w:r>
      <w:r w:rsidR="00F2089D" w:rsidRPr="00A04BFB">
        <w:rPr>
          <w:rStyle w:val="0pt"/>
          <w:rFonts w:eastAsiaTheme="minorHAnsi"/>
          <w:sz w:val="28"/>
          <w:szCs w:val="28"/>
        </w:rPr>
        <w:t>, осуществляющего функции и полномочия учредителя соответствующего муниципального учреждения, и включает в себя все должности служащих (профессии рабочих) учреждения.</w:t>
      </w:r>
    </w:p>
    <w:p w:rsidR="00FE1FC2" w:rsidRPr="00A04BFB" w:rsidRDefault="00405B1C" w:rsidP="00405B1C">
      <w:pPr>
        <w:pStyle w:val="2"/>
        <w:numPr>
          <w:ilvl w:val="0"/>
          <w:numId w:val="13"/>
        </w:numPr>
        <w:shd w:val="clear" w:color="auto" w:fill="auto"/>
        <w:spacing w:line="240" w:lineRule="auto"/>
        <w:ind w:left="0" w:right="20" w:firstLine="709"/>
        <w:contextualSpacing/>
        <w:jc w:val="both"/>
        <w:rPr>
          <w:rStyle w:val="0pt"/>
          <w:color w:val="auto"/>
          <w:spacing w:val="0"/>
          <w:sz w:val="28"/>
          <w:szCs w:val="28"/>
          <w:shd w:val="clear" w:color="auto" w:fill="auto"/>
        </w:rPr>
      </w:pPr>
      <w:r>
        <w:rPr>
          <w:rStyle w:val="0pt"/>
          <w:sz w:val="28"/>
          <w:szCs w:val="28"/>
        </w:rPr>
        <w:t xml:space="preserve"> Заместителям главы администрации Токарёвского </w:t>
      </w:r>
      <w:r w:rsidR="00B05710">
        <w:rPr>
          <w:rStyle w:val="0pt"/>
          <w:sz w:val="28"/>
          <w:szCs w:val="28"/>
        </w:rPr>
        <w:t xml:space="preserve">муниципального </w:t>
      </w:r>
      <w:r>
        <w:rPr>
          <w:rStyle w:val="0pt"/>
          <w:sz w:val="28"/>
          <w:szCs w:val="28"/>
        </w:rPr>
        <w:t>округа обеспечить в курируемых ими муниципальных учреждениях</w:t>
      </w:r>
      <w:r w:rsidR="00414F40" w:rsidRPr="00A04BFB">
        <w:rPr>
          <w:rStyle w:val="0pt"/>
          <w:sz w:val="28"/>
          <w:szCs w:val="28"/>
        </w:rPr>
        <w:t xml:space="preserve">, финансируемых за счет средств бюджета </w:t>
      </w:r>
      <w:r w:rsidR="008456CD">
        <w:rPr>
          <w:rStyle w:val="0pt"/>
          <w:sz w:val="28"/>
          <w:szCs w:val="28"/>
        </w:rPr>
        <w:t xml:space="preserve">Токарёвского </w:t>
      </w:r>
      <w:r w:rsidR="00414F40" w:rsidRPr="00A04BFB">
        <w:rPr>
          <w:rStyle w:val="0pt"/>
          <w:sz w:val="28"/>
          <w:szCs w:val="28"/>
        </w:rPr>
        <w:t xml:space="preserve">муниципального </w:t>
      </w:r>
      <w:r w:rsidR="008456CD">
        <w:rPr>
          <w:rStyle w:val="0pt"/>
          <w:sz w:val="28"/>
          <w:szCs w:val="28"/>
        </w:rPr>
        <w:t>округа Тамбовской области</w:t>
      </w:r>
      <w:r w:rsidR="00FE1FC2" w:rsidRPr="00A04BFB">
        <w:rPr>
          <w:rStyle w:val="0pt"/>
          <w:sz w:val="28"/>
          <w:szCs w:val="28"/>
        </w:rPr>
        <w:t>:</w:t>
      </w:r>
    </w:p>
    <w:p w:rsidR="00414F40" w:rsidRPr="00A04BFB" w:rsidRDefault="00414F40" w:rsidP="00A04BFB">
      <w:pPr>
        <w:pStyle w:val="2"/>
        <w:shd w:val="clear" w:color="auto" w:fill="auto"/>
        <w:spacing w:line="240" w:lineRule="auto"/>
        <w:ind w:right="20" w:firstLine="709"/>
        <w:contextualSpacing/>
        <w:jc w:val="both"/>
        <w:rPr>
          <w:sz w:val="28"/>
          <w:szCs w:val="28"/>
        </w:rPr>
      </w:pPr>
      <w:r w:rsidRPr="00A04BFB">
        <w:rPr>
          <w:rStyle w:val="0pt"/>
          <w:rFonts w:eastAsiaTheme="minorHAnsi"/>
          <w:sz w:val="28"/>
          <w:szCs w:val="28"/>
        </w:rPr>
        <w:t xml:space="preserve"> </w:t>
      </w:r>
      <w:r w:rsidRPr="00A04BFB">
        <w:rPr>
          <w:rStyle w:val="0pt"/>
          <w:sz w:val="28"/>
          <w:szCs w:val="28"/>
        </w:rPr>
        <w:t xml:space="preserve">установление размеров окладов (должностных окладов), ставок </w:t>
      </w:r>
      <w:r w:rsidRPr="00A04BFB">
        <w:rPr>
          <w:rStyle w:val="0pt"/>
          <w:sz w:val="28"/>
          <w:szCs w:val="28"/>
        </w:rPr>
        <w:lastRenderedPageBreak/>
        <w:t>заработной платы не ниже</w:t>
      </w:r>
      <w:r w:rsidRPr="00A04BFB">
        <w:rPr>
          <w:rStyle w:val="0pt"/>
          <w:rFonts w:eastAsiaTheme="minorHAnsi"/>
          <w:sz w:val="28"/>
          <w:szCs w:val="28"/>
        </w:rPr>
        <w:t xml:space="preserve"> </w:t>
      </w:r>
      <w:r w:rsidRPr="00A04BFB">
        <w:rPr>
          <w:rStyle w:val="0pt"/>
          <w:sz w:val="28"/>
          <w:szCs w:val="28"/>
        </w:rPr>
        <w:t>размеров минимальных окладов (минимальных должностных окладов), минимальных ставок заработной платы, утвержденных настоящим постановлением;</w:t>
      </w:r>
    </w:p>
    <w:p w:rsidR="00414F40" w:rsidRPr="00A04BFB" w:rsidRDefault="00414F40" w:rsidP="00A04BFB">
      <w:pPr>
        <w:pStyle w:val="2"/>
        <w:shd w:val="clear" w:color="auto" w:fill="auto"/>
        <w:spacing w:line="240" w:lineRule="auto"/>
        <w:ind w:left="20" w:right="40" w:firstLine="700"/>
        <w:contextualSpacing/>
        <w:jc w:val="both"/>
        <w:rPr>
          <w:sz w:val="28"/>
          <w:szCs w:val="28"/>
        </w:rPr>
      </w:pPr>
      <w:r w:rsidRPr="00A04BFB">
        <w:rPr>
          <w:rStyle w:val="0pt"/>
          <w:sz w:val="28"/>
          <w:szCs w:val="28"/>
        </w:rPr>
        <w:t>установление оплаты труда</w:t>
      </w:r>
      <w:r w:rsidR="00405B1C">
        <w:rPr>
          <w:rStyle w:val="0pt"/>
          <w:sz w:val="28"/>
          <w:szCs w:val="28"/>
        </w:rPr>
        <w:t xml:space="preserve"> работников </w:t>
      </w:r>
      <w:r w:rsidRPr="00A04BFB">
        <w:rPr>
          <w:rStyle w:val="0pt"/>
          <w:sz w:val="28"/>
          <w:szCs w:val="28"/>
        </w:rPr>
        <w:t xml:space="preserve">в зависимости </w:t>
      </w:r>
      <w:r w:rsidR="00FE1FC2" w:rsidRPr="00A04BFB">
        <w:rPr>
          <w:rStyle w:val="0pt"/>
          <w:sz w:val="28"/>
          <w:szCs w:val="28"/>
        </w:rPr>
        <w:t>от</w:t>
      </w:r>
      <w:r w:rsidR="00405B1C">
        <w:rPr>
          <w:rStyle w:val="0pt"/>
          <w:sz w:val="28"/>
          <w:szCs w:val="28"/>
        </w:rPr>
        <w:t xml:space="preserve"> результатов и </w:t>
      </w:r>
      <w:r w:rsidRPr="00A04BFB">
        <w:rPr>
          <w:rStyle w:val="0pt"/>
          <w:sz w:val="28"/>
          <w:szCs w:val="28"/>
        </w:rPr>
        <w:t xml:space="preserve"> качества</w:t>
      </w:r>
      <w:r w:rsidR="00405B1C">
        <w:rPr>
          <w:rStyle w:val="0pt"/>
          <w:sz w:val="28"/>
          <w:szCs w:val="28"/>
        </w:rPr>
        <w:t xml:space="preserve"> работы, а также их заинтересованности в эффективном функционировании структурных подразделений и учреждения в целом, в повышении качества оказываемых услуг</w:t>
      </w:r>
      <w:r w:rsidRPr="00A04BFB">
        <w:rPr>
          <w:rStyle w:val="0pt"/>
          <w:sz w:val="28"/>
          <w:szCs w:val="28"/>
        </w:rPr>
        <w:t>;</w:t>
      </w:r>
    </w:p>
    <w:p w:rsidR="00414F40" w:rsidRPr="00A04BFB" w:rsidRDefault="00414F40" w:rsidP="00A04BFB">
      <w:pPr>
        <w:pStyle w:val="2"/>
        <w:shd w:val="clear" w:color="auto" w:fill="auto"/>
        <w:spacing w:line="240" w:lineRule="auto"/>
        <w:ind w:left="20" w:right="40" w:firstLine="700"/>
        <w:contextualSpacing/>
        <w:jc w:val="both"/>
        <w:rPr>
          <w:sz w:val="28"/>
          <w:szCs w:val="28"/>
        </w:rPr>
      </w:pPr>
      <w:r w:rsidRPr="00A04BFB">
        <w:rPr>
          <w:rStyle w:val="0pt"/>
          <w:sz w:val="28"/>
          <w:szCs w:val="28"/>
        </w:rPr>
        <w:t>включение в оклады (должностные оклады) педагогических работников размер</w:t>
      </w:r>
      <w:r w:rsidR="00405B1C">
        <w:rPr>
          <w:rStyle w:val="0pt"/>
          <w:sz w:val="28"/>
          <w:szCs w:val="28"/>
        </w:rPr>
        <w:t>а</w:t>
      </w:r>
      <w:r w:rsidRPr="00A04BFB">
        <w:rPr>
          <w:rStyle w:val="0pt"/>
          <w:sz w:val="28"/>
          <w:szCs w:val="28"/>
        </w:rPr>
        <w:t xml:space="preserve"> ежемесячной денежной компенсации на обеспечение книгоиздательской продукцией и периодическими изданиями, </w:t>
      </w:r>
      <w:proofErr w:type="gramStart"/>
      <w:r w:rsidRPr="00A04BFB">
        <w:rPr>
          <w:rStyle w:val="0pt"/>
          <w:sz w:val="28"/>
          <w:szCs w:val="28"/>
        </w:rPr>
        <w:t>установленный</w:t>
      </w:r>
      <w:proofErr w:type="gramEnd"/>
      <w:r w:rsidRPr="00A04BFB">
        <w:rPr>
          <w:rStyle w:val="0pt"/>
          <w:sz w:val="28"/>
          <w:szCs w:val="28"/>
        </w:rPr>
        <w:t xml:space="preserve"> по состоянию на 31.12.2012;</w:t>
      </w:r>
    </w:p>
    <w:p w:rsidR="00414F40" w:rsidRDefault="00414F40" w:rsidP="00437A91">
      <w:pPr>
        <w:pStyle w:val="2"/>
        <w:shd w:val="clear" w:color="auto" w:fill="auto"/>
        <w:spacing w:line="240" w:lineRule="auto"/>
        <w:ind w:left="20" w:right="40" w:firstLine="700"/>
        <w:contextualSpacing/>
        <w:jc w:val="both"/>
        <w:rPr>
          <w:rStyle w:val="0pt"/>
          <w:sz w:val="28"/>
          <w:szCs w:val="28"/>
        </w:rPr>
      </w:pPr>
      <w:r w:rsidRPr="00A04BFB">
        <w:rPr>
          <w:rStyle w:val="0pt"/>
          <w:sz w:val="28"/>
          <w:szCs w:val="28"/>
        </w:rPr>
        <w:t>выплату заработной платы работникам муниципальных учреждений в пределах бюджетных ассигнований на формирование фонда оплаты труда работников;</w:t>
      </w:r>
    </w:p>
    <w:p w:rsidR="00405B1C" w:rsidRDefault="00405B1C" w:rsidP="00437A91">
      <w:pPr>
        <w:spacing w:line="240" w:lineRule="auto"/>
        <w:ind w:firstLine="709"/>
        <w:contextualSpacing/>
        <w:jc w:val="both"/>
        <w:rPr>
          <w:rFonts w:ascii="Times New Roman" w:hAnsi="Times New Roman" w:cs="Times New Roman"/>
          <w:sz w:val="28"/>
          <w:szCs w:val="28"/>
        </w:rPr>
      </w:pPr>
      <w:r w:rsidRPr="00405B1C">
        <w:rPr>
          <w:rFonts w:ascii="Times New Roman" w:hAnsi="Times New Roman" w:cs="Times New Roman"/>
          <w:sz w:val="28"/>
          <w:szCs w:val="28"/>
        </w:rPr>
        <w:t xml:space="preserve">в </w:t>
      </w:r>
      <w:r w:rsidR="00B05710">
        <w:rPr>
          <w:rFonts w:ascii="Times New Roman" w:hAnsi="Times New Roman" w:cs="Times New Roman"/>
          <w:sz w:val="28"/>
          <w:szCs w:val="28"/>
        </w:rPr>
        <w:t>месячный срок</w:t>
      </w:r>
      <w:r>
        <w:rPr>
          <w:rFonts w:ascii="Times New Roman" w:hAnsi="Times New Roman" w:cs="Times New Roman"/>
          <w:sz w:val="28"/>
          <w:szCs w:val="28"/>
        </w:rPr>
        <w:t xml:space="preserve"> </w:t>
      </w:r>
      <w:r w:rsidRPr="00405B1C">
        <w:rPr>
          <w:rFonts w:ascii="Times New Roman" w:hAnsi="Times New Roman" w:cs="Times New Roman"/>
          <w:sz w:val="28"/>
          <w:szCs w:val="28"/>
        </w:rPr>
        <w:t xml:space="preserve">подготовку и утверждение в установленном порядке </w:t>
      </w:r>
      <w:r w:rsidR="00063710">
        <w:rPr>
          <w:rFonts w:ascii="Times New Roman" w:hAnsi="Times New Roman" w:cs="Times New Roman"/>
          <w:sz w:val="28"/>
          <w:szCs w:val="28"/>
        </w:rPr>
        <w:t>П</w:t>
      </w:r>
      <w:r w:rsidR="00B05710">
        <w:rPr>
          <w:rFonts w:ascii="Times New Roman" w:hAnsi="Times New Roman" w:cs="Times New Roman"/>
          <w:sz w:val="28"/>
          <w:szCs w:val="28"/>
        </w:rPr>
        <w:t>римерного</w:t>
      </w:r>
      <w:r w:rsidRPr="00405B1C">
        <w:rPr>
          <w:rFonts w:ascii="Times New Roman" w:hAnsi="Times New Roman" w:cs="Times New Roman"/>
          <w:sz w:val="28"/>
          <w:szCs w:val="28"/>
        </w:rPr>
        <w:t xml:space="preserve"> положени</w:t>
      </w:r>
      <w:r w:rsidR="00B05710">
        <w:rPr>
          <w:rFonts w:ascii="Times New Roman" w:hAnsi="Times New Roman" w:cs="Times New Roman"/>
          <w:sz w:val="28"/>
          <w:szCs w:val="28"/>
        </w:rPr>
        <w:t>я</w:t>
      </w:r>
      <w:r w:rsidRPr="00405B1C">
        <w:rPr>
          <w:rFonts w:ascii="Times New Roman" w:hAnsi="Times New Roman" w:cs="Times New Roman"/>
          <w:sz w:val="28"/>
          <w:szCs w:val="28"/>
        </w:rPr>
        <w:t xml:space="preserve"> об оплате труда работников </w:t>
      </w:r>
      <w:r w:rsidR="00437A91">
        <w:rPr>
          <w:rFonts w:ascii="Times New Roman" w:hAnsi="Times New Roman" w:cs="Times New Roman"/>
          <w:sz w:val="28"/>
          <w:szCs w:val="28"/>
        </w:rPr>
        <w:t xml:space="preserve">соответствующих </w:t>
      </w:r>
      <w:r w:rsidR="00063710">
        <w:rPr>
          <w:rFonts w:ascii="Times New Roman" w:hAnsi="Times New Roman" w:cs="Times New Roman"/>
          <w:sz w:val="28"/>
          <w:szCs w:val="28"/>
        </w:rPr>
        <w:t>муниципальных</w:t>
      </w:r>
      <w:r w:rsidRPr="00405B1C">
        <w:rPr>
          <w:rFonts w:ascii="Times New Roman" w:hAnsi="Times New Roman" w:cs="Times New Roman"/>
          <w:sz w:val="28"/>
          <w:szCs w:val="28"/>
        </w:rPr>
        <w:t xml:space="preserve"> учреждений;</w:t>
      </w:r>
    </w:p>
    <w:p w:rsidR="00063710" w:rsidRPr="00063710" w:rsidRDefault="00063710" w:rsidP="00437A91">
      <w:pPr>
        <w:spacing w:line="240" w:lineRule="auto"/>
        <w:ind w:firstLine="709"/>
        <w:contextualSpacing/>
        <w:jc w:val="both"/>
        <w:rPr>
          <w:rFonts w:ascii="Times New Roman" w:hAnsi="Times New Roman" w:cs="Times New Roman"/>
          <w:sz w:val="28"/>
          <w:szCs w:val="28"/>
        </w:rPr>
      </w:pPr>
      <w:proofErr w:type="gramStart"/>
      <w:r w:rsidRPr="00063710">
        <w:rPr>
          <w:rFonts w:ascii="Times New Roman" w:hAnsi="Times New Roman" w:cs="Times New Roman"/>
          <w:sz w:val="28"/>
          <w:szCs w:val="28"/>
        </w:rPr>
        <w:t>совершенствование структуры заработной платы, в том числе порядка установления окладов (должностных окладов), ставок заработной платы (в части повышения доли выплат по окладам в структуре заработной платы), для ее оптимизации с учетом задач кадрового обеспечения учреждений и стимулирования работников к повышению результатов труда, рекомендаций федеральны</w:t>
      </w:r>
      <w:r>
        <w:rPr>
          <w:rFonts w:ascii="Times New Roman" w:hAnsi="Times New Roman" w:cs="Times New Roman"/>
          <w:sz w:val="28"/>
          <w:szCs w:val="28"/>
        </w:rPr>
        <w:t>х органов исполнительной власти и государственных исполнительных органов Тамбовской области,</w:t>
      </w:r>
      <w:r w:rsidRPr="00063710">
        <w:rPr>
          <w:rFonts w:ascii="Times New Roman" w:hAnsi="Times New Roman" w:cs="Times New Roman"/>
          <w:sz w:val="28"/>
          <w:szCs w:val="28"/>
        </w:rPr>
        <w:t xml:space="preserve"> осуществляющих управление в соответствующих сферах деятельности.</w:t>
      </w:r>
      <w:proofErr w:type="gramEnd"/>
    </w:p>
    <w:p w:rsidR="00414F40" w:rsidRPr="00A04BFB" w:rsidRDefault="00EA6A25" w:rsidP="00437A91">
      <w:pPr>
        <w:pStyle w:val="a4"/>
        <w:numPr>
          <w:ilvl w:val="0"/>
          <w:numId w:val="13"/>
        </w:numPr>
        <w:spacing w:line="240" w:lineRule="auto"/>
        <w:ind w:left="0" w:firstLine="709"/>
        <w:jc w:val="both"/>
        <w:rPr>
          <w:rStyle w:val="0pt"/>
          <w:rFonts w:eastAsiaTheme="minorHAnsi"/>
          <w:color w:val="auto"/>
          <w:spacing w:val="0"/>
          <w:sz w:val="28"/>
          <w:szCs w:val="28"/>
          <w:shd w:val="clear" w:color="auto" w:fill="auto"/>
        </w:rPr>
      </w:pPr>
      <w:r w:rsidRPr="00A04BFB">
        <w:rPr>
          <w:rStyle w:val="0pt"/>
          <w:rFonts w:eastAsiaTheme="minorHAnsi"/>
          <w:sz w:val="28"/>
          <w:szCs w:val="28"/>
        </w:rPr>
        <w:t>Настоящее постановление вступает в силу со дня его опубликования и распространяет</w:t>
      </w:r>
      <w:r w:rsidR="00063710">
        <w:rPr>
          <w:rStyle w:val="0pt"/>
          <w:rFonts w:eastAsiaTheme="minorHAnsi"/>
          <w:sz w:val="28"/>
          <w:szCs w:val="28"/>
        </w:rPr>
        <w:t xml:space="preserve"> действие </w:t>
      </w:r>
      <w:r w:rsidRPr="00A04BFB">
        <w:rPr>
          <w:rStyle w:val="0pt"/>
          <w:rFonts w:eastAsiaTheme="minorHAnsi"/>
          <w:sz w:val="28"/>
          <w:szCs w:val="28"/>
        </w:rPr>
        <w:t xml:space="preserve"> на отношения, возникшие с 01 января 2024</w:t>
      </w:r>
      <w:r w:rsidR="00437A91">
        <w:rPr>
          <w:rStyle w:val="0pt"/>
          <w:rFonts w:eastAsiaTheme="minorHAnsi"/>
          <w:sz w:val="28"/>
          <w:szCs w:val="28"/>
        </w:rPr>
        <w:t xml:space="preserve"> </w:t>
      </w:r>
      <w:r w:rsidRPr="00A04BFB">
        <w:rPr>
          <w:rStyle w:val="0pt"/>
          <w:rFonts w:eastAsiaTheme="minorHAnsi"/>
          <w:sz w:val="28"/>
          <w:szCs w:val="28"/>
        </w:rPr>
        <w:t>года.</w:t>
      </w:r>
    </w:p>
    <w:p w:rsidR="00EA6A25" w:rsidRPr="00A04BFB" w:rsidRDefault="00EA6A25" w:rsidP="00437A91">
      <w:pPr>
        <w:pStyle w:val="2"/>
        <w:shd w:val="clear" w:color="auto" w:fill="auto"/>
        <w:spacing w:line="240" w:lineRule="auto"/>
        <w:ind w:right="40" w:firstLine="709"/>
        <w:contextualSpacing/>
        <w:jc w:val="both"/>
        <w:rPr>
          <w:sz w:val="28"/>
          <w:szCs w:val="28"/>
        </w:rPr>
      </w:pPr>
      <w:r w:rsidRPr="00A04BFB">
        <w:rPr>
          <w:rStyle w:val="0pt"/>
          <w:sz w:val="28"/>
          <w:szCs w:val="28"/>
        </w:rPr>
        <w:t>11.     Признать</w:t>
      </w:r>
      <w:r w:rsidRPr="00A04BFB">
        <w:rPr>
          <w:rStyle w:val="0pt"/>
          <w:sz w:val="28"/>
          <w:szCs w:val="28"/>
        </w:rPr>
        <w:tab/>
        <w:t xml:space="preserve">утратившими силу постановления </w:t>
      </w:r>
      <w:r w:rsidR="00063710">
        <w:rPr>
          <w:rStyle w:val="0pt"/>
          <w:sz w:val="28"/>
          <w:szCs w:val="28"/>
        </w:rPr>
        <w:t>А</w:t>
      </w:r>
      <w:r w:rsidRPr="00A04BFB">
        <w:rPr>
          <w:rStyle w:val="0pt"/>
          <w:sz w:val="28"/>
          <w:szCs w:val="28"/>
        </w:rPr>
        <w:t>дминистрации Токар</w:t>
      </w:r>
      <w:r w:rsidR="00063710">
        <w:rPr>
          <w:rStyle w:val="0pt"/>
          <w:sz w:val="28"/>
          <w:szCs w:val="28"/>
        </w:rPr>
        <w:t>ё</w:t>
      </w:r>
      <w:r w:rsidRPr="00A04BFB">
        <w:rPr>
          <w:rStyle w:val="0pt"/>
          <w:sz w:val="28"/>
          <w:szCs w:val="28"/>
        </w:rPr>
        <w:t>вского района</w:t>
      </w:r>
      <w:r w:rsidR="00F017C4">
        <w:rPr>
          <w:rStyle w:val="0pt"/>
          <w:sz w:val="28"/>
          <w:szCs w:val="28"/>
        </w:rPr>
        <w:t xml:space="preserve"> Тамбовской области</w:t>
      </w:r>
      <w:r w:rsidRPr="00A04BFB">
        <w:rPr>
          <w:rStyle w:val="0pt"/>
          <w:sz w:val="28"/>
          <w:szCs w:val="28"/>
        </w:rPr>
        <w:t xml:space="preserve">: </w:t>
      </w:r>
    </w:p>
    <w:p w:rsidR="00EA6A25" w:rsidRPr="00A04BFB" w:rsidRDefault="00EA6A25" w:rsidP="00437A91">
      <w:pPr>
        <w:pStyle w:val="2"/>
        <w:shd w:val="clear" w:color="auto" w:fill="auto"/>
        <w:spacing w:line="240" w:lineRule="auto"/>
        <w:ind w:left="20" w:right="40" w:firstLine="700"/>
        <w:contextualSpacing/>
        <w:jc w:val="both"/>
        <w:rPr>
          <w:sz w:val="28"/>
          <w:szCs w:val="28"/>
        </w:rPr>
      </w:pPr>
      <w:r w:rsidRPr="00A04BFB">
        <w:rPr>
          <w:rStyle w:val="0pt"/>
          <w:sz w:val="28"/>
          <w:szCs w:val="28"/>
        </w:rPr>
        <w:t xml:space="preserve">-от 18.09.2017 № 482 «Об основах </w:t>
      </w:r>
      <w:proofErr w:type="gramStart"/>
      <w:r w:rsidRPr="00A04BFB">
        <w:rPr>
          <w:rStyle w:val="0pt"/>
          <w:sz w:val="28"/>
          <w:szCs w:val="28"/>
        </w:rPr>
        <w:t>формирования системы оплаты труда работников муниципальных бюджетных</w:t>
      </w:r>
      <w:proofErr w:type="gramEnd"/>
      <w:r w:rsidRPr="00A04BFB">
        <w:rPr>
          <w:rStyle w:val="0pt"/>
          <w:sz w:val="28"/>
          <w:szCs w:val="28"/>
        </w:rPr>
        <w:t xml:space="preserve"> и казенных учреждений»;</w:t>
      </w:r>
    </w:p>
    <w:p w:rsidR="00EA6A25" w:rsidRPr="00A04BFB" w:rsidRDefault="00EA6A25" w:rsidP="00437A91">
      <w:pPr>
        <w:pStyle w:val="2"/>
        <w:shd w:val="clear" w:color="auto" w:fill="auto"/>
        <w:spacing w:line="240" w:lineRule="auto"/>
        <w:ind w:left="20" w:right="40" w:firstLine="700"/>
        <w:contextualSpacing/>
        <w:jc w:val="both"/>
        <w:rPr>
          <w:sz w:val="28"/>
          <w:szCs w:val="28"/>
        </w:rPr>
      </w:pPr>
      <w:r w:rsidRPr="00A04BFB">
        <w:rPr>
          <w:sz w:val="28"/>
          <w:szCs w:val="28"/>
        </w:rPr>
        <w:t>-от 24.09.2018 № 436 «О внесении изменений в постановление администрации Токарёвского района</w:t>
      </w:r>
      <w:r w:rsidR="00F017C4" w:rsidRPr="00F017C4">
        <w:rPr>
          <w:rStyle w:val="0pt"/>
          <w:sz w:val="28"/>
          <w:szCs w:val="28"/>
        </w:rPr>
        <w:t xml:space="preserve"> </w:t>
      </w:r>
      <w:r w:rsidR="00F017C4">
        <w:rPr>
          <w:rStyle w:val="0pt"/>
          <w:sz w:val="28"/>
          <w:szCs w:val="28"/>
        </w:rPr>
        <w:t>Тамбовской области</w:t>
      </w:r>
      <w:r w:rsidR="00F017C4">
        <w:rPr>
          <w:sz w:val="28"/>
          <w:szCs w:val="28"/>
        </w:rPr>
        <w:t xml:space="preserve"> </w:t>
      </w:r>
      <w:r w:rsidRPr="00A04BFB">
        <w:rPr>
          <w:sz w:val="28"/>
          <w:szCs w:val="28"/>
        </w:rPr>
        <w:t xml:space="preserve"> от 18.09.2017 № 482 </w:t>
      </w:r>
      <w:r w:rsidRPr="00A04BFB">
        <w:rPr>
          <w:rStyle w:val="0pt"/>
          <w:sz w:val="28"/>
          <w:szCs w:val="28"/>
        </w:rPr>
        <w:t xml:space="preserve">«Об основах </w:t>
      </w:r>
      <w:proofErr w:type="gramStart"/>
      <w:r w:rsidRPr="00A04BFB">
        <w:rPr>
          <w:rStyle w:val="0pt"/>
          <w:sz w:val="28"/>
          <w:szCs w:val="28"/>
        </w:rPr>
        <w:t>формирования системы оплаты труда работников муниципальных бюджетных</w:t>
      </w:r>
      <w:proofErr w:type="gramEnd"/>
      <w:r w:rsidRPr="00A04BFB">
        <w:rPr>
          <w:rStyle w:val="0pt"/>
          <w:sz w:val="28"/>
          <w:szCs w:val="28"/>
        </w:rPr>
        <w:t xml:space="preserve"> и казенных учреждений»;</w:t>
      </w:r>
    </w:p>
    <w:p w:rsidR="00EA6A25" w:rsidRPr="00A04BFB" w:rsidRDefault="00EA6A25" w:rsidP="00437A91">
      <w:pPr>
        <w:pStyle w:val="2"/>
        <w:shd w:val="clear" w:color="auto" w:fill="auto"/>
        <w:spacing w:line="240" w:lineRule="auto"/>
        <w:ind w:left="20" w:right="40" w:firstLine="700"/>
        <w:contextualSpacing/>
        <w:jc w:val="both"/>
        <w:rPr>
          <w:rStyle w:val="0pt"/>
          <w:sz w:val="28"/>
          <w:szCs w:val="28"/>
        </w:rPr>
      </w:pPr>
      <w:r w:rsidRPr="00A04BFB">
        <w:rPr>
          <w:sz w:val="28"/>
          <w:szCs w:val="28"/>
        </w:rPr>
        <w:t>-от 07.03.2019 № 109 «О внесении изменений в постановление администрации Токарёвского района</w:t>
      </w:r>
      <w:r w:rsidR="00F017C4" w:rsidRPr="00F017C4">
        <w:rPr>
          <w:rStyle w:val="0pt"/>
          <w:sz w:val="28"/>
          <w:szCs w:val="28"/>
        </w:rPr>
        <w:t xml:space="preserve"> </w:t>
      </w:r>
      <w:r w:rsidR="00F017C4">
        <w:rPr>
          <w:rStyle w:val="0pt"/>
          <w:sz w:val="28"/>
          <w:szCs w:val="28"/>
        </w:rPr>
        <w:t>Тамбовской области</w:t>
      </w:r>
      <w:r w:rsidR="00F017C4">
        <w:rPr>
          <w:sz w:val="28"/>
          <w:szCs w:val="28"/>
        </w:rPr>
        <w:t xml:space="preserve"> </w:t>
      </w:r>
      <w:r w:rsidRPr="00A04BFB">
        <w:rPr>
          <w:sz w:val="28"/>
          <w:szCs w:val="28"/>
        </w:rPr>
        <w:t xml:space="preserve"> от 18.09.2017 № 482 </w:t>
      </w:r>
      <w:r w:rsidRPr="00A04BFB">
        <w:rPr>
          <w:rStyle w:val="0pt"/>
          <w:sz w:val="28"/>
          <w:szCs w:val="28"/>
        </w:rPr>
        <w:t xml:space="preserve">«Об основах </w:t>
      </w:r>
      <w:proofErr w:type="gramStart"/>
      <w:r w:rsidRPr="00A04BFB">
        <w:rPr>
          <w:rStyle w:val="0pt"/>
          <w:sz w:val="28"/>
          <w:szCs w:val="28"/>
        </w:rPr>
        <w:t>формирования системы оплаты труда работников муниципальных бюджетных</w:t>
      </w:r>
      <w:proofErr w:type="gramEnd"/>
      <w:r w:rsidRPr="00A04BFB">
        <w:rPr>
          <w:rStyle w:val="0pt"/>
          <w:sz w:val="28"/>
          <w:szCs w:val="28"/>
        </w:rPr>
        <w:t xml:space="preserve"> и казенных учреждений»</w:t>
      </w:r>
      <w:r w:rsidR="00A04BFB" w:rsidRPr="00A04BFB">
        <w:rPr>
          <w:rStyle w:val="0pt"/>
          <w:sz w:val="28"/>
          <w:szCs w:val="28"/>
        </w:rPr>
        <w:t>.</w:t>
      </w:r>
    </w:p>
    <w:p w:rsidR="00A04BFB" w:rsidRPr="00A04BFB" w:rsidRDefault="00A04BFB" w:rsidP="00437A91">
      <w:pPr>
        <w:spacing w:line="240" w:lineRule="auto"/>
        <w:contextualSpacing/>
        <w:jc w:val="both"/>
        <w:rPr>
          <w:rStyle w:val="FontStyle55"/>
          <w:rFonts w:eastAsia="SimSun"/>
          <w:bCs/>
          <w:color w:val="00000A"/>
          <w:sz w:val="28"/>
          <w:szCs w:val="28"/>
          <w:lang w:bidi="hi-IN"/>
        </w:rPr>
      </w:pPr>
      <w:r w:rsidRPr="00A04BFB">
        <w:rPr>
          <w:rStyle w:val="0pt"/>
          <w:rFonts w:eastAsiaTheme="minorHAnsi"/>
          <w:sz w:val="28"/>
          <w:szCs w:val="28"/>
        </w:rPr>
        <w:t xml:space="preserve">         12. </w:t>
      </w:r>
      <w:r w:rsidRPr="00A04BFB">
        <w:rPr>
          <w:rStyle w:val="FontStyle55"/>
          <w:rFonts w:eastAsia="SimSun"/>
          <w:bCs/>
          <w:color w:val="00000A"/>
          <w:sz w:val="28"/>
          <w:szCs w:val="28"/>
          <w:lang w:bidi="hi-IN"/>
        </w:rPr>
        <w:t xml:space="preserve">Опубликовать настоящее постановление в общественно-политической газете Токарёвского муниципального округа «Маяк», разместить на сайте сетевого издания </w:t>
      </w:r>
      <w:r w:rsidRPr="00A04BFB">
        <w:rPr>
          <w:rFonts w:ascii="Times New Roman" w:eastAsia="SimSun" w:hAnsi="Times New Roman" w:cs="Times New Roman"/>
          <w:bCs/>
          <w:color w:val="00000A"/>
          <w:sz w:val="28"/>
          <w:szCs w:val="28"/>
          <w:lang w:bidi="hi-IN"/>
        </w:rPr>
        <w:t xml:space="preserve">«РИА «ТОП68» </w:t>
      </w:r>
      <w:r w:rsidRPr="00A04BFB">
        <w:rPr>
          <w:rFonts w:ascii="Times New Roman" w:eastAsia="SimSun" w:hAnsi="Times New Roman" w:cs="Times New Roman"/>
          <w:bCs/>
          <w:sz w:val="28"/>
          <w:szCs w:val="28"/>
          <w:lang w:bidi="hi-IN"/>
        </w:rPr>
        <w:t>(</w:t>
      </w:r>
      <w:hyperlink r:id="rId6" w:history="1">
        <w:r w:rsidRPr="00A04BFB">
          <w:rPr>
            <w:rStyle w:val="a5"/>
            <w:rFonts w:ascii="Times New Roman" w:eastAsia="SimSun" w:hAnsi="Times New Roman" w:cs="Times New Roman"/>
            <w:bCs/>
            <w:sz w:val="28"/>
            <w:szCs w:val="28"/>
            <w:lang w:bidi="hi-IN"/>
          </w:rPr>
          <w:t>https://top68.ru</w:t>
        </w:r>
      </w:hyperlink>
      <w:r w:rsidRPr="00A04BFB">
        <w:rPr>
          <w:rFonts w:ascii="Times New Roman" w:eastAsia="SimSun" w:hAnsi="Times New Roman" w:cs="Times New Roman"/>
          <w:bCs/>
          <w:sz w:val="28"/>
          <w:szCs w:val="28"/>
          <w:lang w:bidi="hi-IN"/>
        </w:rPr>
        <w:t>)</w:t>
      </w:r>
      <w:r w:rsidRPr="00A04BFB">
        <w:rPr>
          <w:rStyle w:val="FontStyle55"/>
          <w:rFonts w:eastAsia="SimSun"/>
          <w:bCs/>
          <w:color w:val="00000A"/>
          <w:sz w:val="28"/>
          <w:szCs w:val="28"/>
          <w:lang w:bidi="hi-IN"/>
        </w:rPr>
        <w:t>.</w:t>
      </w:r>
    </w:p>
    <w:p w:rsidR="00A04BFB" w:rsidRDefault="00A04BFB" w:rsidP="00437A91">
      <w:pPr>
        <w:spacing w:line="240" w:lineRule="auto"/>
        <w:contextualSpacing/>
        <w:jc w:val="both"/>
        <w:rPr>
          <w:rStyle w:val="FontStyle55"/>
          <w:rFonts w:eastAsia="SimSun"/>
          <w:bCs/>
          <w:color w:val="00000A"/>
          <w:sz w:val="28"/>
          <w:szCs w:val="28"/>
          <w:lang w:bidi="hi-IN"/>
        </w:rPr>
      </w:pPr>
      <w:r w:rsidRPr="00A04BFB">
        <w:rPr>
          <w:rStyle w:val="FontStyle55"/>
          <w:rFonts w:eastAsia="SimSun"/>
          <w:bCs/>
          <w:color w:val="00000A"/>
          <w:sz w:val="28"/>
          <w:szCs w:val="28"/>
          <w:lang w:bidi="hi-IN"/>
        </w:rPr>
        <w:lastRenderedPageBreak/>
        <w:t xml:space="preserve">       </w:t>
      </w:r>
      <w:r w:rsidR="00F017C4">
        <w:rPr>
          <w:rStyle w:val="FontStyle55"/>
          <w:rFonts w:eastAsia="SimSun"/>
          <w:bCs/>
          <w:color w:val="00000A"/>
          <w:sz w:val="28"/>
          <w:szCs w:val="28"/>
          <w:lang w:bidi="hi-IN"/>
        </w:rPr>
        <w:t xml:space="preserve">  </w:t>
      </w:r>
      <w:r w:rsidRPr="00A04BFB">
        <w:rPr>
          <w:rStyle w:val="FontStyle55"/>
          <w:rFonts w:eastAsia="SimSun"/>
          <w:bCs/>
          <w:color w:val="00000A"/>
          <w:sz w:val="28"/>
          <w:szCs w:val="28"/>
          <w:lang w:bidi="hi-IN"/>
        </w:rPr>
        <w:t xml:space="preserve">13.   </w:t>
      </w:r>
      <w:proofErr w:type="gramStart"/>
      <w:r w:rsidRPr="00A04BFB">
        <w:rPr>
          <w:rStyle w:val="0pt"/>
          <w:rFonts w:eastAsiaTheme="minorHAnsi"/>
          <w:sz w:val="28"/>
          <w:szCs w:val="28"/>
        </w:rPr>
        <w:t>Контроль за</w:t>
      </w:r>
      <w:proofErr w:type="gramEnd"/>
      <w:r w:rsidRPr="00A04BFB">
        <w:rPr>
          <w:rStyle w:val="0pt"/>
          <w:rFonts w:eastAsiaTheme="minorHAnsi"/>
          <w:sz w:val="28"/>
          <w:szCs w:val="28"/>
        </w:rPr>
        <w:t xml:space="preserve"> исполнением настоящего постановления возложить на заместителя главы администрации Токарёвского муниципального округа Лунину И.В.</w:t>
      </w:r>
      <w:r w:rsidRPr="00A04BFB">
        <w:rPr>
          <w:rStyle w:val="FontStyle55"/>
          <w:rFonts w:eastAsia="SimSun"/>
          <w:bCs/>
          <w:color w:val="00000A"/>
          <w:sz w:val="28"/>
          <w:szCs w:val="28"/>
          <w:lang w:bidi="hi-IN"/>
        </w:rPr>
        <w:t xml:space="preserve"> </w:t>
      </w:r>
    </w:p>
    <w:p w:rsidR="00A42BE3" w:rsidRDefault="00A42BE3" w:rsidP="00EA6A25">
      <w:pPr>
        <w:pStyle w:val="2"/>
        <w:shd w:val="clear" w:color="auto" w:fill="auto"/>
        <w:spacing w:line="322" w:lineRule="exact"/>
        <w:ind w:left="20" w:right="40" w:firstLine="700"/>
        <w:jc w:val="both"/>
        <w:rPr>
          <w:sz w:val="28"/>
          <w:szCs w:val="28"/>
        </w:rPr>
      </w:pPr>
    </w:p>
    <w:p w:rsidR="006B2A10" w:rsidRPr="006B2A10" w:rsidRDefault="006B2A10" w:rsidP="00EA6A25">
      <w:pPr>
        <w:pStyle w:val="2"/>
        <w:shd w:val="clear" w:color="auto" w:fill="auto"/>
        <w:spacing w:line="322" w:lineRule="exact"/>
        <w:ind w:left="20" w:right="40" w:firstLine="700"/>
        <w:jc w:val="both"/>
        <w:rPr>
          <w:sz w:val="28"/>
          <w:szCs w:val="28"/>
        </w:rPr>
      </w:pPr>
      <w:r w:rsidRPr="006B2A10">
        <w:rPr>
          <w:sz w:val="28"/>
          <w:szCs w:val="28"/>
        </w:rPr>
        <w:t>Глава Токарёвского</w:t>
      </w:r>
    </w:p>
    <w:p w:rsidR="006B2A10" w:rsidRPr="006B2A10" w:rsidRDefault="006B2A10" w:rsidP="00EA6A25">
      <w:pPr>
        <w:pStyle w:val="2"/>
        <w:shd w:val="clear" w:color="auto" w:fill="auto"/>
        <w:spacing w:line="322" w:lineRule="exact"/>
        <w:ind w:left="20" w:right="40" w:firstLine="700"/>
        <w:jc w:val="both"/>
        <w:rPr>
          <w:sz w:val="28"/>
          <w:szCs w:val="28"/>
        </w:rPr>
      </w:pPr>
      <w:r w:rsidRPr="006B2A10">
        <w:rPr>
          <w:sz w:val="28"/>
          <w:szCs w:val="28"/>
        </w:rPr>
        <w:t xml:space="preserve">муниципального округа </w:t>
      </w:r>
    </w:p>
    <w:p w:rsidR="00A04BFB" w:rsidRDefault="006B2A10" w:rsidP="00EA6A25">
      <w:pPr>
        <w:pStyle w:val="2"/>
        <w:shd w:val="clear" w:color="auto" w:fill="auto"/>
        <w:spacing w:line="322" w:lineRule="exact"/>
        <w:ind w:left="20" w:right="40" w:firstLine="700"/>
        <w:jc w:val="both"/>
        <w:rPr>
          <w:sz w:val="28"/>
          <w:szCs w:val="28"/>
        </w:rPr>
      </w:pPr>
      <w:r w:rsidRPr="006B2A10">
        <w:rPr>
          <w:sz w:val="28"/>
          <w:szCs w:val="28"/>
        </w:rPr>
        <w:t>Тамбовской области</w:t>
      </w:r>
      <w:r>
        <w:rPr>
          <w:sz w:val="28"/>
          <w:szCs w:val="28"/>
        </w:rPr>
        <w:t xml:space="preserve">                                                              В.Н.Айдаров</w:t>
      </w:r>
    </w:p>
    <w:p w:rsidR="0016211F" w:rsidRDefault="0016211F" w:rsidP="00EA6A25">
      <w:pPr>
        <w:pStyle w:val="2"/>
        <w:shd w:val="clear" w:color="auto" w:fill="auto"/>
        <w:spacing w:line="322" w:lineRule="exact"/>
        <w:ind w:left="20" w:right="40" w:firstLine="700"/>
        <w:jc w:val="both"/>
        <w:rPr>
          <w:sz w:val="28"/>
          <w:szCs w:val="28"/>
        </w:rPr>
      </w:pPr>
    </w:p>
    <w:p w:rsidR="0016211F" w:rsidRDefault="0016211F" w:rsidP="00EA6A25">
      <w:pPr>
        <w:pStyle w:val="2"/>
        <w:shd w:val="clear" w:color="auto" w:fill="auto"/>
        <w:spacing w:line="322" w:lineRule="exact"/>
        <w:ind w:left="20" w:right="40" w:firstLine="700"/>
        <w:jc w:val="both"/>
        <w:rPr>
          <w:sz w:val="28"/>
          <w:szCs w:val="28"/>
        </w:rPr>
      </w:pPr>
    </w:p>
    <w:p w:rsidR="0016211F" w:rsidRDefault="0016211F" w:rsidP="00EA6A25">
      <w:pPr>
        <w:pStyle w:val="2"/>
        <w:shd w:val="clear" w:color="auto" w:fill="auto"/>
        <w:spacing w:line="322" w:lineRule="exact"/>
        <w:ind w:left="20" w:right="40" w:firstLine="700"/>
        <w:jc w:val="both"/>
        <w:rPr>
          <w:sz w:val="28"/>
          <w:szCs w:val="28"/>
        </w:rPr>
      </w:pPr>
    </w:p>
    <w:p w:rsidR="0016211F" w:rsidRDefault="0016211F" w:rsidP="00EA6A25">
      <w:pPr>
        <w:pStyle w:val="2"/>
        <w:shd w:val="clear" w:color="auto" w:fill="auto"/>
        <w:spacing w:line="322" w:lineRule="exact"/>
        <w:ind w:left="20" w:right="40" w:firstLine="700"/>
        <w:jc w:val="both"/>
        <w:rPr>
          <w:sz w:val="28"/>
          <w:szCs w:val="28"/>
        </w:rPr>
      </w:pPr>
    </w:p>
    <w:p w:rsidR="0016211F" w:rsidRDefault="0016211F" w:rsidP="00EA6A25">
      <w:pPr>
        <w:pStyle w:val="2"/>
        <w:shd w:val="clear" w:color="auto" w:fill="auto"/>
        <w:spacing w:line="322" w:lineRule="exact"/>
        <w:ind w:left="20" w:right="40" w:firstLine="700"/>
        <w:jc w:val="both"/>
        <w:rPr>
          <w:sz w:val="28"/>
          <w:szCs w:val="28"/>
        </w:rPr>
      </w:pPr>
    </w:p>
    <w:p w:rsidR="0016211F" w:rsidRDefault="0016211F" w:rsidP="00EA6A25">
      <w:pPr>
        <w:pStyle w:val="2"/>
        <w:shd w:val="clear" w:color="auto" w:fill="auto"/>
        <w:spacing w:line="322" w:lineRule="exact"/>
        <w:ind w:left="20" w:right="40" w:firstLine="700"/>
        <w:jc w:val="both"/>
        <w:rPr>
          <w:sz w:val="28"/>
          <w:szCs w:val="28"/>
        </w:rPr>
      </w:pPr>
    </w:p>
    <w:p w:rsidR="0016211F" w:rsidRDefault="0016211F" w:rsidP="00EA6A25">
      <w:pPr>
        <w:pStyle w:val="2"/>
        <w:shd w:val="clear" w:color="auto" w:fill="auto"/>
        <w:spacing w:line="322" w:lineRule="exact"/>
        <w:ind w:left="20" w:right="40" w:firstLine="700"/>
        <w:jc w:val="both"/>
        <w:rPr>
          <w:sz w:val="28"/>
          <w:szCs w:val="28"/>
        </w:rPr>
      </w:pPr>
    </w:p>
    <w:p w:rsidR="0016211F" w:rsidRDefault="0016211F" w:rsidP="00EA6A25">
      <w:pPr>
        <w:pStyle w:val="2"/>
        <w:shd w:val="clear" w:color="auto" w:fill="auto"/>
        <w:spacing w:line="322" w:lineRule="exact"/>
        <w:ind w:left="20" w:right="40" w:firstLine="700"/>
        <w:jc w:val="both"/>
        <w:rPr>
          <w:sz w:val="28"/>
          <w:szCs w:val="28"/>
        </w:rPr>
      </w:pPr>
    </w:p>
    <w:p w:rsidR="0016211F" w:rsidRDefault="0016211F" w:rsidP="00EA6A25">
      <w:pPr>
        <w:pStyle w:val="2"/>
        <w:shd w:val="clear" w:color="auto" w:fill="auto"/>
        <w:spacing w:line="322" w:lineRule="exact"/>
        <w:ind w:left="20" w:right="40" w:firstLine="700"/>
        <w:jc w:val="both"/>
        <w:rPr>
          <w:sz w:val="28"/>
          <w:szCs w:val="28"/>
        </w:rPr>
      </w:pPr>
    </w:p>
    <w:p w:rsidR="0016211F" w:rsidRDefault="0016211F" w:rsidP="00EA6A25">
      <w:pPr>
        <w:pStyle w:val="2"/>
        <w:shd w:val="clear" w:color="auto" w:fill="auto"/>
        <w:spacing w:line="322" w:lineRule="exact"/>
        <w:ind w:left="20" w:right="40" w:firstLine="700"/>
        <w:jc w:val="both"/>
        <w:rPr>
          <w:sz w:val="28"/>
          <w:szCs w:val="28"/>
        </w:rPr>
      </w:pPr>
    </w:p>
    <w:p w:rsidR="0016211F" w:rsidRDefault="0016211F" w:rsidP="00EA6A25">
      <w:pPr>
        <w:pStyle w:val="2"/>
        <w:shd w:val="clear" w:color="auto" w:fill="auto"/>
        <w:spacing w:line="322" w:lineRule="exact"/>
        <w:ind w:left="20" w:right="40" w:firstLine="700"/>
        <w:jc w:val="both"/>
        <w:rPr>
          <w:sz w:val="28"/>
          <w:szCs w:val="28"/>
        </w:rPr>
      </w:pPr>
    </w:p>
    <w:p w:rsidR="0016211F" w:rsidRDefault="0016211F" w:rsidP="00EA6A25">
      <w:pPr>
        <w:pStyle w:val="2"/>
        <w:shd w:val="clear" w:color="auto" w:fill="auto"/>
        <w:spacing w:line="322" w:lineRule="exact"/>
        <w:ind w:left="20" w:right="40" w:firstLine="700"/>
        <w:jc w:val="both"/>
        <w:rPr>
          <w:sz w:val="28"/>
          <w:szCs w:val="28"/>
        </w:rPr>
      </w:pPr>
    </w:p>
    <w:p w:rsidR="0016211F" w:rsidRDefault="0016211F" w:rsidP="00EA6A25">
      <w:pPr>
        <w:pStyle w:val="2"/>
        <w:shd w:val="clear" w:color="auto" w:fill="auto"/>
        <w:spacing w:line="322" w:lineRule="exact"/>
        <w:ind w:left="20" w:right="40" w:firstLine="700"/>
        <w:jc w:val="both"/>
        <w:rPr>
          <w:sz w:val="28"/>
          <w:szCs w:val="28"/>
        </w:rPr>
      </w:pPr>
    </w:p>
    <w:p w:rsidR="0016211F" w:rsidRDefault="0016211F" w:rsidP="00EA6A25">
      <w:pPr>
        <w:pStyle w:val="2"/>
        <w:shd w:val="clear" w:color="auto" w:fill="auto"/>
        <w:spacing w:line="322" w:lineRule="exact"/>
        <w:ind w:left="20" w:right="40" w:firstLine="700"/>
        <w:jc w:val="both"/>
        <w:rPr>
          <w:sz w:val="28"/>
          <w:szCs w:val="28"/>
        </w:rPr>
      </w:pPr>
    </w:p>
    <w:p w:rsidR="0016211F" w:rsidRDefault="0016211F" w:rsidP="00EA6A25">
      <w:pPr>
        <w:pStyle w:val="2"/>
        <w:shd w:val="clear" w:color="auto" w:fill="auto"/>
        <w:spacing w:line="322" w:lineRule="exact"/>
        <w:ind w:left="20" w:right="40" w:firstLine="700"/>
        <w:jc w:val="both"/>
        <w:rPr>
          <w:sz w:val="28"/>
          <w:szCs w:val="28"/>
        </w:rPr>
      </w:pPr>
    </w:p>
    <w:p w:rsidR="0016211F" w:rsidRDefault="0016211F" w:rsidP="00EA6A25">
      <w:pPr>
        <w:pStyle w:val="2"/>
        <w:shd w:val="clear" w:color="auto" w:fill="auto"/>
        <w:spacing w:line="322" w:lineRule="exact"/>
        <w:ind w:left="20" w:right="40" w:firstLine="700"/>
        <w:jc w:val="both"/>
        <w:rPr>
          <w:sz w:val="28"/>
          <w:szCs w:val="28"/>
        </w:rPr>
      </w:pPr>
    </w:p>
    <w:p w:rsidR="0016211F" w:rsidRDefault="0016211F" w:rsidP="00EA6A25">
      <w:pPr>
        <w:pStyle w:val="2"/>
        <w:shd w:val="clear" w:color="auto" w:fill="auto"/>
        <w:spacing w:line="322" w:lineRule="exact"/>
        <w:ind w:left="20" w:right="40" w:firstLine="700"/>
        <w:jc w:val="both"/>
        <w:rPr>
          <w:sz w:val="28"/>
          <w:szCs w:val="28"/>
        </w:rPr>
      </w:pPr>
    </w:p>
    <w:p w:rsidR="0016211F" w:rsidRDefault="0016211F" w:rsidP="00EA6A25">
      <w:pPr>
        <w:pStyle w:val="2"/>
        <w:shd w:val="clear" w:color="auto" w:fill="auto"/>
        <w:spacing w:line="322" w:lineRule="exact"/>
        <w:ind w:left="20" w:right="40" w:firstLine="700"/>
        <w:jc w:val="both"/>
        <w:rPr>
          <w:sz w:val="28"/>
          <w:szCs w:val="28"/>
        </w:rPr>
      </w:pPr>
    </w:p>
    <w:p w:rsidR="0016211F" w:rsidRDefault="0016211F" w:rsidP="00EA6A25">
      <w:pPr>
        <w:pStyle w:val="2"/>
        <w:shd w:val="clear" w:color="auto" w:fill="auto"/>
        <w:spacing w:line="322" w:lineRule="exact"/>
        <w:ind w:left="20" w:right="40" w:firstLine="700"/>
        <w:jc w:val="both"/>
        <w:rPr>
          <w:sz w:val="28"/>
          <w:szCs w:val="28"/>
        </w:rPr>
      </w:pPr>
    </w:p>
    <w:p w:rsidR="0016211F" w:rsidRDefault="0016211F" w:rsidP="00EA6A25">
      <w:pPr>
        <w:pStyle w:val="2"/>
        <w:shd w:val="clear" w:color="auto" w:fill="auto"/>
        <w:spacing w:line="322" w:lineRule="exact"/>
        <w:ind w:left="20" w:right="40" w:firstLine="700"/>
        <w:jc w:val="both"/>
        <w:rPr>
          <w:sz w:val="28"/>
          <w:szCs w:val="28"/>
        </w:rPr>
      </w:pPr>
    </w:p>
    <w:p w:rsidR="0016211F" w:rsidRDefault="0016211F" w:rsidP="00EA6A25">
      <w:pPr>
        <w:pStyle w:val="2"/>
        <w:shd w:val="clear" w:color="auto" w:fill="auto"/>
        <w:spacing w:line="322" w:lineRule="exact"/>
        <w:ind w:left="20" w:right="40" w:firstLine="700"/>
        <w:jc w:val="both"/>
        <w:rPr>
          <w:sz w:val="28"/>
          <w:szCs w:val="28"/>
        </w:rPr>
      </w:pPr>
    </w:p>
    <w:p w:rsidR="0016211F" w:rsidRDefault="0016211F" w:rsidP="00EA6A25">
      <w:pPr>
        <w:pStyle w:val="2"/>
        <w:shd w:val="clear" w:color="auto" w:fill="auto"/>
        <w:spacing w:line="322" w:lineRule="exact"/>
        <w:ind w:left="20" w:right="40" w:firstLine="700"/>
        <w:jc w:val="both"/>
        <w:rPr>
          <w:sz w:val="28"/>
          <w:szCs w:val="28"/>
        </w:rPr>
      </w:pPr>
    </w:p>
    <w:p w:rsidR="0016211F" w:rsidRDefault="0016211F" w:rsidP="00EA6A25">
      <w:pPr>
        <w:pStyle w:val="2"/>
        <w:shd w:val="clear" w:color="auto" w:fill="auto"/>
        <w:spacing w:line="322" w:lineRule="exact"/>
        <w:ind w:left="20" w:right="40" w:firstLine="700"/>
        <w:jc w:val="both"/>
        <w:rPr>
          <w:sz w:val="28"/>
          <w:szCs w:val="28"/>
        </w:rPr>
      </w:pPr>
    </w:p>
    <w:p w:rsidR="0016211F" w:rsidRDefault="0016211F" w:rsidP="00EA6A25">
      <w:pPr>
        <w:pStyle w:val="2"/>
        <w:shd w:val="clear" w:color="auto" w:fill="auto"/>
        <w:spacing w:line="322" w:lineRule="exact"/>
        <w:ind w:left="20" w:right="40" w:firstLine="700"/>
        <w:jc w:val="both"/>
        <w:rPr>
          <w:sz w:val="28"/>
          <w:szCs w:val="28"/>
        </w:rPr>
      </w:pPr>
    </w:p>
    <w:p w:rsidR="0016211F" w:rsidRDefault="0016211F" w:rsidP="00EA6A25">
      <w:pPr>
        <w:pStyle w:val="2"/>
        <w:shd w:val="clear" w:color="auto" w:fill="auto"/>
        <w:spacing w:line="322" w:lineRule="exact"/>
        <w:ind w:left="20" w:right="40" w:firstLine="700"/>
        <w:jc w:val="both"/>
        <w:rPr>
          <w:sz w:val="28"/>
          <w:szCs w:val="28"/>
        </w:rPr>
      </w:pPr>
    </w:p>
    <w:p w:rsidR="0016211F" w:rsidRDefault="0016211F" w:rsidP="00EA6A25">
      <w:pPr>
        <w:pStyle w:val="2"/>
        <w:shd w:val="clear" w:color="auto" w:fill="auto"/>
        <w:spacing w:line="322" w:lineRule="exact"/>
        <w:ind w:left="20" w:right="40" w:firstLine="700"/>
        <w:jc w:val="both"/>
        <w:rPr>
          <w:sz w:val="28"/>
          <w:szCs w:val="28"/>
        </w:rPr>
      </w:pPr>
    </w:p>
    <w:p w:rsidR="0016211F" w:rsidRDefault="0016211F" w:rsidP="00EA6A25">
      <w:pPr>
        <w:pStyle w:val="2"/>
        <w:shd w:val="clear" w:color="auto" w:fill="auto"/>
        <w:spacing w:line="322" w:lineRule="exact"/>
        <w:ind w:left="20" w:right="40" w:firstLine="700"/>
        <w:jc w:val="both"/>
        <w:rPr>
          <w:sz w:val="28"/>
          <w:szCs w:val="28"/>
        </w:rPr>
      </w:pPr>
    </w:p>
    <w:p w:rsidR="0016211F" w:rsidRDefault="0016211F" w:rsidP="00EA6A25">
      <w:pPr>
        <w:pStyle w:val="2"/>
        <w:shd w:val="clear" w:color="auto" w:fill="auto"/>
        <w:spacing w:line="322" w:lineRule="exact"/>
        <w:ind w:left="20" w:right="40" w:firstLine="700"/>
        <w:jc w:val="both"/>
        <w:rPr>
          <w:sz w:val="28"/>
          <w:szCs w:val="28"/>
        </w:rPr>
      </w:pPr>
    </w:p>
    <w:p w:rsidR="0016211F" w:rsidRDefault="0016211F" w:rsidP="00EA6A25">
      <w:pPr>
        <w:pStyle w:val="2"/>
        <w:shd w:val="clear" w:color="auto" w:fill="auto"/>
        <w:spacing w:line="322" w:lineRule="exact"/>
        <w:ind w:left="20" w:right="40" w:firstLine="700"/>
        <w:jc w:val="both"/>
        <w:rPr>
          <w:sz w:val="28"/>
          <w:szCs w:val="28"/>
        </w:rPr>
      </w:pPr>
    </w:p>
    <w:p w:rsidR="0016211F" w:rsidRDefault="0016211F" w:rsidP="00EA6A25">
      <w:pPr>
        <w:pStyle w:val="2"/>
        <w:shd w:val="clear" w:color="auto" w:fill="auto"/>
        <w:spacing w:line="322" w:lineRule="exact"/>
        <w:ind w:left="20" w:right="40" w:firstLine="700"/>
        <w:jc w:val="both"/>
        <w:rPr>
          <w:sz w:val="28"/>
          <w:szCs w:val="28"/>
        </w:rPr>
      </w:pPr>
    </w:p>
    <w:p w:rsidR="0016211F" w:rsidRDefault="0016211F" w:rsidP="00EA6A25">
      <w:pPr>
        <w:pStyle w:val="2"/>
        <w:shd w:val="clear" w:color="auto" w:fill="auto"/>
        <w:spacing w:line="322" w:lineRule="exact"/>
        <w:ind w:left="20" w:right="40" w:firstLine="700"/>
        <w:jc w:val="both"/>
        <w:rPr>
          <w:sz w:val="28"/>
          <w:szCs w:val="28"/>
        </w:rPr>
      </w:pPr>
    </w:p>
    <w:p w:rsidR="0016211F" w:rsidRDefault="0016211F" w:rsidP="00EA6A25">
      <w:pPr>
        <w:pStyle w:val="2"/>
        <w:shd w:val="clear" w:color="auto" w:fill="auto"/>
        <w:spacing w:line="322" w:lineRule="exact"/>
        <w:ind w:left="20" w:right="40" w:firstLine="700"/>
        <w:jc w:val="both"/>
        <w:rPr>
          <w:sz w:val="28"/>
          <w:szCs w:val="28"/>
        </w:rPr>
      </w:pPr>
    </w:p>
    <w:p w:rsidR="0016211F" w:rsidRDefault="0016211F" w:rsidP="00EA6A25">
      <w:pPr>
        <w:pStyle w:val="2"/>
        <w:shd w:val="clear" w:color="auto" w:fill="auto"/>
        <w:spacing w:line="322" w:lineRule="exact"/>
        <w:ind w:left="20" w:right="40" w:firstLine="700"/>
        <w:jc w:val="both"/>
        <w:rPr>
          <w:sz w:val="28"/>
          <w:szCs w:val="28"/>
        </w:rPr>
      </w:pPr>
    </w:p>
    <w:p w:rsidR="0016211F" w:rsidRDefault="0016211F" w:rsidP="00EA6A25">
      <w:pPr>
        <w:pStyle w:val="2"/>
        <w:shd w:val="clear" w:color="auto" w:fill="auto"/>
        <w:spacing w:line="322" w:lineRule="exact"/>
        <w:ind w:left="20" w:right="40" w:firstLine="700"/>
        <w:jc w:val="both"/>
        <w:rPr>
          <w:sz w:val="28"/>
          <w:szCs w:val="28"/>
        </w:rPr>
      </w:pPr>
    </w:p>
    <w:p w:rsidR="0016211F" w:rsidRDefault="0016211F" w:rsidP="00EA6A25">
      <w:pPr>
        <w:pStyle w:val="2"/>
        <w:shd w:val="clear" w:color="auto" w:fill="auto"/>
        <w:spacing w:line="322" w:lineRule="exact"/>
        <w:ind w:left="20" w:right="40" w:firstLine="700"/>
        <w:jc w:val="both"/>
        <w:rPr>
          <w:sz w:val="28"/>
          <w:szCs w:val="28"/>
        </w:rPr>
      </w:pPr>
    </w:p>
    <w:p w:rsidR="0016211F" w:rsidRDefault="0016211F" w:rsidP="00EA6A25">
      <w:pPr>
        <w:pStyle w:val="2"/>
        <w:shd w:val="clear" w:color="auto" w:fill="auto"/>
        <w:spacing w:line="322" w:lineRule="exact"/>
        <w:ind w:left="20" w:right="40" w:firstLine="700"/>
        <w:jc w:val="both"/>
        <w:rPr>
          <w:sz w:val="28"/>
          <w:szCs w:val="28"/>
        </w:rPr>
      </w:pPr>
    </w:p>
    <w:p w:rsidR="0016211F" w:rsidRDefault="0016211F" w:rsidP="00EA6A25">
      <w:pPr>
        <w:pStyle w:val="2"/>
        <w:shd w:val="clear" w:color="auto" w:fill="auto"/>
        <w:spacing w:line="322" w:lineRule="exact"/>
        <w:ind w:left="20" w:right="40" w:firstLine="700"/>
        <w:jc w:val="both"/>
        <w:rPr>
          <w:sz w:val="28"/>
          <w:szCs w:val="28"/>
        </w:rPr>
      </w:pPr>
    </w:p>
    <w:p w:rsidR="004B005A" w:rsidRDefault="004B005A" w:rsidP="00EA6A25">
      <w:pPr>
        <w:pStyle w:val="2"/>
        <w:shd w:val="clear" w:color="auto" w:fill="auto"/>
        <w:spacing w:line="322" w:lineRule="exact"/>
        <w:ind w:left="20" w:right="40" w:firstLine="700"/>
        <w:jc w:val="both"/>
        <w:rPr>
          <w:sz w:val="28"/>
          <w:szCs w:val="28"/>
        </w:rPr>
      </w:pPr>
    </w:p>
    <w:p w:rsidR="004B005A" w:rsidRPr="00F017C4" w:rsidRDefault="004B005A" w:rsidP="004B005A">
      <w:pPr>
        <w:pStyle w:val="2"/>
        <w:shd w:val="clear" w:color="auto" w:fill="auto"/>
        <w:spacing w:line="322" w:lineRule="exact"/>
        <w:ind w:left="20" w:right="40" w:firstLine="700"/>
        <w:jc w:val="right"/>
      </w:pPr>
      <w:r w:rsidRPr="00F017C4">
        <w:lastRenderedPageBreak/>
        <w:t>Приложение № 1</w:t>
      </w:r>
    </w:p>
    <w:p w:rsidR="004B005A" w:rsidRPr="00F017C4" w:rsidRDefault="004B005A" w:rsidP="004B005A">
      <w:pPr>
        <w:pStyle w:val="2"/>
        <w:shd w:val="clear" w:color="auto" w:fill="auto"/>
        <w:spacing w:line="322" w:lineRule="exact"/>
        <w:ind w:left="20" w:right="40" w:firstLine="700"/>
        <w:jc w:val="right"/>
      </w:pPr>
      <w:r w:rsidRPr="00F017C4">
        <w:t>УТВЕРЖДЕНЫ</w:t>
      </w:r>
    </w:p>
    <w:p w:rsidR="004B005A" w:rsidRPr="00F017C4" w:rsidRDefault="004B005A" w:rsidP="004B005A">
      <w:pPr>
        <w:pStyle w:val="2"/>
        <w:shd w:val="clear" w:color="auto" w:fill="auto"/>
        <w:spacing w:line="322" w:lineRule="exact"/>
        <w:ind w:left="20" w:right="40" w:firstLine="700"/>
        <w:jc w:val="right"/>
      </w:pPr>
      <w:r w:rsidRPr="00F017C4">
        <w:t>постановлением администрации</w:t>
      </w:r>
    </w:p>
    <w:p w:rsidR="004B005A" w:rsidRPr="00F017C4" w:rsidRDefault="0016211F" w:rsidP="004B005A">
      <w:pPr>
        <w:pStyle w:val="2"/>
        <w:shd w:val="clear" w:color="auto" w:fill="auto"/>
        <w:spacing w:line="322" w:lineRule="exact"/>
        <w:ind w:left="20" w:right="40" w:firstLine="700"/>
        <w:jc w:val="right"/>
      </w:pPr>
      <w:r>
        <w:t>Токарёвского</w:t>
      </w:r>
      <w:r w:rsidR="004B005A" w:rsidRPr="00F017C4">
        <w:t xml:space="preserve"> муниципального округа</w:t>
      </w:r>
    </w:p>
    <w:p w:rsidR="004B005A" w:rsidRPr="00F017C4" w:rsidRDefault="004B005A" w:rsidP="004B005A">
      <w:pPr>
        <w:pStyle w:val="2"/>
        <w:shd w:val="clear" w:color="auto" w:fill="auto"/>
        <w:spacing w:line="322" w:lineRule="exact"/>
        <w:ind w:left="20" w:right="40" w:firstLine="700"/>
        <w:jc w:val="right"/>
      </w:pPr>
      <w:r w:rsidRPr="00F017C4">
        <w:t>от 00.00.0000 № 000</w:t>
      </w:r>
    </w:p>
    <w:p w:rsidR="004B005A" w:rsidRDefault="004B005A" w:rsidP="004B005A">
      <w:pPr>
        <w:pStyle w:val="2"/>
        <w:shd w:val="clear" w:color="auto" w:fill="auto"/>
        <w:spacing w:line="322" w:lineRule="exact"/>
        <w:ind w:left="20" w:right="40" w:firstLine="700"/>
        <w:jc w:val="right"/>
        <w:rPr>
          <w:sz w:val="28"/>
          <w:szCs w:val="28"/>
        </w:rPr>
      </w:pPr>
    </w:p>
    <w:p w:rsidR="004B005A" w:rsidRDefault="004B005A" w:rsidP="004B005A">
      <w:pPr>
        <w:pStyle w:val="2"/>
        <w:shd w:val="clear" w:color="auto" w:fill="auto"/>
        <w:spacing w:line="322" w:lineRule="exact"/>
        <w:ind w:left="20" w:right="40" w:firstLine="700"/>
        <w:jc w:val="right"/>
        <w:rPr>
          <w:sz w:val="28"/>
          <w:szCs w:val="28"/>
        </w:rPr>
      </w:pPr>
    </w:p>
    <w:p w:rsidR="004B005A" w:rsidRPr="00A42BE3" w:rsidRDefault="004B005A" w:rsidP="004B005A">
      <w:pPr>
        <w:spacing w:line="240" w:lineRule="auto"/>
        <w:ind w:left="23"/>
        <w:contextualSpacing/>
        <w:jc w:val="center"/>
        <w:rPr>
          <w:sz w:val="26"/>
          <w:szCs w:val="26"/>
        </w:rPr>
      </w:pPr>
      <w:r w:rsidRPr="00A42BE3">
        <w:rPr>
          <w:rStyle w:val="21"/>
          <w:rFonts w:eastAsiaTheme="minorHAnsi"/>
          <w:bCs w:val="0"/>
        </w:rPr>
        <w:t>Размеры</w:t>
      </w:r>
    </w:p>
    <w:p w:rsidR="004B005A" w:rsidRPr="00A42BE3" w:rsidRDefault="004B005A" w:rsidP="004B005A">
      <w:pPr>
        <w:spacing w:line="240" w:lineRule="auto"/>
        <w:ind w:left="23"/>
        <w:contextualSpacing/>
        <w:jc w:val="center"/>
        <w:rPr>
          <w:sz w:val="26"/>
          <w:szCs w:val="26"/>
        </w:rPr>
      </w:pPr>
      <w:r w:rsidRPr="00A42BE3">
        <w:rPr>
          <w:rStyle w:val="21"/>
          <w:rFonts w:eastAsiaTheme="minorHAnsi"/>
          <w:bCs w:val="0"/>
        </w:rPr>
        <w:t>минимальных окладов (минимальных должностных окладов),</w:t>
      </w:r>
    </w:p>
    <w:p w:rsidR="004B005A" w:rsidRPr="00A42BE3" w:rsidRDefault="004B005A" w:rsidP="004B005A">
      <w:pPr>
        <w:spacing w:line="240" w:lineRule="auto"/>
        <w:ind w:left="23"/>
        <w:contextualSpacing/>
        <w:jc w:val="center"/>
        <w:rPr>
          <w:sz w:val="26"/>
          <w:szCs w:val="26"/>
        </w:rPr>
      </w:pPr>
      <w:r w:rsidRPr="00A42BE3">
        <w:rPr>
          <w:rStyle w:val="21"/>
          <w:rFonts w:eastAsiaTheme="minorHAnsi"/>
          <w:bCs w:val="0"/>
        </w:rPr>
        <w:t>минимальных ставок заработной платы по профессиональным квалификационным группам для работников муниципальных бюджетных</w:t>
      </w:r>
    </w:p>
    <w:p w:rsidR="004B005A" w:rsidRDefault="004B005A" w:rsidP="004B005A">
      <w:pPr>
        <w:spacing w:after="356" w:line="240" w:lineRule="auto"/>
        <w:ind w:left="23"/>
        <w:contextualSpacing/>
        <w:jc w:val="center"/>
        <w:rPr>
          <w:rStyle w:val="21"/>
          <w:rFonts w:eastAsiaTheme="minorHAnsi"/>
          <w:bCs w:val="0"/>
        </w:rPr>
      </w:pPr>
      <w:r w:rsidRPr="00A42BE3">
        <w:rPr>
          <w:rStyle w:val="21"/>
          <w:rFonts w:eastAsiaTheme="minorHAnsi"/>
          <w:bCs w:val="0"/>
        </w:rPr>
        <w:t>и казенных учреждений всех видов экономической деятельности</w:t>
      </w:r>
    </w:p>
    <w:p w:rsidR="004B005A" w:rsidRPr="00E84BC6" w:rsidRDefault="004B005A" w:rsidP="004B005A">
      <w:pPr>
        <w:pStyle w:val="2"/>
        <w:numPr>
          <w:ilvl w:val="0"/>
          <w:numId w:val="3"/>
        </w:numPr>
        <w:shd w:val="clear" w:color="auto" w:fill="auto"/>
        <w:tabs>
          <w:tab w:val="left" w:pos="1137"/>
        </w:tabs>
        <w:spacing w:line="240" w:lineRule="auto"/>
        <w:ind w:left="23" w:right="40" w:firstLine="740"/>
        <w:contextualSpacing/>
        <w:jc w:val="both"/>
      </w:pPr>
      <w:r w:rsidRPr="00A42BE3">
        <w:rPr>
          <w:color w:val="000000"/>
        </w:rPr>
        <w:t xml:space="preserve">Размер минимального оклада, минимальной ставки заработной платы по профессиональной квалификационной группе </w:t>
      </w:r>
      <w:r w:rsidR="0016211F">
        <w:rPr>
          <w:color w:val="000000"/>
        </w:rPr>
        <w:t xml:space="preserve">(далее – ПКГ) </w:t>
      </w:r>
      <w:r w:rsidRPr="00A42BE3">
        <w:rPr>
          <w:color w:val="000000"/>
        </w:rPr>
        <w:t xml:space="preserve">первого уровня </w:t>
      </w:r>
      <w:r w:rsidRPr="00E84BC6">
        <w:t>- 8121 рубль.</w:t>
      </w:r>
    </w:p>
    <w:p w:rsidR="004B005A" w:rsidRPr="00A42BE3" w:rsidRDefault="004B005A" w:rsidP="004B005A">
      <w:pPr>
        <w:pStyle w:val="2"/>
        <w:numPr>
          <w:ilvl w:val="0"/>
          <w:numId w:val="3"/>
        </w:numPr>
        <w:shd w:val="clear" w:color="auto" w:fill="auto"/>
        <w:tabs>
          <w:tab w:val="left" w:pos="1137"/>
        </w:tabs>
        <w:spacing w:line="240" w:lineRule="auto"/>
        <w:ind w:left="23" w:right="40" w:firstLine="740"/>
        <w:contextualSpacing/>
        <w:jc w:val="both"/>
      </w:pPr>
      <w:r w:rsidRPr="00A42BE3">
        <w:rPr>
          <w:color w:val="000000"/>
        </w:rPr>
        <w:t xml:space="preserve">Размер минимального оклада, минимальной ставки заработной платы по </w:t>
      </w:r>
      <w:r w:rsidR="0016211F">
        <w:rPr>
          <w:color w:val="000000"/>
        </w:rPr>
        <w:t>ПКГ</w:t>
      </w:r>
      <w:r w:rsidRPr="00A42BE3">
        <w:rPr>
          <w:color w:val="000000"/>
        </w:rPr>
        <w:t xml:space="preserve"> второго уровня </w:t>
      </w:r>
      <w:r w:rsidRPr="00E84BC6">
        <w:t>- 9282 рубля</w:t>
      </w:r>
      <w:r w:rsidRPr="00A42BE3">
        <w:rPr>
          <w:color w:val="000000"/>
        </w:rPr>
        <w:t>.</w:t>
      </w:r>
    </w:p>
    <w:p w:rsidR="004B005A" w:rsidRPr="00A42BE3" w:rsidRDefault="001C2B61" w:rsidP="0016211F">
      <w:pPr>
        <w:pStyle w:val="2"/>
        <w:numPr>
          <w:ilvl w:val="0"/>
          <w:numId w:val="3"/>
        </w:numPr>
        <w:shd w:val="clear" w:color="auto" w:fill="auto"/>
        <w:tabs>
          <w:tab w:val="left" w:pos="0"/>
        </w:tabs>
        <w:spacing w:line="240" w:lineRule="auto"/>
        <w:ind w:left="23" w:right="40" w:firstLine="740"/>
        <w:contextualSpacing/>
        <w:jc w:val="both"/>
      </w:pPr>
      <w:r w:rsidRPr="00A42BE3">
        <w:rPr>
          <w:color w:val="000000"/>
        </w:rPr>
        <w:t xml:space="preserve">Размер минимального оклада, минимальной ставки заработной платы </w:t>
      </w:r>
      <w:r w:rsidRPr="001C2B61">
        <w:rPr>
          <w:color w:val="000000"/>
          <w:sz w:val="24"/>
          <w:szCs w:val="24"/>
        </w:rPr>
        <w:t xml:space="preserve">по ПКГ третьего уровня должностей педагогических работников образования и культуры </w:t>
      </w:r>
      <w:r w:rsidRPr="00E84BC6">
        <w:rPr>
          <w:sz w:val="24"/>
          <w:szCs w:val="24"/>
        </w:rPr>
        <w:t>- 8100 рублей.</w:t>
      </w:r>
      <w:r w:rsidRPr="001C2B61">
        <w:rPr>
          <w:color w:val="000000"/>
          <w:sz w:val="24"/>
          <w:szCs w:val="24"/>
        </w:rPr>
        <w:t xml:space="preserve"> По профессиональной квалификационной группе третьего уровня иных должностей работников </w:t>
      </w:r>
      <w:r w:rsidRPr="00E84BC6">
        <w:rPr>
          <w:sz w:val="24"/>
          <w:szCs w:val="24"/>
        </w:rPr>
        <w:t>- 11639 рублей</w:t>
      </w:r>
      <w:r w:rsidRPr="001C2B61">
        <w:rPr>
          <w:color w:val="000000"/>
          <w:sz w:val="24"/>
          <w:szCs w:val="24"/>
        </w:rPr>
        <w:t>.</w:t>
      </w:r>
      <w:r w:rsidR="004B005A" w:rsidRPr="001C2B61">
        <w:rPr>
          <w:color w:val="000000"/>
          <w:sz w:val="24"/>
          <w:szCs w:val="24"/>
        </w:rPr>
        <w:t xml:space="preserve"> В минимальный</w:t>
      </w:r>
      <w:r w:rsidR="004B005A" w:rsidRPr="00BF01E7">
        <w:rPr>
          <w:color w:val="000000"/>
        </w:rPr>
        <w:t xml:space="preserve"> оклад ПКГ</w:t>
      </w:r>
      <w:r w:rsidR="00BF01E7">
        <w:rPr>
          <w:color w:val="000000"/>
        </w:rPr>
        <w:t xml:space="preserve"> </w:t>
      </w:r>
      <w:r w:rsidR="004B005A" w:rsidRPr="00BF01E7">
        <w:rPr>
          <w:color w:val="000000"/>
        </w:rPr>
        <w:t>должностей педагогических работников третьего уровня включается размер ежемесячной денежной компенсации на обеспечение книгоиздательской продукцией и периодическими изданиями, установленный по состоянию на 31.12.2012</w:t>
      </w:r>
      <w:r w:rsidR="0016211F">
        <w:rPr>
          <w:color w:val="000000"/>
        </w:rPr>
        <w:t>.</w:t>
      </w:r>
    </w:p>
    <w:p w:rsidR="004B005A" w:rsidRPr="00A42BE3" w:rsidRDefault="004B005A" w:rsidP="004B005A">
      <w:pPr>
        <w:pStyle w:val="2"/>
        <w:numPr>
          <w:ilvl w:val="0"/>
          <w:numId w:val="3"/>
        </w:numPr>
        <w:shd w:val="clear" w:color="auto" w:fill="auto"/>
        <w:tabs>
          <w:tab w:val="left" w:pos="1137"/>
        </w:tabs>
        <w:spacing w:line="240" w:lineRule="auto"/>
        <w:ind w:left="23" w:right="40" w:firstLine="740"/>
        <w:contextualSpacing/>
        <w:jc w:val="both"/>
      </w:pPr>
      <w:r w:rsidRPr="00A42BE3">
        <w:rPr>
          <w:color w:val="000000"/>
        </w:rPr>
        <w:t xml:space="preserve">Размер минимального оклада, минимальной ставки заработной платы по </w:t>
      </w:r>
      <w:r w:rsidR="0016211F">
        <w:rPr>
          <w:color w:val="000000"/>
        </w:rPr>
        <w:t>ПКГ</w:t>
      </w:r>
      <w:r w:rsidRPr="00A42BE3">
        <w:rPr>
          <w:color w:val="000000"/>
        </w:rPr>
        <w:t xml:space="preserve"> группе четвертого уровня -</w:t>
      </w:r>
      <w:r w:rsidRPr="00E84BC6">
        <w:t>13457 рублей</w:t>
      </w:r>
      <w:r w:rsidRPr="00A42BE3">
        <w:rPr>
          <w:color w:val="000000"/>
        </w:rPr>
        <w:t>.</w:t>
      </w:r>
    </w:p>
    <w:p w:rsidR="004B005A" w:rsidRPr="00A42BE3" w:rsidRDefault="004B005A" w:rsidP="004B005A">
      <w:pPr>
        <w:pStyle w:val="2"/>
        <w:numPr>
          <w:ilvl w:val="0"/>
          <w:numId w:val="3"/>
        </w:numPr>
        <w:shd w:val="clear" w:color="auto" w:fill="auto"/>
        <w:tabs>
          <w:tab w:val="left" w:pos="1137"/>
        </w:tabs>
        <w:spacing w:line="240" w:lineRule="auto"/>
        <w:ind w:left="23" w:right="40" w:firstLine="740"/>
        <w:contextualSpacing/>
        <w:jc w:val="both"/>
      </w:pPr>
      <w:r w:rsidRPr="00A42BE3">
        <w:rPr>
          <w:color w:val="000000"/>
        </w:rPr>
        <w:t>Размеры минимальных окладов заместителя руководителя филиала и главного бухгалтера филиала - на 10 процентов ниже минимального оклада руководителя филиала учреждения.</w:t>
      </w:r>
    </w:p>
    <w:p w:rsidR="004B005A" w:rsidRPr="00A42BE3" w:rsidRDefault="004B005A" w:rsidP="004B005A">
      <w:pPr>
        <w:pStyle w:val="2"/>
        <w:numPr>
          <w:ilvl w:val="0"/>
          <w:numId w:val="3"/>
        </w:numPr>
        <w:shd w:val="clear" w:color="auto" w:fill="auto"/>
        <w:tabs>
          <w:tab w:val="left" w:pos="1137"/>
          <w:tab w:val="right" w:pos="4525"/>
          <w:tab w:val="right" w:pos="9733"/>
        </w:tabs>
        <w:spacing w:line="240" w:lineRule="auto"/>
        <w:ind w:left="23" w:firstLine="740"/>
        <w:contextualSpacing/>
        <w:jc w:val="both"/>
      </w:pPr>
      <w:r w:rsidRPr="00A42BE3">
        <w:rPr>
          <w:color w:val="000000"/>
        </w:rPr>
        <w:t>Размеры</w:t>
      </w:r>
      <w:r w:rsidRPr="00A42BE3">
        <w:rPr>
          <w:color w:val="000000"/>
        </w:rPr>
        <w:tab/>
        <w:t>минимальных</w:t>
      </w:r>
      <w:r w:rsidRPr="00A42BE3">
        <w:rPr>
          <w:color w:val="000000"/>
        </w:rPr>
        <w:tab/>
        <w:t>окладов заместителей руководителей</w:t>
      </w:r>
    </w:p>
    <w:p w:rsidR="004B005A" w:rsidRPr="00A42BE3" w:rsidRDefault="004B005A" w:rsidP="004B005A">
      <w:pPr>
        <w:pStyle w:val="2"/>
        <w:shd w:val="clear" w:color="auto" w:fill="auto"/>
        <w:spacing w:line="240" w:lineRule="auto"/>
        <w:ind w:left="23" w:right="40"/>
        <w:contextualSpacing/>
        <w:jc w:val="both"/>
      </w:pPr>
      <w:r w:rsidRPr="00A42BE3">
        <w:rPr>
          <w:color w:val="000000"/>
        </w:rPr>
        <w:t>структурных подразделений - на 10 процентов ниже минимальных окладов руководителей</w:t>
      </w:r>
      <w:r w:rsidR="007A703C">
        <w:rPr>
          <w:color w:val="000000"/>
        </w:rPr>
        <w:t xml:space="preserve"> соответствующих структурных подразделений</w:t>
      </w:r>
      <w:r w:rsidRPr="00A42BE3">
        <w:rPr>
          <w:color w:val="000000"/>
        </w:rPr>
        <w:t>.</w:t>
      </w:r>
    </w:p>
    <w:p w:rsidR="004B005A" w:rsidRPr="00A42BE3" w:rsidRDefault="004B005A" w:rsidP="004B005A">
      <w:pPr>
        <w:pStyle w:val="2"/>
        <w:numPr>
          <w:ilvl w:val="0"/>
          <w:numId w:val="3"/>
        </w:numPr>
        <w:shd w:val="clear" w:color="auto" w:fill="auto"/>
        <w:tabs>
          <w:tab w:val="left" w:pos="1137"/>
          <w:tab w:val="right" w:pos="4525"/>
          <w:tab w:val="right" w:pos="9733"/>
        </w:tabs>
        <w:spacing w:line="240" w:lineRule="auto"/>
        <w:ind w:left="23" w:firstLine="740"/>
        <w:contextualSpacing/>
        <w:jc w:val="both"/>
      </w:pPr>
      <w:r w:rsidRPr="00A42BE3">
        <w:rPr>
          <w:color w:val="000000"/>
        </w:rPr>
        <w:t>Размеры</w:t>
      </w:r>
      <w:r w:rsidRPr="00A42BE3">
        <w:rPr>
          <w:color w:val="000000"/>
        </w:rPr>
        <w:tab/>
        <w:t>минимальных</w:t>
      </w:r>
      <w:r w:rsidRPr="00A42BE3">
        <w:rPr>
          <w:color w:val="000000"/>
        </w:rPr>
        <w:tab/>
        <w:t>должностных окладов заместителя</w:t>
      </w:r>
    </w:p>
    <w:p w:rsidR="004B005A" w:rsidRPr="00A42BE3" w:rsidRDefault="004B005A" w:rsidP="004B005A">
      <w:pPr>
        <w:pStyle w:val="2"/>
        <w:shd w:val="clear" w:color="auto" w:fill="auto"/>
        <w:spacing w:line="240" w:lineRule="auto"/>
        <w:ind w:left="23"/>
        <w:contextualSpacing/>
        <w:jc w:val="both"/>
      </w:pPr>
      <w:r w:rsidRPr="00A42BE3">
        <w:rPr>
          <w:color w:val="000000"/>
        </w:rPr>
        <w:t>руководителя и главного бухгалтера муниципального учреждения:</w:t>
      </w:r>
    </w:p>
    <w:p w:rsidR="004B005A" w:rsidRPr="00E84BC6" w:rsidRDefault="004B005A" w:rsidP="004B005A">
      <w:pPr>
        <w:pStyle w:val="2"/>
        <w:shd w:val="clear" w:color="auto" w:fill="auto"/>
        <w:spacing w:line="240" w:lineRule="auto"/>
        <w:ind w:left="23" w:firstLine="740"/>
        <w:contextualSpacing/>
        <w:jc w:val="both"/>
      </w:pPr>
      <w:r w:rsidRPr="00A42BE3">
        <w:rPr>
          <w:color w:val="000000"/>
        </w:rPr>
        <w:t xml:space="preserve">главный бухгалтер учреждения </w:t>
      </w:r>
      <w:r w:rsidRPr="00E84BC6">
        <w:t>- 14432 рубля;</w:t>
      </w:r>
    </w:p>
    <w:p w:rsidR="004B005A" w:rsidRPr="00A42BE3" w:rsidRDefault="004B005A" w:rsidP="004B005A">
      <w:pPr>
        <w:pStyle w:val="2"/>
        <w:shd w:val="clear" w:color="auto" w:fill="auto"/>
        <w:spacing w:line="240" w:lineRule="auto"/>
        <w:ind w:left="23" w:firstLine="740"/>
        <w:contextualSpacing/>
        <w:jc w:val="both"/>
      </w:pPr>
      <w:r w:rsidRPr="00E84BC6">
        <w:t>заместитель руководителя учреждения - 14432 рубля</w:t>
      </w:r>
      <w:r w:rsidRPr="00A42BE3">
        <w:rPr>
          <w:color w:val="000000"/>
        </w:rPr>
        <w:t>.</w:t>
      </w:r>
    </w:p>
    <w:p w:rsidR="004B005A" w:rsidRPr="00A42BE3" w:rsidRDefault="004B005A" w:rsidP="004B005A">
      <w:pPr>
        <w:pStyle w:val="2"/>
        <w:numPr>
          <w:ilvl w:val="0"/>
          <w:numId w:val="3"/>
        </w:numPr>
        <w:shd w:val="clear" w:color="auto" w:fill="auto"/>
        <w:tabs>
          <w:tab w:val="left" w:pos="1137"/>
          <w:tab w:val="right" w:pos="4525"/>
          <w:tab w:val="right" w:pos="9733"/>
        </w:tabs>
        <w:spacing w:line="240" w:lineRule="auto"/>
        <w:ind w:left="23" w:firstLine="740"/>
        <w:contextualSpacing/>
        <w:jc w:val="both"/>
      </w:pPr>
      <w:r w:rsidRPr="00A42BE3">
        <w:rPr>
          <w:color w:val="000000"/>
        </w:rPr>
        <w:t>Размер</w:t>
      </w:r>
      <w:r w:rsidRPr="00A42BE3">
        <w:rPr>
          <w:color w:val="000000"/>
        </w:rPr>
        <w:tab/>
        <w:t>минимального</w:t>
      </w:r>
      <w:r w:rsidRPr="00A42BE3">
        <w:rPr>
          <w:color w:val="000000"/>
        </w:rPr>
        <w:tab/>
        <w:t>должностного оклада руководителя</w:t>
      </w:r>
    </w:p>
    <w:p w:rsidR="004B005A" w:rsidRPr="00A42BE3" w:rsidRDefault="004B005A" w:rsidP="004B005A">
      <w:pPr>
        <w:pStyle w:val="2"/>
        <w:shd w:val="clear" w:color="auto" w:fill="auto"/>
        <w:spacing w:line="240" w:lineRule="auto"/>
        <w:ind w:left="23"/>
        <w:contextualSpacing/>
        <w:jc w:val="both"/>
        <w:rPr>
          <w:color w:val="000000"/>
        </w:rPr>
      </w:pPr>
      <w:r w:rsidRPr="00A42BE3">
        <w:rPr>
          <w:color w:val="000000"/>
        </w:rPr>
        <w:t xml:space="preserve">муниципального учреждения - </w:t>
      </w:r>
      <w:r w:rsidRPr="00E84BC6">
        <w:t xml:space="preserve">18040 </w:t>
      </w:r>
      <w:r w:rsidRPr="00A42BE3">
        <w:rPr>
          <w:color w:val="000000"/>
        </w:rPr>
        <w:t>рублей.</w:t>
      </w:r>
    </w:p>
    <w:p w:rsidR="000E45A7" w:rsidRDefault="000E45A7" w:rsidP="004B005A">
      <w:pPr>
        <w:pStyle w:val="2"/>
        <w:shd w:val="clear" w:color="auto" w:fill="auto"/>
        <w:spacing w:line="240" w:lineRule="auto"/>
        <w:ind w:left="23"/>
        <w:contextualSpacing/>
        <w:jc w:val="both"/>
        <w:rPr>
          <w:color w:val="000000"/>
          <w:sz w:val="28"/>
          <w:szCs w:val="28"/>
        </w:rPr>
      </w:pPr>
    </w:p>
    <w:p w:rsidR="000E45A7" w:rsidRDefault="000E45A7" w:rsidP="004B005A">
      <w:pPr>
        <w:pStyle w:val="2"/>
        <w:shd w:val="clear" w:color="auto" w:fill="auto"/>
        <w:spacing w:line="240" w:lineRule="auto"/>
        <w:ind w:left="23"/>
        <w:contextualSpacing/>
        <w:jc w:val="both"/>
        <w:rPr>
          <w:color w:val="000000"/>
          <w:sz w:val="28"/>
          <w:szCs w:val="28"/>
        </w:rPr>
      </w:pPr>
    </w:p>
    <w:p w:rsidR="000E45A7" w:rsidRDefault="000E45A7" w:rsidP="004B005A">
      <w:pPr>
        <w:pStyle w:val="2"/>
        <w:shd w:val="clear" w:color="auto" w:fill="auto"/>
        <w:spacing w:line="240" w:lineRule="auto"/>
        <w:ind w:left="23"/>
        <w:contextualSpacing/>
        <w:jc w:val="both"/>
        <w:rPr>
          <w:color w:val="000000"/>
          <w:sz w:val="28"/>
          <w:szCs w:val="28"/>
        </w:rPr>
      </w:pPr>
    </w:p>
    <w:p w:rsidR="00204C03" w:rsidRDefault="00204C03" w:rsidP="004B005A">
      <w:pPr>
        <w:pStyle w:val="2"/>
        <w:shd w:val="clear" w:color="auto" w:fill="auto"/>
        <w:spacing w:line="240" w:lineRule="auto"/>
        <w:ind w:left="23"/>
        <w:contextualSpacing/>
        <w:jc w:val="both"/>
        <w:rPr>
          <w:color w:val="000000"/>
          <w:sz w:val="28"/>
          <w:szCs w:val="28"/>
        </w:rPr>
      </w:pPr>
    </w:p>
    <w:p w:rsidR="00A42BE3" w:rsidRDefault="00A42BE3" w:rsidP="000E45A7">
      <w:pPr>
        <w:pStyle w:val="2"/>
        <w:shd w:val="clear" w:color="auto" w:fill="auto"/>
        <w:spacing w:line="240" w:lineRule="auto"/>
        <w:ind w:left="23"/>
        <w:contextualSpacing/>
        <w:jc w:val="right"/>
        <w:rPr>
          <w:sz w:val="28"/>
          <w:szCs w:val="28"/>
        </w:rPr>
      </w:pPr>
    </w:p>
    <w:p w:rsidR="00AF51D2" w:rsidRDefault="00AF51D2" w:rsidP="000E45A7">
      <w:pPr>
        <w:pStyle w:val="2"/>
        <w:shd w:val="clear" w:color="auto" w:fill="auto"/>
        <w:spacing w:line="240" w:lineRule="auto"/>
        <w:ind w:left="23"/>
        <w:contextualSpacing/>
        <w:jc w:val="right"/>
        <w:rPr>
          <w:sz w:val="28"/>
          <w:szCs w:val="28"/>
        </w:rPr>
      </w:pPr>
    </w:p>
    <w:p w:rsidR="00A42BE3" w:rsidRDefault="00A42BE3" w:rsidP="000E45A7">
      <w:pPr>
        <w:pStyle w:val="2"/>
        <w:shd w:val="clear" w:color="auto" w:fill="auto"/>
        <w:spacing w:line="240" w:lineRule="auto"/>
        <w:ind w:left="23"/>
        <w:contextualSpacing/>
        <w:jc w:val="right"/>
        <w:rPr>
          <w:sz w:val="28"/>
          <w:szCs w:val="28"/>
        </w:rPr>
      </w:pPr>
    </w:p>
    <w:p w:rsidR="002E3FC3" w:rsidRDefault="002E3FC3" w:rsidP="000E45A7">
      <w:pPr>
        <w:pStyle w:val="2"/>
        <w:shd w:val="clear" w:color="auto" w:fill="auto"/>
        <w:spacing w:line="240" w:lineRule="auto"/>
        <w:ind w:left="23"/>
        <w:contextualSpacing/>
        <w:jc w:val="right"/>
        <w:rPr>
          <w:sz w:val="28"/>
          <w:szCs w:val="28"/>
        </w:rPr>
      </w:pPr>
    </w:p>
    <w:p w:rsidR="002E3FC3" w:rsidRDefault="002E3FC3" w:rsidP="000E45A7">
      <w:pPr>
        <w:pStyle w:val="2"/>
        <w:shd w:val="clear" w:color="auto" w:fill="auto"/>
        <w:spacing w:line="240" w:lineRule="auto"/>
        <w:ind w:left="23"/>
        <w:contextualSpacing/>
        <w:jc w:val="right"/>
        <w:rPr>
          <w:sz w:val="28"/>
          <w:szCs w:val="28"/>
        </w:rPr>
      </w:pPr>
    </w:p>
    <w:p w:rsidR="000E45A7" w:rsidRPr="00090866" w:rsidRDefault="000E45A7" w:rsidP="000E45A7">
      <w:pPr>
        <w:pStyle w:val="2"/>
        <w:shd w:val="clear" w:color="auto" w:fill="auto"/>
        <w:spacing w:line="240" w:lineRule="auto"/>
        <w:ind w:left="23"/>
        <w:contextualSpacing/>
        <w:jc w:val="right"/>
      </w:pPr>
      <w:r w:rsidRPr="00090866">
        <w:lastRenderedPageBreak/>
        <w:t>Приложение № 2</w:t>
      </w:r>
    </w:p>
    <w:p w:rsidR="000E45A7" w:rsidRPr="00090866" w:rsidRDefault="000E45A7" w:rsidP="000E45A7">
      <w:pPr>
        <w:pStyle w:val="2"/>
        <w:shd w:val="clear" w:color="auto" w:fill="auto"/>
        <w:spacing w:line="322" w:lineRule="exact"/>
        <w:ind w:left="20" w:right="40" w:firstLine="700"/>
        <w:jc w:val="right"/>
      </w:pPr>
      <w:r w:rsidRPr="00090866">
        <w:t>УТВЕРЖДЕНЫ</w:t>
      </w:r>
    </w:p>
    <w:p w:rsidR="000E45A7" w:rsidRPr="00090866" w:rsidRDefault="000E45A7" w:rsidP="000E45A7">
      <w:pPr>
        <w:pStyle w:val="2"/>
        <w:shd w:val="clear" w:color="auto" w:fill="auto"/>
        <w:spacing w:line="322" w:lineRule="exact"/>
        <w:ind w:left="20" w:right="40" w:firstLine="700"/>
        <w:jc w:val="right"/>
      </w:pPr>
      <w:r w:rsidRPr="00090866">
        <w:t>постановлением администрации</w:t>
      </w:r>
    </w:p>
    <w:p w:rsidR="000E45A7" w:rsidRPr="00090866" w:rsidRDefault="007A703C" w:rsidP="000E45A7">
      <w:pPr>
        <w:pStyle w:val="2"/>
        <w:shd w:val="clear" w:color="auto" w:fill="auto"/>
        <w:spacing w:line="322" w:lineRule="exact"/>
        <w:ind w:left="20" w:right="40" w:firstLine="700"/>
        <w:jc w:val="right"/>
      </w:pPr>
      <w:r>
        <w:t>Токарёвского</w:t>
      </w:r>
      <w:r w:rsidR="000E45A7" w:rsidRPr="00090866">
        <w:t xml:space="preserve"> муниципального округа</w:t>
      </w:r>
    </w:p>
    <w:p w:rsidR="000E45A7" w:rsidRPr="00090866" w:rsidRDefault="000E45A7" w:rsidP="000E45A7">
      <w:pPr>
        <w:pStyle w:val="2"/>
        <w:shd w:val="clear" w:color="auto" w:fill="auto"/>
        <w:spacing w:line="322" w:lineRule="exact"/>
        <w:ind w:left="20" w:right="40" w:firstLine="700"/>
        <w:jc w:val="right"/>
      </w:pPr>
      <w:r w:rsidRPr="00090866">
        <w:t>от 00.00.0000 № 000</w:t>
      </w:r>
    </w:p>
    <w:p w:rsidR="000E45A7" w:rsidRDefault="000E45A7" w:rsidP="000E45A7">
      <w:pPr>
        <w:pStyle w:val="2"/>
        <w:shd w:val="clear" w:color="auto" w:fill="auto"/>
        <w:spacing w:line="322" w:lineRule="exact"/>
        <w:ind w:left="20" w:right="40" w:firstLine="700"/>
        <w:jc w:val="right"/>
        <w:rPr>
          <w:sz w:val="28"/>
          <w:szCs w:val="28"/>
        </w:rPr>
      </w:pPr>
    </w:p>
    <w:p w:rsidR="000E45A7" w:rsidRPr="004B005A" w:rsidRDefault="000E45A7" w:rsidP="000E45A7">
      <w:pPr>
        <w:pStyle w:val="2"/>
        <w:shd w:val="clear" w:color="auto" w:fill="auto"/>
        <w:spacing w:line="240" w:lineRule="auto"/>
        <w:ind w:left="23"/>
        <w:contextualSpacing/>
        <w:rPr>
          <w:sz w:val="28"/>
          <w:szCs w:val="28"/>
        </w:rPr>
      </w:pPr>
    </w:p>
    <w:p w:rsidR="004B005A" w:rsidRDefault="000E45A7" w:rsidP="000E45A7">
      <w:pPr>
        <w:pStyle w:val="2"/>
        <w:shd w:val="clear" w:color="auto" w:fill="auto"/>
        <w:spacing w:line="322" w:lineRule="exact"/>
        <w:ind w:left="20" w:right="40" w:firstLine="700"/>
        <w:rPr>
          <w:rStyle w:val="21"/>
          <w:bCs w:val="0"/>
        </w:rPr>
      </w:pPr>
      <w:r w:rsidRPr="00A42BE3">
        <w:rPr>
          <w:rStyle w:val="21"/>
          <w:bCs w:val="0"/>
        </w:rPr>
        <w:t>Размеры, периоды и условия выплаты повышающих коэффициентов к окладам (должностным окладам), ставкам заработной платы по занимаемой должности, по типу (виду) учреждения и персональных повышающих коэффициентов</w:t>
      </w:r>
    </w:p>
    <w:p w:rsidR="00A42BE3" w:rsidRDefault="00A42BE3" w:rsidP="000E45A7">
      <w:pPr>
        <w:pStyle w:val="2"/>
        <w:shd w:val="clear" w:color="auto" w:fill="auto"/>
        <w:spacing w:line="322" w:lineRule="exact"/>
        <w:ind w:left="20" w:right="40" w:firstLine="700"/>
      </w:pPr>
    </w:p>
    <w:p w:rsidR="0024052C" w:rsidRPr="005033DD" w:rsidRDefault="00C02329" w:rsidP="0024052C">
      <w:pPr>
        <w:widowControl w:val="0"/>
        <w:numPr>
          <w:ilvl w:val="0"/>
          <w:numId w:val="5"/>
        </w:numPr>
        <w:tabs>
          <w:tab w:val="left" w:pos="319"/>
        </w:tabs>
        <w:spacing w:after="60" w:line="322" w:lineRule="exact"/>
        <w:ind w:right="40" w:firstLine="60"/>
        <w:jc w:val="center"/>
        <w:rPr>
          <w:rStyle w:val="21"/>
          <w:rFonts w:asciiTheme="minorHAnsi" w:eastAsiaTheme="minorHAnsi" w:hAnsiTheme="minorHAnsi" w:cstheme="minorBidi"/>
          <w:bCs w:val="0"/>
          <w:color w:val="auto"/>
          <w:spacing w:val="0"/>
          <w:sz w:val="22"/>
          <w:szCs w:val="22"/>
        </w:rPr>
      </w:pPr>
      <w:r w:rsidRPr="005033DD">
        <w:rPr>
          <w:rStyle w:val="21"/>
          <w:rFonts w:eastAsiaTheme="minorHAnsi"/>
          <w:bCs w:val="0"/>
        </w:rPr>
        <w:t xml:space="preserve">Размеры, периоды и условия выплаты повышающих коэффициентов к окладам (должностным окладам), ставкам заработной платы </w:t>
      </w:r>
    </w:p>
    <w:p w:rsidR="00C02329" w:rsidRPr="0024052C" w:rsidRDefault="00C02329" w:rsidP="0024052C">
      <w:pPr>
        <w:widowControl w:val="0"/>
        <w:tabs>
          <w:tab w:val="left" w:pos="319"/>
        </w:tabs>
        <w:spacing w:after="60" w:line="322" w:lineRule="exact"/>
        <w:ind w:left="60" w:right="40"/>
        <w:jc w:val="center"/>
      </w:pPr>
      <w:r w:rsidRPr="0024052C">
        <w:rPr>
          <w:rStyle w:val="21"/>
          <w:rFonts w:eastAsiaTheme="minorHAnsi"/>
          <w:bCs w:val="0"/>
        </w:rPr>
        <w:t xml:space="preserve">по занимаемой </w:t>
      </w:r>
      <w:r w:rsidR="0024052C" w:rsidRPr="0024052C">
        <w:rPr>
          <w:rStyle w:val="21"/>
          <w:rFonts w:eastAsiaTheme="minorHAnsi"/>
          <w:bCs w:val="0"/>
        </w:rPr>
        <w:t>д</w:t>
      </w:r>
      <w:r w:rsidRPr="0024052C">
        <w:rPr>
          <w:rStyle w:val="21"/>
          <w:rFonts w:eastAsiaTheme="minorHAnsi"/>
          <w:bCs w:val="0"/>
        </w:rPr>
        <w:t>олжности</w:t>
      </w:r>
    </w:p>
    <w:p w:rsidR="00C02329" w:rsidRDefault="00C02329" w:rsidP="00C02329">
      <w:pPr>
        <w:pStyle w:val="2"/>
        <w:numPr>
          <w:ilvl w:val="1"/>
          <w:numId w:val="5"/>
        </w:numPr>
        <w:shd w:val="clear" w:color="auto" w:fill="auto"/>
        <w:spacing w:line="322" w:lineRule="exact"/>
        <w:ind w:left="40" w:right="40" w:firstLine="680"/>
        <w:jc w:val="both"/>
      </w:pPr>
      <w:r>
        <w:rPr>
          <w:color w:val="000000"/>
        </w:rPr>
        <w:t>Повышающий</w:t>
      </w:r>
      <w:r>
        <w:rPr>
          <w:color w:val="000000"/>
        </w:rPr>
        <w:tab/>
        <w:t>коэффициент по занимаемой должности работников основного персонала устанавливается в зависимости от отнесения должности к квалификационному уровню профессиональной квалификационной группы в следующих размерах:</w:t>
      </w:r>
    </w:p>
    <w:p w:rsidR="00C02329" w:rsidRDefault="00C02329" w:rsidP="00C02329">
      <w:pPr>
        <w:pStyle w:val="2"/>
        <w:numPr>
          <w:ilvl w:val="2"/>
          <w:numId w:val="5"/>
        </w:numPr>
        <w:shd w:val="clear" w:color="auto" w:fill="auto"/>
        <w:spacing w:line="322" w:lineRule="exact"/>
        <w:ind w:left="40" w:firstLine="680"/>
        <w:jc w:val="both"/>
      </w:pPr>
      <w:r>
        <w:rPr>
          <w:color w:val="000000"/>
        </w:rPr>
        <w:t>по профессиональной квалификационной группе второго уровня:</w:t>
      </w:r>
    </w:p>
    <w:p w:rsidR="00C02329" w:rsidRDefault="00C02329" w:rsidP="00C02329">
      <w:pPr>
        <w:pStyle w:val="2"/>
        <w:numPr>
          <w:ilvl w:val="0"/>
          <w:numId w:val="6"/>
        </w:numPr>
        <w:shd w:val="clear" w:color="auto" w:fill="auto"/>
        <w:tabs>
          <w:tab w:val="left" w:pos="924"/>
        </w:tabs>
        <w:spacing w:line="322" w:lineRule="exact"/>
        <w:ind w:left="40" w:firstLine="680"/>
        <w:jc w:val="both"/>
      </w:pPr>
      <w:r>
        <w:rPr>
          <w:color w:val="000000"/>
        </w:rPr>
        <w:t>квалификационный уровень - до 0,10;</w:t>
      </w:r>
    </w:p>
    <w:p w:rsidR="00C02329" w:rsidRDefault="00C02329" w:rsidP="00C02329">
      <w:pPr>
        <w:pStyle w:val="2"/>
        <w:numPr>
          <w:ilvl w:val="0"/>
          <w:numId w:val="6"/>
        </w:numPr>
        <w:shd w:val="clear" w:color="auto" w:fill="auto"/>
        <w:tabs>
          <w:tab w:val="left" w:pos="924"/>
        </w:tabs>
        <w:spacing w:line="322" w:lineRule="exact"/>
        <w:ind w:left="40" w:firstLine="680"/>
        <w:jc w:val="both"/>
      </w:pPr>
      <w:r>
        <w:rPr>
          <w:color w:val="000000"/>
        </w:rPr>
        <w:t>квалификационный уровень - от 0,10 до 0,15;</w:t>
      </w:r>
    </w:p>
    <w:p w:rsidR="00C02329" w:rsidRDefault="00C02329" w:rsidP="00C02329">
      <w:pPr>
        <w:pStyle w:val="2"/>
        <w:numPr>
          <w:ilvl w:val="0"/>
          <w:numId w:val="6"/>
        </w:numPr>
        <w:shd w:val="clear" w:color="auto" w:fill="auto"/>
        <w:tabs>
          <w:tab w:val="left" w:pos="924"/>
        </w:tabs>
        <w:spacing w:line="322" w:lineRule="exact"/>
        <w:ind w:left="40" w:firstLine="680"/>
        <w:jc w:val="both"/>
      </w:pPr>
      <w:r>
        <w:rPr>
          <w:color w:val="000000"/>
        </w:rPr>
        <w:t>квалификационный уровень - от 0,15 до 0,25;</w:t>
      </w:r>
    </w:p>
    <w:p w:rsidR="00C02329" w:rsidRDefault="00C02329" w:rsidP="00C02329">
      <w:pPr>
        <w:pStyle w:val="2"/>
        <w:numPr>
          <w:ilvl w:val="0"/>
          <w:numId w:val="6"/>
        </w:numPr>
        <w:shd w:val="clear" w:color="auto" w:fill="auto"/>
        <w:tabs>
          <w:tab w:val="left" w:pos="924"/>
        </w:tabs>
        <w:spacing w:line="322" w:lineRule="exact"/>
        <w:ind w:left="40" w:firstLine="680"/>
        <w:jc w:val="both"/>
      </w:pPr>
      <w:r>
        <w:rPr>
          <w:color w:val="000000"/>
        </w:rPr>
        <w:t>квалификационный уровень - от 0,25 до 0,40;</w:t>
      </w:r>
    </w:p>
    <w:p w:rsidR="00C02329" w:rsidRDefault="00C02329" w:rsidP="00C02329">
      <w:pPr>
        <w:pStyle w:val="2"/>
        <w:numPr>
          <w:ilvl w:val="2"/>
          <w:numId w:val="5"/>
        </w:numPr>
        <w:shd w:val="clear" w:color="auto" w:fill="auto"/>
        <w:tabs>
          <w:tab w:val="left" w:pos="1392"/>
        </w:tabs>
        <w:spacing w:line="322" w:lineRule="exact"/>
        <w:ind w:left="40" w:firstLine="680"/>
        <w:jc w:val="both"/>
      </w:pPr>
      <w:r>
        <w:rPr>
          <w:color w:val="000000"/>
        </w:rPr>
        <w:t>по профессиональной квалификационной группе третьего уровня:</w:t>
      </w:r>
    </w:p>
    <w:p w:rsidR="00C02329" w:rsidRDefault="00C02329" w:rsidP="00C02329">
      <w:pPr>
        <w:pStyle w:val="2"/>
        <w:numPr>
          <w:ilvl w:val="0"/>
          <w:numId w:val="7"/>
        </w:numPr>
        <w:shd w:val="clear" w:color="auto" w:fill="auto"/>
        <w:tabs>
          <w:tab w:val="left" w:pos="924"/>
        </w:tabs>
        <w:spacing w:line="322" w:lineRule="exact"/>
        <w:ind w:left="40" w:firstLine="680"/>
        <w:jc w:val="both"/>
      </w:pPr>
      <w:r>
        <w:rPr>
          <w:color w:val="000000"/>
        </w:rPr>
        <w:t>квалификационный уровень - до 0,20;</w:t>
      </w:r>
    </w:p>
    <w:p w:rsidR="00C02329" w:rsidRDefault="00C02329" w:rsidP="00C02329">
      <w:pPr>
        <w:pStyle w:val="2"/>
        <w:numPr>
          <w:ilvl w:val="0"/>
          <w:numId w:val="7"/>
        </w:numPr>
        <w:shd w:val="clear" w:color="auto" w:fill="auto"/>
        <w:tabs>
          <w:tab w:val="left" w:pos="924"/>
        </w:tabs>
        <w:spacing w:line="322" w:lineRule="exact"/>
        <w:ind w:left="40" w:firstLine="680"/>
        <w:jc w:val="both"/>
      </w:pPr>
      <w:r>
        <w:rPr>
          <w:color w:val="000000"/>
        </w:rPr>
        <w:t>квалификационный уровень - от 0,20 до 0,30;</w:t>
      </w:r>
    </w:p>
    <w:p w:rsidR="00C02329" w:rsidRDefault="00C02329" w:rsidP="00C02329">
      <w:pPr>
        <w:pStyle w:val="2"/>
        <w:numPr>
          <w:ilvl w:val="0"/>
          <w:numId w:val="7"/>
        </w:numPr>
        <w:shd w:val="clear" w:color="auto" w:fill="auto"/>
        <w:tabs>
          <w:tab w:val="left" w:pos="924"/>
        </w:tabs>
        <w:spacing w:line="322" w:lineRule="exact"/>
        <w:ind w:left="40" w:firstLine="680"/>
        <w:jc w:val="both"/>
      </w:pPr>
      <w:r>
        <w:rPr>
          <w:color w:val="000000"/>
        </w:rPr>
        <w:t>квалификационный уровень - от 0,30 до 0,40;</w:t>
      </w:r>
    </w:p>
    <w:p w:rsidR="00C02329" w:rsidRDefault="00C02329" w:rsidP="00C02329">
      <w:pPr>
        <w:pStyle w:val="2"/>
        <w:numPr>
          <w:ilvl w:val="0"/>
          <w:numId w:val="7"/>
        </w:numPr>
        <w:shd w:val="clear" w:color="auto" w:fill="auto"/>
        <w:tabs>
          <w:tab w:val="left" w:pos="924"/>
        </w:tabs>
        <w:spacing w:line="322" w:lineRule="exact"/>
        <w:ind w:left="40" w:firstLine="680"/>
        <w:jc w:val="both"/>
      </w:pPr>
      <w:r>
        <w:rPr>
          <w:color w:val="000000"/>
        </w:rPr>
        <w:t>квалификационный уровень - от 0,40 до 0,50;</w:t>
      </w:r>
    </w:p>
    <w:p w:rsidR="00C02329" w:rsidRDefault="00C02329" w:rsidP="00C02329">
      <w:pPr>
        <w:pStyle w:val="2"/>
        <w:numPr>
          <w:ilvl w:val="0"/>
          <w:numId w:val="7"/>
        </w:numPr>
        <w:shd w:val="clear" w:color="auto" w:fill="auto"/>
        <w:tabs>
          <w:tab w:val="left" w:pos="924"/>
        </w:tabs>
        <w:spacing w:line="322" w:lineRule="exact"/>
        <w:ind w:left="40" w:firstLine="680"/>
        <w:jc w:val="both"/>
      </w:pPr>
      <w:r>
        <w:rPr>
          <w:color w:val="000000"/>
        </w:rPr>
        <w:t>квалификационный уровень - от 0,50 до 0,60;</w:t>
      </w:r>
    </w:p>
    <w:p w:rsidR="00C02329" w:rsidRDefault="00C02329" w:rsidP="00C02329">
      <w:pPr>
        <w:pStyle w:val="2"/>
        <w:numPr>
          <w:ilvl w:val="2"/>
          <w:numId w:val="5"/>
        </w:numPr>
        <w:shd w:val="clear" w:color="auto" w:fill="auto"/>
        <w:tabs>
          <w:tab w:val="left" w:pos="1658"/>
        </w:tabs>
        <w:spacing w:line="322" w:lineRule="exact"/>
        <w:ind w:left="40" w:right="40" w:firstLine="680"/>
        <w:jc w:val="both"/>
      </w:pPr>
      <w:r>
        <w:rPr>
          <w:color w:val="000000"/>
        </w:rPr>
        <w:t>по профессиональной квалификационной группе четвертого уровня:</w:t>
      </w:r>
    </w:p>
    <w:p w:rsidR="00C02329" w:rsidRDefault="00C02329" w:rsidP="00C02329">
      <w:pPr>
        <w:pStyle w:val="2"/>
        <w:numPr>
          <w:ilvl w:val="0"/>
          <w:numId w:val="8"/>
        </w:numPr>
        <w:shd w:val="clear" w:color="auto" w:fill="auto"/>
        <w:tabs>
          <w:tab w:val="left" w:pos="924"/>
        </w:tabs>
        <w:spacing w:line="322" w:lineRule="exact"/>
        <w:ind w:left="40" w:firstLine="680"/>
        <w:jc w:val="both"/>
      </w:pPr>
      <w:r>
        <w:rPr>
          <w:color w:val="000000"/>
        </w:rPr>
        <w:t>квалификационный уровень - до 0,30;</w:t>
      </w:r>
    </w:p>
    <w:p w:rsidR="00C02329" w:rsidRDefault="00C02329" w:rsidP="00C02329">
      <w:pPr>
        <w:pStyle w:val="2"/>
        <w:numPr>
          <w:ilvl w:val="0"/>
          <w:numId w:val="8"/>
        </w:numPr>
        <w:shd w:val="clear" w:color="auto" w:fill="auto"/>
        <w:tabs>
          <w:tab w:val="left" w:pos="924"/>
        </w:tabs>
        <w:spacing w:line="322" w:lineRule="exact"/>
        <w:ind w:left="40" w:firstLine="680"/>
        <w:jc w:val="both"/>
      </w:pPr>
      <w:r>
        <w:rPr>
          <w:color w:val="000000"/>
        </w:rPr>
        <w:t>квалификационный уровень - от 0,30 до 0,45;</w:t>
      </w:r>
    </w:p>
    <w:p w:rsidR="00C02329" w:rsidRDefault="00C02329" w:rsidP="00C02329">
      <w:pPr>
        <w:pStyle w:val="2"/>
        <w:numPr>
          <w:ilvl w:val="0"/>
          <w:numId w:val="8"/>
        </w:numPr>
        <w:shd w:val="clear" w:color="auto" w:fill="auto"/>
        <w:tabs>
          <w:tab w:val="left" w:pos="924"/>
        </w:tabs>
        <w:spacing w:line="322" w:lineRule="exact"/>
        <w:ind w:left="40" w:firstLine="680"/>
        <w:jc w:val="both"/>
      </w:pPr>
      <w:r>
        <w:rPr>
          <w:color w:val="000000"/>
        </w:rPr>
        <w:t>квалификационный уровень - от 0,45 до 0,50.</w:t>
      </w:r>
    </w:p>
    <w:p w:rsidR="00C02329" w:rsidRDefault="00C02329" w:rsidP="00C02329">
      <w:pPr>
        <w:pStyle w:val="2"/>
        <w:shd w:val="clear" w:color="auto" w:fill="auto"/>
        <w:spacing w:line="322" w:lineRule="exact"/>
        <w:ind w:left="40" w:right="40" w:firstLine="680"/>
        <w:jc w:val="both"/>
      </w:pPr>
      <w:r>
        <w:rPr>
          <w:color w:val="000000"/>
        </w:rPr>
        <w:t>Повышающие коэффициенты по занимаемой должности, определенные в настоящем пункте, применяются и к иным работникам муниципального учреждения, должности и рабочие профессии которых отнесены к профессиональной квалификационной группе второго, третьего и четвертого уровней.</w:t>
      </w:r>
    </w:p>
    <w:p w:rsidR="00C02329" w:rsidRDefault="00C02329" w:rsidP="00C02329">
      <w:pPr>
        <w:pStyle w:val="2"/>
        <w:numPr>
          <w:ilvl w:val="1"/>
          <w:numId w:val="5"/>
        </w:numPr>
        <w:shd w:val="clear" w:color="auto" w:fill="auto"/>
        <w:spacing w:line="322" w:lineRule="exact"/>
        <w:ind w:left="40" w:firstLine="680"/>
        <w:jc w:val="both"/>
      </w:pPr>
      <w:r>
        <w:rPr>
          <w:color w:val="000000"/>
        </w:rPr>
        <w:t>Повышающий коэффициент по занимаемой должности работников</w:t>
      </w:r>
    </w:p>
    <w:p w:rsidR="00C02329" w:rsidRDefault="00C02329" w:rsidP="00C02329">
      <w:pPr>
        <w:pStyle w:val="2"/>
        <w:shd w:val="clear" w:color="auto" w:fill="auto"/>
        <w:tabs>
          <w:tab w:val="left" w:pos="2315"/>
        </w:tabs>
        <w:spacing w:line="322" w:lineRule="exact"/>
        <w:ind w:left="40"/>
        <w:jc w:val="both"/>
      </w:pPr>
      <w:r>
        <w:rPr>
          <w:color w:val="000000"/>
        </w:rPr>
        <w:t>основного персонала за квалификационную категорию устанавливается в процентах к окладу (должностному окладу), ставке заработной платы с целью стимулирования работников к качественному результату труда путем повышения профессиональной квалификации и компетенции. Рекомендуемый размер повышающего коэффициента:</w:t>
      </w:r>
    </w:p>
    <w:p w:rsidR="00C02329" w:rsidRDefault="00C02329" w:rsidP="00C02329">
      <w:pPr>
        <w:pStyle w:val="2"/>
        <w:shd w:val="clear" w:color="auto" w:fill="auto"/>
        <w:spacing w:line="322" w:lineRule="exact"/>
        <w:ind w:left="740" w:right="780"/>
        <w:jc w:val="both"/>
      </w:pPr>
      <w:r>
        <w:rPr>
          <w:color w:val="000000"/>
        </w:rPr>
        <w:lastRenderedPageBreak/>
        <w:t>от 0,20 до 0,30 - при наличии высшей квалификационной категории; от 0,15 до 0,20 - при наличии первой квалификационной категории; до 0,15 - при наличии второй квалификационной категории.</w:t>
      </w:r>
    </w:p>
    <w:p w:rsidR="00C02329" w:rsidRDefault="00C02329" w:rsidP="00C02329">
      <w:pPr>
        <w:pStyle w:val="2"/>
        <w:numPr>
          <w:ilvl w:val="1"/>
          <w:numId w:val="5"/>
        </w:numPr>
        <w:shd w:val="clear" w:color="auto" w:fill="auto"/>
        <w:tabs>
          <w:tab w:val="left" w:pos="1374"/>
        </w:tabs>
        <w:spacing w:line="322" w:lineRule="exact"/>
        <w:ind w:left="20" w:right="20" w:firstLine="720"/>
        <w:jc w:val="both"/>
      </w:pPr>
      <w:r>
        <w:rPr>
          <w:color w:val="000000"/>
        </w:rPr>
        <w:t>Работникам, которым присвоена ученая степень или присвоено почетное звание "заслуженный", "народный", "мастер", "мастер спорта", "отличник", "почетный работник", пов</w:t>
      </w:r>
      <w:r w:rsidR="00F017C4">
        <w:rPr>
          <w:color w:val="000000"/>
        </w:rPr>
        <w:t>ыш</w:t>
      </w:r>
      <w:r>
        <w:rPr>
          <w:color w:val="000000"/>
        </w:rPr>
        <w:t>аю</w:t>
      </w:r>
      <w:r w:rsidR="00F017C4">
        <w:rPr>
          <w:color w:val="000000"/>
        </w:rPr>
        <w:t>щий</w:t>
      </w:r>
      <w:r>
        <w:rPr>
          <w:color w:val="000000"/>
        </w:rPr>
        <w:t xml:space="preserve"> коэффициент устанавливается локальным нормативным актом работодателя в размере до 0,20.</w:t>
      </w:r>
    </w:p>
    <w:p w:rsidR="00C02329" w:rsidRDefault="00C02329" w:rsidP="00C02329">
      <w:pPr>
        <w:pStyle w:val="2"/>
        <w:shd w:val="clear" w:color="auto" w:fill="auto"/>
        <w:tabs>
          <w:tab w:val="left" w:pos="2257"/>
          <w:tab w:val="left" w:pos="4023"/>
        </w:tabs>
        <w:spacing w:line="322" w:lineRule="exact"/>
        <w:ind w:left="20" w:right="20" w:firstLine="720"/>
        <w:jc w:val="both"/>
      </w:pPr>
      <w:r>
        <w:rPr>
          <w:color w:val="000000"/>
        </w:rPr>
        <w:t>При наличии у работника двух почетных званий "</w:t>
      </w:r>
      <w:r w:rsidR="007A703C">
        <w:rPr>
          <w:color w:val="000000"/>
        </w:rPr>
        <w:t>н</w:t>
      </w:r>
      <w:r>
        <w:rPr>
          <w:color w:val="000000"/>
        </w:rPr>
        <w:t>ародный", "</w:t>
      </w:r>
      <w:r w:rsidR="007A703C">
        <w:rPr>
          <w:color w:val="000000"/>
        </w:rPr>
        <w:t>з</w:t>
      </w:r>
      <w:r>
        <w:rPr>
          <w:color w:val="000000"/>
        </w:rPr>
        <w:t>аслуженный",</w:t>
      </w:r>
      <w:r>
        <w:rPr>
          <w:color w:val="000000"/>
        </w:rPr>
        <w:tab/>
        <w:t>"</w:t>
      </w:r>
      <w:r w:rsidR="007A703C">
        <w:rPr>
          <w:color w:val="000000"/>
        </w:rPr>
        <w:t>о</w:t>
      </w:r>
      <w:r>
        <w:rPr>
          <w:color w:val="000000"/>
        </w:rPr>
        <w:t>тличник"</w:t>
      </w:r>
      <w:r>
        <w:rPr>
          <w:color w:val="000000"/>
        </w:rPr>
        <w:tab/>
        <w:t>(по профилю учреждения) повышающий</w:t>
      </w:r>
    </w:p>
    <w:p w:rsidR="00C02329" w:rsidRDefault="00C02329" w:rsidP="00C02329">
      <w:pPr>
        <w:pStyle w:val="2"/>
        <w:shd w:val="clear" w:color="auto" w:fill="auto"/>
        <w:spacing w:line="322" w:lineRule="exact"/>
        <w:ind w:left="20"/>
        <w:jc w:val="both"/>
      </w:pPr>
      <w:r>
        <w:rPr>
          <w:color w:val="000000"/>
        </w:rPr>
        <w:t>коэффициент за почетное звание применяется по одному из оснований.</w:t>
      </w:r>
    </w:p>
    <w:p w:rsidR="00C02329" w:rsidRDefault="00C02329" w:rsidP="00C02329">
      <w:pPr>
        <w:pStyle w:val="2"/>
        <w:shd w:val="clear" w:color="auto" w:fill="auto"/>
        <w:spacing w:line="322" w:lineRule="exact"/>
        <w:ind w:left="20" w:right="20" w:firstLine="720"/>
        <w:jc w:val="both"/>
      </w:pPr>
      <w:r>
        <w:rPr>
          <w:color w:val="000000"/>
        </w:rPr>
        <w:t>Повышающий коэффициент к окладу за ученую степень или почетное звание применяется только по основной работе при условии, что ученая степень или почетное звание присвоены по профилю деятельности работника.</w:t>
      </w:r>
    </w:p>
    <w:p w:rsidR="00C02329" w:rsidRDefault="00C02329" w:rsidP="00C02329">
      <w:pPr>
        <w:pStyle w:val="2"/>
        <w:numPr>
          <w:ilvl w:val="1"/>
          <w:numId w:val="5"/>
        </w:numPr>
        <w:shd w:val="clear" w:color="auto" w:fill="auto"/>
        <w:tabs>
          <w:tab w:val="left" w:pos="1560"/>
        </w:tabs>
        <w:spacing w:line="322" w:lineRule="exact"/>
        <w:ind w:left="20" w:right="20" w:firstLine="720"/>
        <w:jc w:val="both"/>
      </w:pPr>
      <w:r>
        <w:rPr>
          <w:color w:val="000000"/>
        </w:rPr>
        <w:t>Повышающий</w:t>
      </w:r>
      <w:r>
        <w:rPr>
          <w:color w:val="000000"/>
        </w:rPr>
        <w:tab/>
        <w:t>коэффициент по занимаемой должности "старший", "ведущий", "главный" устанавливается в процентах к окладу (должностному окладу), ставке заработной платы работника основного персонала с целью повышения его ответственности при исполнении трудовых (должностных) обязанностей, стимулирования работников к качественному результату труда. Рекомендуемый размер повышающего коэффициента:</w:t>
      </w:r>
    </w:p>
    <w:p w:rsidR="00D025A1" w:rsidRDefault="00C02329" w:rsidP="00C02329">
      <w:pPr>
        <w:pStyle w:val="2"/>
        <w:shd w:val="clear" w:color="auto" w:fill="auto"/>
        <w:spacing w:line="322" w:lineRule="exact"/>
        <w:ind w:left="20" w:right="20" w:firstLine="720"/>
        <w:jc w:val="left"/>
        <w:rPr>
          <w:color w:val="000000"/>
        </w:rPr>
      </w:pPr>
      <w:r>
        <w:rPr>
          <w:color w:val="000000"/>
        </w:rPr>
        <w:t>до 0,09 - при отнесении должности, профессии к категории "старший";</w:t>
      </w:r>
    </w:p>
    <w:p w:rsidR="00C02329" w:rsidRDefault="00C02329" w:rsidP="00C02329">
      <w:pPr>
        <w:pStyle w:val="2"/>
        <w:shd w:val="clear" w:color="auto" w:fill="auto"/>
        <w:spacing w:line="322" w:lineRule="exact"/>
        <w:ind w:left="20" w:right="20" w:firstLine="720"/>
        <w:jc w:val="left"/>
      </w:pPr>
      <w:r>
        <w:rPr>
          <w:color w:val="000000"/>
        </w:rPr>
        <w:t>от 0,09 до 0,13 - при отнесении должности, профессии к категории</w:t>
      </w:r>
      <w:r w:rsidR="00D025A1">
        <w:rPr>
          <w:color w:val="000000"/>
        </w:rPr>
        <w:t xml:space="preserve"> </w:t>
      </w:r>
      <w:r>
        <w:rPr>
          <w:color w:val="000000"/>
        </w:rPr>
        <w:t>"ведущий";</w:t>
      </w:r>
    </w:p>
    <w:p w:rsidR="00C02329" w:rsidRDefault="00C02329" w:rsidP="00C02329">
      <w:pPr>
        <w:pStyle w:val="2"/>
        <w:shd w:val="clear" w:color="auto" w:fill="auto"/>
        <w:spacing w:line="322" w:lineRule="exact"/>
        <w:ind w:left="20" w:right="20" w:firstLine="720"/>
        <w:jc w:val="both"/>
      </w:pPr>
      <w:r>
        <w:rPr>
          <w:color w:val="000000"/>
        </w:rPr>
        <w:t>от 0,13 до 0,18 - при отнесении должности, профессии к категории "главный".</w:t>
      </w:r>
    </w:p>
    <w:p w:rsidR="00C02329" w:rsidRDefault="00C02329" w:rsidP="00C02329">
      <w:pPr>
        <w:pStyle w:val="2"/>
        <w:numPr>
          <w:ilvl w:val="1"/>
          <w:numId w:val="5"/>
        </w:numPr>
        <w:shd w:val="clear" w:color="auto" w:fill="auto"/>
        <w:spacing w:line="322" w:lineRule="exact"/>
        <w:ind w:left="20" w:right="20" w:firstLine="720"/>
        <w:jc w:val="both"/>
      </w:pPr>
      <w:r>
        <w:rPr>
          <w:color w:val="000000"/>
        </w:rPr>
        <w:t>Рекомендуемый</w:t>
      </w:r>
      <w:r>
        <w:rPr>
          <w:color w:val="000000"/>
        </w:rPr>
        <w:tab/>
        <w:t>размер повышающего коэффициента к окладу (должностному окладу) по занимаемой должности:</w:t>
      </w:r>
    </w:p>
    <w:p w:rsidR="00D025A1" w:rsidRDefault="00C02329" w:rsidP="00C02329">
      <w:pPr>
        <w:pStyle w:val="2"/>
        <w:shd w:val="clear" w:color="auto" w:fill="auto"/>
        <w:spacing w:line="322" w:lineRule="exact"/>
        <w:ind w:left="20" w:right="20" w:firstLine="720"/>
        <w:jc w:val="left"/>
        <w:rPr>
          <w:color w:val="000000"/>
        </w:rPr>
      </w:pPr>
      <w:r>
        <w:rPr>
          <w:color w:val="000000"/>
        </w:rPr>
        <w:t xml:space="preserve">начальник (руководитель) бригады (группы) - до 0,14; </w:t>
      </w:r>
    </w:p>
    <w:p w:rsidR="00C02329" w:rsidRDefault="00C02329" w:rsidP="00C02329">
      <w:pPr>
        <w:pStyle w:val="2"/>
        <w:shd w:val="clear" w:color="auto" w:fill="auto"/>
        <w:spacing w:line="322" w:lineRule="exact"/>
        <w:ind w:left="20" w:right="20" w:firstLine="720"/>
        <w:jc w:val="left"/>
      </w:pPr>
      <w:r>
        <w:rPr>
          <w:color w:val="000000"/>
        </w:rPr>
        <w:t>заведующий (начальник) отдела (сектора, лаборатории), входящего в структурное подразделение, - от 0,14 до 0,16;</w:t>
      </w:r>
    </w:p>
    <w:p w:rsidR="00C02329" w:rsidRDefault="00C02329" w:rsidP="00C02329">
      <w:pPr>
        <w:pStyle w:val="2"/>
        <w:shd w:val="clear" w:color="auto" w:fill="auto"/>
        <w:spacing w:line="322" w:lineRule="exact"/>
        <w:ind w:left="20" w:firstLine="720"/>
        <w:jc w:val="both"/>
      </w:pPr>
      <w:r>
        <w:rPr>
          <w:color w:val="000000"/>
        </w:rPr>
        <w:t>заведующий (начальник) структурного подразделения - от 0,16 до 0,20.</w:t>
      </w:r>
    </w:p>
    <w:p w:rsidR="0024052C" w:rsidRDefault="0024052C" w:rsidP="0024052C">
      <w:pPr>
        <w:pStyle w:val="2"/>
        <w:numPr>
          <w:ilvl w:val="1"/>
          <w:numId w:val="5"/>
        </w:numPr>
        <w:shd w:val="clear" w:color="auto" w:fill="auto"/>
        <w:spacing w:line="322" w:lineRule="exact"/>
        <w:ind w:left="20" w:right="20" w:firstLine="720"/>
        <w:jc w:val="both"/>
      </w:pPr>
      <w:r w:rsidRPr="009E1E61">
        <w:rPr>
          <w:color w:val="000000"/>
        </w:rPr>
        <w:t>Повышающие коэффициенты по занимаемой должности устанавливаются локальным нормативным актом работодателя</w:t>
      </w:r>
      <w:r w:rsidR="009E1E61" w:rsidRPr="009E1E61">
        <w:rPr>
          <w:color w:val="000000"/>
        </w:rPr>
        <w:t>, с учетом обеспечения указанных выплат финансовыми средствами</w:t>
      </w:r>
      <w:r w:rsidRPr="009E1E61">
        <w:rPr>
          <w:color w:val="000000"/>
        </w:rPr>
        <w:t>.</w:t>
      </w:r>
    </w:p>
    <w:p w:rsidR="0024052C" w:rsidRPr="005033DD" w:rsidRDefault="0024052C" w:rsidP="0024052C">
      <w:pPr>
        <w:pStyle w:val="2"/>
        <w:numPr>
          <w:ilvl w:val="1"/>
          <w:numId w:val="5"/>
        </w:numPr>
        <w:shd w:val="clear" w:color="auto" w:fill="auto"/>
        <w:spacing w:after="236" w:line="322" w:lineRule="exact"/>
        <w:ind w:left="20" w:right="20" w:firstLine="720"/>
        <w:jc w:val="both"/>
      </w:pPr>
      <w:r w:rsidRPr="0024052C">
        <w:rPr>
          <w:color w:val="000000"/>
        </w:rPr>
        <w:t>Выплата</w:t>
      </w:r>
      <w:r w:rsidRPr="0024052C">
        <w:rPr>
          <w:color w:val="000000"/>
        </w:rPr>
        <w:tab/>
        <w:t>повышающего коэффициента осуществляется</w:t>
      </w:r>
      <w:r>
        <w:rPr>
          <w:color w:val="000000"/>
        </w:rPr>
        <w:t xml:space="preserve"> </w:t>
      </w:r>
      <w:r w:rsidRPr="0024052C">
        <w:rPr>
          <w:color w:val="000000"/>
        </w:rPr>
        <w:t>соответственно с момента установления до даты расторжения трудовых отношений, назначения на иную должность, профессию, изменения (</w:t>
      </w:r>
      <w:proofErr w:type="spellStart"/>
      <w:r w:rsidRPr="0024052C">
        <w:rPr>
          <w:color w:val="000000"/>
        </w:rPr>
        <w:t>неподтверждения</w:t>
      </w:r>
      <w:proofErr w:type="spellEnd"/>
      <w:r w:rsidRPr="0024052C">
        <w:rPr>
          <w:color w:val="000000"/>
        </w:rPr>
        <w:t>) квалификационной категории, дающих право на установление повышающего коэффициента.</w:t>
      </w:r>
    </w:p>
    <w:p w:rsidR="005033DD" w:rsidRPr="005033DD" w:rsidRDefault="005033DD" w:rsidP="005033DD">
      <w:pPr>
        <w:widowControl w:val="0"/>
        <w:numPr>
          <w:ilvl w:val="0"/>
          <w:numId w:val="5"/>
        </w:numPr>
        <w:tabs>
          <w:tab w:val="left" w:pos="303"/>
        </w:tabs>
        <w:spacing w:after="0" w:line="326" w:lineRule="exact"/>
        <w:ind w:left="320" w:right="20" w:hanging="300"/>
        <w:jc w:val="center"/>
        <w:rPr>
          <w:rStyle w:val="21"/>
          <w:rFonts w:asciiTheme="minorHAnsi" w:eastAsiaTheme="minorHAnsi" w:hAnsiTheme="minorHAnsi" w:cstheme="minorBidi"/>
          <w:bCs w:val="0"/>
          <w:color w:val="auto"/>
          <w:spacing w:val="0"/>
          <w:sz w:val="22"/>
          <w:szCs w:val="22"/>
        </w:rPr>
      </w:pPr>
      <w:r w:rsidRPr="005033DD">
        <w:rPr>
          <w:rStyle w:val="21"/>
          <w:rFonts w:eastAsiaTheme="minorHAnsi"/>
          <w:bCs w:val="0"/>
        </w:rPr>
        <w:t xml:space="preserve">Размеры, периоды и условия выплаты повышающих коэффициентов к окладам (должностным окладам), ставкам заработной платы </w:t>
      </w:r>
    </w:p>
    <w:p w:rsidR="005033DD" w:rsidRPr="005033DD" w:rsidRDefault="005033DD" w:rsidP="005033DD">
      <w:pPr>
        <w:widowControl w:val="0"/>
        <w:tabs>
          <w:tab w:val="left" w:pos="303"/>
        </w:tabs>
        <w:spacing w:after="0" w:line="326" w:lineRule="exact"/>
        <w:ind w:left="320" w:right="20"/>
        <w:jc w:val="center"/>
      </w:pPr>
      <w:r w:rsidRPr="005033DD">
        <w:rPr>
          <w:rStyle w:val="21"/>
          <w:rFonts w:eastAsiaTheme="minorHAnsi"/>
          <w:bCs w:val="0"/>
        </w:rPr>
        <w:t>по тип</w:t>
      </w:r>
      <w:proofErr w:type="gramStart"/>
      <w:r w:rsidRPr="005033DD">
        <w:rPr>
          <w:rStyle w:val="21"/>
          <w:rFonts w:eastAsiaTheme="minorHAnsi"/>
          <w:bCs w:val="0"/>
        </w:rPr>
        <w:t>у(</w:t>
      </w:r>
      <w:proofErr w:type="gramEnd"/>
      <w:r w:rsidRPr="005033DD">
        <w:rPr>
          <w:rStyle w:val="21"/>
          <w:rFonts w:eastAsiaTheme="minorHAnsi"/>
          <w:bCs w:val="0"/>
        </w:rPr>
        <w:t>виду) учреждения</w:t>
      </w:r>
    </w:p>
    <w:p w:rsidR="005033DD" w:rsidRDefault="005033DD" w:rsidP="005033DD">
      <w:pPr>
        <w:pStyle w:val="2"/>
        <w:numPr>
          <w:ilvl w:val="1"/>
          <w:numId w:val="5"/>
        </w:numPr>
        <w:shd w:val="clear" w:color="auto" w:fill="auto"/>
        <w:tabs>
          <w:tab w:val="left" w:pos="1167"/>
        </w:tabs>
        <w:spacing w:line="322" w:lineRule="exact"/>
        <w:ind w:left="20" w:right="20" w:firstLine="720"/>
        <w:jc w:val="both"/>
      </w:pPr>
      <w:r>
        <w:rPr>
          <w:color w:val="000000"/>
        </w:rPr>
        <w:t>Повышающие коэффициенты по типу (виду) учреждения устанавливаются в процентах к оклад</w:t>
      </w:r>
      <w:r w:rsidR="009E1E61">
        <w:rPr>
          <w:color w:val="000000"/>
        </w:rPr>
        <w:t>ам (должностным</w:t>
      </w:r>
      <w:r>
        <w:rPr>
          <w:color w:val="000000"/>
        </w:rPr>
        <w:t xml:space="preserve"> оклад</w:t>
      </w:r>
      <w:r w:rsidR="009E1E61">
        <w:rPr>
          <w:color w:val="000000"/>
        </w:rPr>
        <w:t>ам</w:t>
      </w:r>
      <w:r>
        <w:rPr>
          <w:color w:val="000000"/>
        </w:rPr>
        <w:t>), ставк</w:t>
      </w:r>
      <w:r w:rsidR="009E1E61">
        <w:rPr>
          <w:color w:val="000000"/>
        </w:rPr>
        <w:t>ам</w:t>
      </w:r>
      <w:r>
        <w:rPr>
          <w:color w:val="000000"/>
        </w:rPr>
        <w:t xml:space="preserve"> заработной платы локальным нормативным актом в зависимости от типа (вида) учреждения (специфика работы, расположенность учреждения в сельской </w:t>
      </w:r>
      <w:r>
        <w:rPr>
          <w:color w:val="000000"/>
        </w:rPr>
        <w:lastRenderedPageBreak/>
        <w:t>местности и другие). Размер повышающего коэффициента по типу (виду) учреждения не должен превышать 0,8.</w:t>
      </w:r>
    </w:p>
    <w:p w:rsidR="005033DD" w:rsidRDefault="005033DD" w:rsidP="005033DD">
      <w:pPr>
        <w:pStyle w:val="2"/>
        <w:shd w:val="clear" w:color="auto" w:fill="auto"/>
        <w:spacing w:line="322" w:lineRule="exact"/>
        <w:ind w:left="20" w:right="20" w:firstLine="720"/>
        <w:jc w:val="both"/>
      </w:pPr>
      <w:r>
        <w:rPr>
          <w:color w:val="000000"/>
        </w:rPr>
        <w:t>2.2.Основанием для установления повышающих коэффициентов к окладам (должностным окладам), ставкам заработной платы по типу (виду) учреждения является устав муниципального учреждения.</w:t>
      </w:r>
    </w:p>
    <w:p w:rsidR="005033DD" w:rsidRDefault="005033DD" w:rsidP="005033DD">
      <w:pPr>
        <w:pStyle w:val="2"/>
        <w:numPr>
          <w:ilvl w:val="0"/>
          <w:numId w:val="9"/>
        </w:numPr>
        <w:shd w:val="clear" w:color="auto" w:fill="auto"/>
        <w:tabs>
          <w:tab w:val="left" w:pos="1418"/>
        </w:tabs>
        <w:spacing w:after="236" w:line="322" w:lineRule="exact"/>
        <w:ind w:left="20" w:right="20" w:firstLine="720"/>
        <w:jc w:val="both"/>
      </w:pPr>
      <w:r>
        <w:rPr>
          <w:color w:val="000000"/>
        </w:rPr>
        <w:t>Выплата повышающего коэффициента осуществляется до даты изменения типа (вида) муниципального учреждения, дающего право на установление повышающего коэффициента.</w:t>
      </w:r>
    </w:p>
    <w:p w:rsidR="005033DD" w:rsidRPr="005033DD" w:rsidRDefault="005033DD" w:rsidP="005033DD">
      <w:pPr>
        <w:pStyle w:val="a4"/>
        <w:widowControl w:val="0"/>
        <w:numPr>
          <w:ilvl w:val="0"/>
          <w:numId w:val="5"/>
        </w:numPr>
        <w:tabs>
          <w:tab w:val="left" w:pos="723"/>
        </w:tabs>
        <w:spacing w:after="0" w:line="322" w:lineRule="exact"/>
        <w:ind w:right="340"/>
        <w:jc w:val="center"/>
      </w:pPr>
      <w:r w:rsidRPr="005033DD">
        <w:rPr>
          <w:rStyle w:val="21"/>
          <w:rFonts w:eastAsiaTheme="minorHAnsi"/>
          <w:bCs w:val="0"/>
        </w:rPr>
        <w:t>Размеры, периоды и условия выплаты персональных повышающих коэффициентов к окладам (должностным окладам), ставкам заработной</w:t>
      </w:r>
      <w:r w:rsidR="00D025A1">
        <w:rPr>
          <w:rStyle w:val="21"/>
          <w:rFonts w:eastAsiaTheme="minorHAnsi"/>
          <w:bCs w:val="0"/>
        </w:rPr>
        <w:t xml:space="preserve"> </w:t>
      </w:r>
      <w:r w:rsidRPr="005033DD">
        <w:rPr>
          <w:rStyle w:val="21"/>
          <w:rFonts w:eastAsiaTheme="minorHAnsi"/>
          <w:bCs w:val="0"/>
        </w:rPr>
        <w:t>платы</w:t>
      </w:r>
    </w:p>
    <w:p w:rsidR="005033DD" w:rsidRDefault="005033DD" w:rsidP="005033DD">
      <w:pPr>
        <w:pStyle w:val="2"/>
        <w:shd w:val="clear" w:color="auto" w:fill="auto"/>
        <w:spacing w:line="322" w:lineRule="exact"/>
        <w:ind w:left="20" w:right="20" w:firstLine="720"/>
        <w:jc w:val="both"/>
      </w:pPr>
      <w:r>
        <w:rPr>
          <w:color w:val="000000"/>
        </w:rPr>
        <w:t>Персональный повышающий коэффициент устанавливается работнику с учетом уровня его профессиональной подготовки, сложности, важности выполняемой работы, степени самостоятельности и ответственности при выполнении поставленных задач.</w:t>
      </w:r>
    </w:p>
    <w:p w:rsidR="005033DD" w:rsidRDefault="005033DD" w:rsidP="005033DD">
      <w:pPr>
        <w:pStyle w:val="2"/>
        <w:shd w:val="clear" w:color="auto" w:fill="auto"/>
        <w:spacing w:line="322" w:lineRule="exact"/>
        <w:ind w:left="20" w:right="20" w:firstLine="720"/>
        <w:jc w:val="both"/>
      </w:pPr>
      <w:r>
        <w:rPr>
          <w:color w:val="000000"/>
        </w:rPr>
        <w:t>Решение об установлении персонального повышающего коэффициента, о размерах, периодах и условиях его выплаты принимается работодателем персонально в отношении конкретного высококвалифицированного работника, заместителя руководителя, главного бухгалтера муниципального учреждения, руководителя муниципального учреждения. Размер персонального повышающего коэффициента к окладу (должностному окладу), ставке заработной плате не должен превышать 3,0.</w:t>
      </w:r>
    </w:p>
    <w:p w:rsidR="005033DD" w:rsidRDefault="005033DD" w:rsidP="005033DD">
      <w:pPr>
        <w:pStyle w:val="2"/>
        <w:shd w:val="clear" w:color="auto" w:fill="auto"/>
        <w:spacing w:line="322" w:lineRule="exact"/>
        <w:ind w:left="20" w:right="20" w:firstLine="720"/>
        <w:jc w:val="both"/>
      </w:pPr>
      <w:r>
        <w:rPr>
          <w:color w:val="000000"/>
        </w:rPr>
        <w:t>Установление и выплата повышающих коэффициентов к окладам (должностным окладам), ставкам заработной платы по занимаемой должности, по типу (виду) учреждения и персональных повышающих коэффициентов производится в пределах фонда оплаты труда.</w:t>
      </w:r>
    </w:p>
    <w:p w:rsidR="005033DD" w:rsidRDefault="005033DD" w:rsidP="005033DD">
      <w:pPr>
        <w:pStyle w:val="2"/>
        <w:shd w:val="clear" w:color="auto" w:fill="auto"/>
        <w:spacing w:after="236" w:line="322" w:lineRule="exact"/>
        <w:ind w:left="740" w:right="20"/>
        <w:jc w:val="both"/>
      </w:pPr>
    </w:p>
    <w:p w:rsidR="002E3FC3" w:rsidRDefault="002E3FC3" w:rsidP="005033DD">
      <w:pPr>
        <w:pStyle w:val="2"/>
        <w:shd w:val="clear" w:color="auto" w:fill="auto"/>
        <w:spacing w:after="236" w:line="322" w:lineRule="exact"/>
        <w:ind w:left="740" w:right="20"/>
        <w:jc w:val="both"/>
      </w:pPr>
    </w:p>
    <w:p w:rsidR="002E3FC3" w:rsidRDefault="002E3FC3" w:rsidP="005033DD">
      <w:pPr>
        <w:pStyle w:val="2"/>
        <w:shd w:val="clear" w:color="auto" w:fill="auto"/>
        <w:spacing w:after="236" w:line="322" w:lineRule="exact"/>
        <w:ind w:left="740" w:right="20"/>
        <w:jc w:val="both"/>
      </w:pPr>
    </w:p>
    <w:p w:rsidR="009E1E61" w:rsidRDefault="009E1E61" w:rsidP="005033DD">
      <w:pPr>
        <w:pStyle w:val="2"/>
        <w:shd w:val="clear" w:color="auto" w:fill="auto"/>
        <w:spacing w:after="236" w:line="322" w:lineRule="exact"/>
        <w:ind w:left="740" w:right="20"/>
        <w:jc w:val="both"/>
      </w:pPr>
    </w:p>
    <w:p w:rsidR="009E1E61" w:rsidRDefault="009E1E61" w:rsidP="005033DD">
      <w:pPr>
        <w:pStyle w:val="2"/>
        <w:shd w:val="clear" w:color="auto" w:fill="auto"/>
        <w:spacing w:after="236" w:line="322" w:lineRule="exact"/>
        <w:ind w:left="740" w:right="20"/>
        <w:jc w:val="both"/>
      </w:pPr>
    </w:p>
    <w:p w:rsidR="009E1E61" w:rsidRDefault="009E1E61" w:rsidP="005033DD">
      <w:pPr>
        <w:pStyle w:val="2"/>
        <w:shd w:val="clear" w:color="auto" w:fill="auto"/>
        <w:spacing w:after="236" w:line="322" w:lineRule="exact"/>
        <w:ind w:left="740" w:right="20"/>
        <w:jc w:val="both"/>
      </w:pPr>
    </w:p>
    <w:p w:rsidR="009E1E61" w:rsidRDefault="009E1E61" w:rsidP="005033DD">
      <w:pPr>
        <w:pStyle w:val="2"/>
        <w:shd w:val="clear" w:color="auto" w:fill="auto"/>
        <w:spacing w:after="236" w:line="322" w:lineRule="exact"/>
        <w:ind w:left="740" w:right="20"/>
        <w:jc w:val="both"/>
      </w:pPr>
    </w:p>
    <w:p w:rsidR="009E1E61" w:rsidRDefault="009E1E61" w:rsidP="005033DD">
      <w:pPr>
        <w:pStyle w:val="2"/>
        <w:shd w:val="clear" w:color="auto" w:fill="auto"/>
        <w:spacing w:after="236" w:line="322" w:lineRule="exact"/>
        <w:ind w:left="740" w:right="20"/>
        <w:jc w:val="both"/>
      </w:pPr>
    </w:p>
    <w:p w:rsidR="00204C03" w:rsidRDefault="00204C03" w:rsidP="005033DD">
      <w:pPr>
        <w:pStyle w:val="2"/>
        <w:shd w:val="clear" w:color="auto" w:fill="auto"/>
        <w:spacing w:after="236" w:line="322" w:lineRule="exact"/>
        <w:ind w:left="740" w:right="20"/>
        <w:jc w:val="both"/>
      </w:pPr>
    </w:p>
    <w:p w:rsidR="00204C03" w:rsidRDefault="00204C03" w:rsidP="005033DD">
      <w:pPr>
        <w:pStyle w:val="2"/>
        <w:shd w:val="clear" w:color="auto" w:fill="auto"/>
        <w:spacing w:after="236" w:line="322" w:lineRule="exact"/>
        <w:ind w:left="740" w:right="20"/>
        <w:jc w:val="both"/>
      </w:pPr>
    </w:p>
    <w:p w:rsidR="002E3FC3" w:rsidRDefault="002E3FC3" w:rsidP="005033DD">
      <w:pPr>
        <w:pStyle w:val="2"/>
        <w:shd w:val="clear" w:color="auto" w:fill="auto"/>
        <w:spacing w:after="236" w:line="322" w:lineRule="exact"/>
        <w:ind w:left="740" w:right="20"/>
        <w:jc w:val="both"/>
      </w:pPr>
    </w:p>
    <w:p w:rsidR="00090866" w:rsidRPr="00090866" w:rsidRDefault="00090866" w:rsidP="00090866">
      <w:pPr>
        <w:pStyle w:val="2"/>
        <w:shd w:val="clear" w:color="auto" w:fill="auto"/>
        <w:spacing w:line="240" w:lineRule="auto"/>
        <w:ind w:left="23"/>
        <w:contextualSpacing/>
        <w:jc w:val="right"/>
      </w:pPr>
      <w:r w:rsidRPr="00090866">
        <w:lastRenderedPageBreak/>
        <w:t xml:space="preserve">Приложение № </w:t>
      </w:r>
      <w:r>
        <w:t>3</w:t>
      </w:r>
    </w:p>
    <w:p w:rsidR="00090866" w:rsidRPr="00090866" w:rsidRDefault="00090866" w:rsidP="00090866">
      <w:pPr>
        <w:pStyle w:val="2"/>
        <w:shd w:val="clear" w:color="auto" w:fill="auto"/>
        <w:spacing w:line="322" w:lineRule="exact"/>
        <w:ind w:left="20" w:right="40" w:firstLine="700"/>
        <w:jc w:val="right"/>
      </w:pPr>
      <w:r w:rsidRPr="00090866">
        <w:t>УТВЕРЖДЕН</w:t>
      </w:r>
    </w:p>
    <w:p w:rsidR="00090866" w:rsidRPr="00090866" w:rsidRDefault="00090866" w:rsidP="00090866">
      <w:pPr>
        <w:pStyle w:val="2"/>
        <w:shd w:val="clear" w:color="auto" w:fill="auto"/>
        <w:spacing w:line="322" w:lineRule="exact"/>
        <w:ind w:left="20" w:right="40" w:firstLine="700"/>
        <w:jc w:val="right"/>
      </w:pPr>
      <w:r w:rsidRPr="00090866">
        <w:t>постановлением администрации</w:t>
      </w:r>
    </w:p>
    <w:p w:rsidR="00090866" w:rsidRPr="00090866" w:rsidRDefault="009E1E61" w:rsidP="00090866">
      <w:pPr>
        <w:pStyle w:val="2"/>
        <w:shd w:val="clear" w:color="auto" w:fill="auto"/>
        <w:spacing w:line="322" w:lineRule="exact"/>
        <w:ind w:left="20" w:right="40" w:firstLine="700"/>
        <w:jc w:val="right"/>
      </w:pPr>
      <w:r>
        <w:t>Токарёвского</w:t>
      </w:r>
      <w:r w:rsidR="00090866" w:rsidRPr="00090866">
        <w:t xml:space="preserve"> муниципального округа</w:t>
      </w:r>
    </w:p>
    <w:p w:rsidR="00090866" w:rsidRDefault="00090866" w:rsidP="00090866">
      <w:pPr>
        <w:pStyle w:val="2"/>
        <w:shd w:val="clear" w:color="auto" w:fill="auto"/>
        <w:spacing w:line="322" w:lineRule="exact"/>
        <w:ind w:left="20" w:right="40" w:firstLine="700"/>
        <w:jc w:val="right"/>
      </w:pPr>
      <w:r w:rsidRPr="00090866">
        <w:t>от 00.00.0000 № 000</w:t>
      </w:r>
    </w:p>
    <w:p w:rsidR="00090866" w:rsidRDefault="00090866" w:rsidP="00090866">
      <w:pPr>
        <w:pStyle w:val="2"/>
        <w:shd w:val="clear" w:color="auto" w:fill="auto"/>
        <w:spacing w:line="322" w:lineRule="exact"/>
        <w:ind w:left="20" w:right="40" w:firstLine="700"/>
        <w:jc w:val="right"/>
      </w:pPr>
    </w:p>
    <w:p w:rsidR="00090866" w:rsidRPr="00090866" w:rsidRDefault="00090866" w:rsidP="00090866">
      <w:pPr>
        <w:spacing w:line="240" w:lineRule="auto"/>
        <w:ind w:right="23"/>
        <w:contextualSpacing/>
        <w:jc w:val="center"/>
        <w:rPr>
          <w:rFonts w:ascii="Times New Roman" w:hAnsi="Times New Roman" w:cs="Times New Roman"/>
          <w:b/>
          <w:sz w:val="28"/>
          <w:szCs w:val="28"/>
        </w:rPr>
      </w:pPr>
      <w:r w:rsidRPr="00090866">
        <w:rPr>
          <w:rFonts w:ascii="Times New Roman" w:hAnsi="Times New Roman" w:cs="Times New Roman"/>
          <w:b/>
          <w:color w:val="000000"/>
          <w:sz w:val="28"/>
          <w:szCs w:val="28"/>
        </w:rPr>
        <w:t>Перечень</w:t>
      </w:r>
    </w:p>
    <w:p w:rsidR="00090866" w:rsidRDefault="00090866" w:rsidP="00090866">
      <w:pPr>
        <w:spacing w:after="233" w:line="240" w:lineRule="auto"/>
        <w:ind w:right="23"/>
        <w:contextualSpacing/>
        <w:jc w:val="center"/>
        <w:rPr>
          <w:rFonts w:ascii="Times New Roman" w:hAnsi="Times New Roman" w:cs="Times New Roman"/>
          <w:b/>
          <w:color w:val="000000"/>
          <w:sz w:val="28"/>
          <w:szCs w:val="28"/>
        </w:rPr>
      </w:pPr>
      <w:r w:rsidRPr="00090866">
        <w:rPr>
          <w:rFonts w:ascii="Times New Roman" w:hAnsi="Times New Roman" w:cs="Times New Roman"/>
          <w:b/>
          <w:color w:val="000000"/>
          <w:sz w:val="28"/>
          <w:szCs w:val="28"/>
        </w:rPr>
        <w:t>видов выплат компенсационного характера для работников муниципальных учреждений, основы их установления и выплаты</w:t>
      </w:r>
    </w:p>
    <w:p w:rsidR="00090866" w:rsidRDefault="00090866" w:rsidP="00090866">
      <w:pPr>
        <w:pStyle w:val="2"/>
        <w:numPr>
          <w:ilvl w:val="0"/>
          <w:numId w:val="10"/>
        </w:numPr>
        <w:shd w:val="clear" w:color="auto" w:fill="auto"/>
        <w:tabs>
          <w:tab w:val="left" w:pos="1258"/>
        </w:tabs>
        <w:spacing w:line="331" w:lineRule="exact"/>
        <w:ind w:left="20" w:right="20" w:firstLine="760"/>
        <w:jc w:val="both"/>
      </w:pPr>
      <w:r>
        <w:rPr>
          <w:color w:val="000000"/>
        </w:rPr>
        <w:t>В</w:t>
      </w:r>
      <w:r>
        <w:rPr>
          <w:color w:val="000000"/>
        </w:rPr>
        <w:tab/>
        <w:t>муниципальных учреждениях устанавливаются следующие выплаты компенсационного характера:</w:t>
      </w:r>
    </w:p>
    <w:p w:rsidR="00090866" w:rsidRDefault="00090866" w:rsidP="00090866">
      <w:pPr>
        <w:pStyle w:val="2"/>
        <w:numPr>
          <w:ilvl w:val="1"/>
          <w:numId w:val="10"/>
        </w:numPr>
        <w:shd w:val="clear" w:color="auto" w:fill="auto"/>
        <w:tabs>
          <w:tab w:val="left" w:pos="1258"/>
        </w:tabs>
        <w:spacing w:line="317" w:lineRule="exact"/>
        <w:ind w:left="20" w:right="20" w:firstLine="760"/>
        <w:jc w:val="both"/>
      </w:pPr>
      <w:r>
        <w:rPr>
          <w:color w:val="000000"/>
        </w:rPr>
        <w:t>выплаты работникам, занятым на работах с вредными и (или) опасными условиями труда;</w:t>
      </w:r>
    </w:p>
    <w:p w:rsidR="00090866" w:rsidRDefault="00090866" w:rsidP="00090866">
      <w:pPr>
        <w:pStyle w:val="2"/>
        <w:numPr>
          <w:ilvl w:val="1"/>
          <w:numId w:val="10"/>
        </w:numPr>
        <w:shd w:val="clear" w:color="auto" w:fill="auto"/>
        <w:tabs>
          <w:tab w:val="left" w:pos="1258"/>
        </w:tabs>
        <w:spacing w:line="317" w:lineRule="exact"/>
        <w:ind w:left="20" w:right="20" w:firstLine="760"/>
        <w:jc w:val="both"/>
      </w:pPr>
      <w:r>
        <w:rPr>
          <w:color w:val="000000"/>
        </w:rPr>
        <w:t>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p>
    <w:p w:rsidR="00090866" w:rsidRDefault="00090866" w:rsidP="00090866">
      <w:pPr>
        <w:pStyle w:val="2"/>
        <w:numPr>
          <w:ilvl w:val="1"/>
          <w:numId w:val="10"/>
        </w:numPr>
        <w:shd w:val="clear" w:color="auto" w:fill="auto"/>
        <w:tabs>
          <w:tab w:val="left" w:pos="1258"/>
        </w:tabs>
        <w:spacing w:line="317" w:lineRule="exact"/>
        <w:ind w:left="20" w:right="20" w:firstLine="760"/>
        <w:jc w:val="both"/>
      </w:pPr>
      <w:r>
        <w:rPr>
          <w:color w:val="000000"/>
        </w:rPr>
        <w:t>надбавки за работу со сведениями, составляющими государственную тайну, их засекречиванием и рассекречиванием, а также за работу с шифрами</w:t>
      </w:r>
      <w:r w:rsidR="00D025A1">
        <w:rPr>
          <w:color w:val="000000"/>
        </w:rPr>
        <w:t>.</w:t>
      </w:r>
    </w:p>
    <w:p w:rsidR="00090866" w:rsidRDefault="00090866" w:rsidP="00090866">
      <w:pPr>
        <w:pStyle w:val="2"/>
        <w:numPr>
          <w:ilvl w:val="0"/>
          <w:numId w:val="10"/>
        </w:numPr>
        <w:shd w:val="clear" w:color="auto" w:fill="auto"/>
        <w:tabs>
          <w:tab w:val="left" w:pos="1258"/>
        </w:tabs>
        <w:spacing w:line="317" w:lineRule="exact"/>
        <w:ind w:left="20" w:right="20" w:firstLine="760"/>
        <w:jc w:val="both"/>
      </w:pPr>
      <w:r>
        <w:rPr>
          <w:color w:val="000000"/>
        </w:rPr>
        <w:t>Выплаты компенсационного характера, размеры и условия их осуществления устанавливаются коллективным договором, соглашением, локальным нормативным актом работодателя в соответствии с трудовым законодательством и иными нормативными правовыми актами, содержащими нормы трудового права, настоящим Перечнем видов выплат компенсационного характера для работников муниципальных учреждений, основными условиями их установления и выплаты. Работодатель при принятии локального нормативного акта учитывает мнение представительного органа работников (при наличии такого представительного органа).</w:t>
      </w:r>
    </w:p>
    <w:p w:rsidR="00090866" w:rsidRDefault="00090866" w:rsidP="00090866">
      <w:pPr>
        <w:pStyle w:val="2"/>
        <w:numPr>
          <w:ilvl w:val="0"/>
          <w:numId w:val="10"/>
        </w:numPr>
        <w:shd w:val="clear" w:color="auto" w:fill="auto"/>
        <w:tabs>
          <w:tab w:val="left" w:pos="1276"/>
        </w:tabs>
        <w:spacing w:line="317" w:lineRule="exact"/>
        <w:ind w:left="20" w:right="20" w:firstLine="760"/>
        <w:jc w:val="both"/>
      </w:pPr>
      <w:r>
        <w:rPr>
          <w:color w:val="000000"/>
        </w:rPr>
        <w:t>Выплаты</w:t>
      </w:r>
      <w:r>
        <w:rPr>
          <w:color w:val="000000"/>
        </w:rPr>
        <w:tab/>
        <w:t>компенсационного характера устанавливаются к окладам (должностным окладам), ставкам заработной платы работников по соответствующим профессиональным квалификационным группам в процентном отношени</w:t>
      </w:r>
      <w:r w:rsidR="00D025A1">
        <w:rPr>
          <w:color w:val="000000"/>
        </w:rPr>
        <w:t>и</w:t>
      </w:r>
      <w:r>
        <w:rPr>
          <w:color w:val="000000"/>
        </w:rPr>
        <w:t xml:space="preserve"> или в абсолютных размерах, если иное не установлено федеральными законами или указами Президента Российской Федерации. При этом работодатель принимает меры по проведению специальной оценки условий труда с целью разработки и реализации программы действий по обеспечению безопасных условий и охраны труда. Размеры выплат компенсационного характера не могут быть ниже размеров, установленных трудовым законодательством.</w:t>
      </w:r>
    </w:p>
    <w:p w:rsidR="001A28B8" w:rsidRDefault="001A28B8" w:rsidP="001A28B8">
      <w:pPr>
        <w:pStyle w:val="2"/>
        <w:numPr>
          <w:ilvl w:val="0"/>
          <w:numId w:val="10"/>
        </w:numPr>
        <w:shd w:val="clear" w:color="auto" w:fill="auto"/>
        <w:tabs>
          <w:tab w:val="left" w:pos="1276"/>
        </w:tabs>
        <w:spacing w:line="317" w:lineRule="exact"/>
        <w:ind w:left="20" w:firstLine="820"/>
        <w:jc w:val="both"/>
      </w:pPr>
      <w:r>
        <w:rPr>
          <w:color w:val="000000"/>
        </w:rPr>
        <w:t>Выплаты</w:t>
      </w:r>
      <w:r>
        <w:rPr>
          <w:color w:val="000000"/>
        </w:rPr>
        <w:tab/>
        <w:t>компенсационного характера устанавливаются:</w:t>
      </w:r>
    </w:p>
    <w:p w:rsidR="001A28B8" w:rsidRDefault="001A28B8" w:rsidP="001A28B8">
      <w:pPr>
        <w:pStyle w:val="2"/>
        <w:numPr>
          <w:ilvl w:val="1"/>
          <w:numId w:val="10"/>
        </w:numPr>
        <w:shd w:val="clear" w:color="auto" w:fill="auto"/>
        <w:spacing w:line="317" w:lineRule="exact"/>
        <w:ind w:left="20" w:right="20" w:firstLine="820"/>
        <w:jc w:val="both"/>
      </w:pPr>
      <w:r>
        <w:rPr>
          <w:color w:val="000000"/>
        </w:rPr>
        <w:t>работникам, занятым на работах с вредными и (или) опасными условиями труда, - в соответствии со статьей 147 Трудового кодекса Российской Федерации;</w:t>
      </w:r>
    </w:p>
    <w:p w:rsidR="001A28B8" w:rsidRDefault="001A28B8" w:rsidP="001A28B8">
      <w:pPr>
        <w:pStyle w:val="2"/>
        <w:shd w:val="clear" w:color="auto" w:fill="auto"/>
        <w:spacing w:line="317" w:lineRule="exact"/>
        <w:ind w:left="20" w:right="20" w:firstLine="820"/>
        <w:jc w:val="both"/>
      </w:pPr>
      <w:proofErr w:type="gramStart"/>
      <w:r>
        <w:rPr>
          <w:color w:val="000000"/>
        </w:rPr>
        <w:t xml:space="preserve">4.2.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 - в соответствии со статьей 149 </w:t>
      </w:r>
      <w:r>
        <w:rPr>
          <w:color w:val="000000"/>
        </w:rPr>
        <w:lastRenderedPageBreak/>
        <w:t>Трудового кодекса Российской Федерации;</w:t>
      </w:r>
      <w:proofErr w:type="gramEnd"/>
    </w:p>
    <w:p w:rsidR="001A28B8" w:rsidRDefault="001A28B8" w:rsidP="001A28B8">
      <w:pPr>
        <w:pStyle w:val="2"/>
        <w:shd w:val="clear" w:color="auto" w:fill="auto"/>
        <w:spacing w:line="317" w:lineRule="exact"/>
        <w:ind w:left="20" w:right="20" w:firstLine="820"/>
        <w:jc w:val="both"/>
      </w:pPr>
      <w:r>
        <w:rPr>
          <w:color w:val="000000"/>
        </w:rPr>
        <w:t>4.3. за работу со сведениями, составляющими государственную тайну, их засекречиванием и рассекречиванием, а также за работу с шифрами - в соответствии с федеральными законами, иными нормативными правовыми актами.</w:t>
      </w:r>
    </w:p>
    <w:p w:rsidR="001A28B8" w:rsidRDefault="001A28B8" w:rsidP="001A28B8">
      <w:pPr>
        <w:pStyle w:val="2"/>
        <w:numPr>
          <w:ilvl w:val="0"/>
          <w:numId w:val="10"/>
        </w:numPr>
        <w:shd w:val="clear" w:color="auto" w:fill="auto"/>
        <w:spacing w:line="317" w:lineRule="exact"/>
        <w:ind w:left="20" w:right="20" w:firstLine="820"/>
        <w:jc w:val="both"/>
      </w:pPr>
      <w:r>
        <w:rPr>
          <w:color w:val="000000"/>
        </w:rPr>
        <w:t>Размеры</w:t>
      </w:r>
      <w:r>
        <w:rPr>
          <w:color w:val="000000"/>
        </w:rPr>
        <w:tab/>
        <w:t>и условия осуществления выплат компенсационного характера конкретизируются в трудовых договорах.</w:t>
      </w:r>
    </w:p>
    <w:p w:rsidR="001A28B8" w:rsidRDefault="001A28B8" w:rsidP="001A28B8">
      <w:pPr>
        <w:pStyle w:val="2"/>
        <w:numPr>
          <w:ilvl w:val="0"/>
          <w:numId w:val="10"/>
        </w:numPr>
        <w:shd w:val="clear" w:color="auto" w:fill="auto"/>
        <w:tabs>
          <w:tab w:val="left" w:pos="1276"/>
        </w:tabs>
        <w:spacing w:line="317" w:lineRule="exact"/>
        <w:ind w:left="20" w:right="20" w:firstLine="820"/>
        <w:jc w:val="both"/>
      </w:pPr>
      <w:r>
        <w:rPr>
          <w:color w:val="000000"/>
        </w:rPr>
        <w:t xml:space="preserve"> Размеры</w:t>
      </w:r>
      <w:r>
        <w:rPr>
          <w:color w:val="000000"/>
        </w:rPr>
        <w:tab/>
        <w:t xml:space="preserve">и условия осуществления выплат компенсационного характера для руководителей муниципальных учреждений определяются в соответствии с настоящим Перечнем и с учетом особенностей, установленных решением Совета депутатов </w:t>
      </w:r>
      <w:r w:rsidR="00D025A1">
        <w:rPr>
          <w:color w:val="000000"/>
        </w:rPr>
        <w:t>Токарёвского</w:t>
      </w:r>
      <w:r>
        <w:rPr>
          <w:color w:val="000000"/>
        </w:rPr>
        <w:t xml:space="preserve"> муниципального округа Тамбовской области</w:t>
      </w:r>
      <w:r w:rsidR="00D025A1">
        <w:rPr>
          <w:color w:val="000000"/>
        </w:rPr>
        <w:t xml:space="preserve"> </w:t>
      </w:r>
      <w:r>
        <w:rPr>
          <w:color w:val="000000"/>
        </w:rPr>
        <w:t xml:space="preserve"> </w:t>
      </w:r>
      <w:r w:rsidR="00D025A1">
        <w:rPr>
          <w:color w:val="000000"/>
        </w:rPr>
        <w:t xml:space="preserve"> от 25.12.2023 № 147 «О</w:t>
      </w:r>
      <w:r>
        <w:rPr>
          <w:color w:val="000000"/>
        </w:rPr>
        <w:t>б</w:t>
      </w:r>
      <w:r w:rsidR="00D025A1">
        <w:rPr>
          <w:color w:val="000000"/>
        </w:rPr>
        <w:t xml:space="preserve"> утверждении Положения об</w:t>
      </w:r>
      <w:r>
        <w:rPr>
          <w:color w:val="000000"/>
        </w:rPr>
        <w:t xml:space="preserve"> оплате труда работников муниципальных бюджетных и казенных учреждений </w:t>
      </w:r>
      <w:r w:rsidR="003E63E7">
        <w:rPr>
          <w:color w:val="000000"/>
        </w:rPr>
        <w:t>Токарёвского</w:t>
      </w:r>
      <w:r>
        <w:rPr>
          <w:color w:val="000000"/>
        </w:rPr>
        <w:t xml:space="preserve"> муниципального округа Тамбовской области</w:t>
      </w:r>
      <w:r w:rsidR="003E63E7">
        <w:rPr>
          <w:color w:val="000000"/>
        </w:rPr>
        <w:t>»</w:t>
      </w:r>
      <w:r>
        <w:rPr>
          <w:color w:val="000000"/>
        </w:rPr>
        <w:t>.</w:t>
      </w:r>
    </w:p>
    <w:p w:rsidR="00D3722D" w:rsidRDefault="00D3722D"/>
    <w:p w:rsidR="00D3722D" w:rsidRDefault="00D3722D"/>
    <w:p w:rsidR="00D3722D" w:rsidRDefault="00D3722D"/>
    <w:p w:rsidR="00D3722D" w:rsidRDefault="00D3722D"/>
    <w:p w:rsidR="00D3722D" w:rsidRDefault="00D3722D"/>
    <w:p w:rsidR="00D3722D" w:rsidRDefault="00D3722D"/>
    <w:p w:rsidR="00D3722D" w:rsidRDefault="00D3722D"/>
    <w:p w:rsidR="00D3722D" w:rsidRDefault="00D3722D"/>
    <w:p w:rsidR="00D3722D" w:rsidRDefault="00D3722D"/>
    <w:p w:rsidR="00D3722D" w:rsidRDefault="00D3722D"/>
    <w:p w:rsidR="00D3722D" w:rsidRDefault="00D3722D"/>
    <w:p w:rsidR="00D3722D" w:rsidRDefault="00D3722D"/>
    <w:p w:rsidR="00D3722D" w:rsidRDefault="00D3722D"/>
    <w:p w:rsidR="00D3722D" w:rsidRDefault="00D3722D"/>
    <w:p w:rsidR="002E3FC3" w:rsidRDefault="002E3FC3"/>
    <w:p w:rsidR="002E3FC3" w:rsidRDefault="002E3FC3"/>
    <w:p w:rsidR="002E3FC3" w:rsidRDefault="002E3FC3"/>
    <w:p w:rsidR="002E3FC3" w:rsidRDefault="002E3FC3"/>
    <w:p w:rsidR="00204C03" w:rsidRDefault="00204C03"/>
    <w:p w:rsidR="00D3722D" w:rsidRDefault="00D3722D"/>
    <w:p w:rsidR="00D3722D" w:rsidRDefault="00D3722D"/>
    <w:p w:rsidR="001A28B8" w:rsidRPr="00090866" w:rsidRDefault="001A28B8" w:rsidP="001A28B8">
      <w:pPr>
        <w:pStyle w:val="2"/>
        <w:shd w:val="clear" w:color="auto" w:fill="auto"/>
        <w:spacing w:line="240" w:lineRule="auto"/>
        <w:ind w:left="23"/>
        <w:contextualSpacing/>
        <w:jc w:val="right"/>
      </w:pPr>
      <w:r w:rsidRPr="00090866">
        <w:lastRenderedPageBreak/>
        <w:t xml:space="preserve">Приложение № </w:t>
      </w:r>
      <w:r>
        <w:t>4</w:t>
      </w:r>
    </w:p>
    <w:p w:rsidR="001A28B8" w:rsidRPr="00090866" w:rsidRDefault="001A28B8" w:rsidP="001A28B8">
      <w:pPr>
        <w:pStyle w:val="2"/>
        <w:shd w:val="clear" w:color="auto" w:fill="auto"/>
        <w:spacing w:line="322" w:lineRule="exact"/>
        <w:ind w:left="20" w:right="40" w:firstLine="700"/>
        <w:jc w:val="right"/>
      </w:pPr>
      <w:r w:rsidRPr="00090866">
        <w:t>УТВЕРЖДЕН</w:t>
      </w:r>
    </w:p>
    <w:p w:rsidR="001A28B8" w:rsidRPr="00090866" w:rsidRDefault="001A28B8" w:rsidP="001A28B8">
      <w:pPr>
        <w:pStyle w:val="2"/>
        <w:shd w:val="clear" w:color="auto" w:fill="auto"/>
        <w:spacing w:line="322" w:lineRule="exact"/>
        <w:ind w:left="20" w:right="40" w:firstLine="700"/>
        <w:jc w:val="right"/>
      </w:pPr>
      <w:r w:rsidRPr="00090866">
        <w:t>постановлением администрации</w:t>
      </w:r>
    </w:p>
    <w:p w:rsidR="001A28B8" w:rsidRPr="00090866" w:rsidRDefault="009E1E61" w:rsidP="001A28B8">
      <w:pPr>
        <w:pStyle w:val="2"/>
        <w:shd w:val="clear" w:color="auto" w:fill="auto"/>
        <w:spacing w:line="322" w:lineRule="exact"/>
        <w:ind w:left="20" w:right="40" w:firstLine="700"/>
        <w:jc w:val="right"/>
      </w:pPr>
      <w:r>
        <w:t>Токарёвского</w:t>
      </w:r>
      <w:r w:rsidR="001A28B8" w:rsidRPr="00090866">
        <w:t xml:space="preserve"> муниципального округа</w:t>
      </w:r>
    </w:p>
    <w:p w:rsidR="001A28B8" w:rsidRDefault="001A28B8" w:rsidP="001A28B8">
      <w:pPr>
        <w:pStyle w:val="2"/>
        <w:shd w:val="clear" w:color="auto" w:fill="auto"/>
        <w:spacing w:line="322" w:lineRule="exact"/>
        <w:ind w:left="20" w:right="40" w:firstLine="700"/>
        <w:jc w:val="right"/>
      </w:pPr>
      <w:r w:rsidRPr="00090866">
        <w:t>от 00.00.0000 № 000</w:t>
      </w:r>
    </w:p>
    <w:p w:rsidR="001A28B8" w:rsidRDefault="001A28B8" w:rsidP="001A28B8">
      <w:pPr>
        <w:pStyle w:val="2"/>
        <w:shd w:val="clear" w:color="auto" w:fill="auto"/>
        <w:spacing w:line="322" w:lineRule="exact"/>
        <w:ind w:left="20" w:right="40" w:firstLine="700"/>
        <w:jc w:val="right"/>
      </w:pPr>
    </w:p>
    <w:p w:rsidR="001A28B8" w:rsidRPr="001A28B8" w:rsidRDefault="001A28B8" w:rsidP="001A28B8">
      <w:pPr>
        <w:spacing w:line="240" w:lineRule="auto"/>
        <w:ind w:left="40"/>
        <w:contextualSpacing/>
        <w:jc w:val="center"/>
        <w:rPr>
          <w:rFonts w:ascii="Times New Roman" w:hAnsi="Times New Roman" w:cs="Times New Roman"/>
          <w:b/>
          <w:sz w:val="28"/>
          <w:szCs w:val="28"/>
        </w:rPr>
      </w:pPr>
      <w:r w:rsidRPr="001A28B8">
        <w:rPr>
          <w:rFonts w:ascii="Times New Roman" w:hAnsi="Times New Roman" w:cs="Times New Roman"/>
          <w:b/>
          <w:color w:val="000000"/>
          <w:sz w:val="28"/>
          <w:szCs w:val="28"/>
        </w:rPr>
        <w:t>Перечень</w:t>
      </w:r>
    </w:p>
    <w:p w:rsidR="001A28B8" w:rsidRDefault="001A28B8" w:rsidP="00960DB3">
      <w:pPr>
        <w:spacing w:after="233" w:line="240" w:lineRule="auto"/>
        <w:ind w:right="-1"/>
        <w:contextualSpacing/>
        <w:jc w:val="center"/>
        <w:rPr>
          <w:rFonts w:ascii="Times New Roman" w:hAnsi="Times New Roman" w:cs="Times New Roman"/>
          <w:b/>
          <w:color w:val="000000"/>
          <w:sz w:val="28"/>
          <w:szCs w:val="28"/>
        </w:rPr>
      </w:pPr>
      <w:r w:rsidRPr="001A28B8">
        <w:rPr>
          <w:rFonts w:ascii="Times New Roman" w:hAnsi="Times New Roman" w:cs="Times New Roman"/>
          <w:b/>
          <w:color w:val="000000"/>
          <w:sz w:val="28"/>
          <w:szCs w:val="28"/>
        </w:rPr>
        <w:t>видов выплат стимулирующего характера для работников муниципальных учреждений, основы их установления</w:t>
      </w:r>
    </w:p>
    <w:p w:rsidR="001A28B8" w:rsidRDefault="001A28B8" w:rsidP="001A28B8">
      <w:pPr>
        <w:pStyle w:val="2"/>
        <w:numPr>
          <w:ilvl w:val="0"/>
          <w:numId w:val="12"/>
        </w:numPr>
        <w:shd w:val="clear" w:color="auto" w:fill="auto"/>
        <w:tabs>
          <w:tab w:val="left" w:pos="1292"/>
        </w:tabs>
        <w:spacing w:line="326" w:lineRule="exact"/>
        <w:ind w:left="20" w:right="40" w:firstLine="780"/>
        <w:jc w:val="both"/>
      </w:pPr>
      <w:r>
        <w:rPr>
          <w:color w:val="000000"/>
        </w:rPr>
        <w:t>В</w:t>
      </w:r>
      <w:r>
        <w:rPr>
          <w:color w:val="000000"/>
        </w:rPr>
        <w:tab/>
        <w:t>муниципальных учреждениях может быть установлена одна или несколько выплат стимулирующего характера:</w:t>
      </w:r>
    </w:p>
    <w:p w:rsidR="001A28B8" w:rsidRDefault="001A28B8" w:rsidP="001A28B8">
      <w:pPr>
        <w:pStyle w:val="2"/>
        <w:numPr>
          <w:ilvl w:val="1"/>
          <w:numId w:val="12"/>
        </w:numPr>
        <w:shd w:val="clear" w:color="auto" w:fill="auto"/>
        <w:tabs>
          <w:tab w:val="left" w:pos="1498"/>
        </w:tabs>
        <w:spacing w:line="317" w:lineRule="exact"/>
        <w:ind w:left="20" w:firstLine="780"/>
        <w:jc w:val="both"/>
      </w:pPr>
      <w:r>
        <w:rPr>
          <w:color w:val="000000"/>
        </w:rPr>
        <w:t>выплаты за интенсивность и высокие результаты работы;</w:t>
      </w:r>
    </w:p>
    <w:p w:rsidR="001A28B8" w:rsidRDefault="001A28B8" w:rsidP="001A28B8">
      <w:pPr>
        <w:pStyle w:val="2"/>
        <w:numPr>
          <w:ilvl w:val="1"/>
          <w:numId w:val="12"/>
        </w:numPr>
        <w:shd w:val="clear" w:color="auto" w:fill="auto"/>
        <w:tabs>
          <w:tab w:val="left" w:pos="1498"/>
        </w:tabs>
        <w:spacing w:line="317" w:lineRule="exact"/>
        <w:ind w:left="20" w:firstLine="780"/>
        <w:jc w:val="both"/>
      </w:pPr>
      <w:r>
        <w:rPr>
          <w:color w:val="000000"/>
        </w:rPr>
        <w:t>выплаты за качество выполняемых работ;</w:t>
      </w:r>
    </w:p>
    <w:p w:rsidR="001A28B8" w:rsidRDefault="001A28B8" w:rsidP="001A28B8">
      <w:pPr>
        <w:pStyle w:val="2"/>
        <w:numPr>
          <w:ilvl w:val="1"/>
          <w:numId w:val="12"/>
        </w:numPr>
        <w:shd w:val="clear" w:color="auto" w:fill="auto"/>
        <w:tabs>
          <w:tab w:val="left" w:pos="1498"/>
        </w:tabs>
        <w:spacing w:line="317" w:lineRule="exact"/>
        <w:ind w:left="20" w:firstLine="780"/>
        <w:jc w:val="both"/>
      </w:pPr>
      <w:r>
        <w:rPr>
          <w:color w:val="000000"/>
        </w:rPr>
        <w:t>выплаты за стаж непрерывной работы или за выслугу лет;</w:t>
      </w:r>
    </w:p>
    <w:p w:rsidR="001A28B8" w:rsidRDefault="001A28B8" w:rsidP="001A28B8">
      <w:pPr>
        <w:pStyle w:val="2"/>
        <w:numPr>
          <w:ilvl w:val="1"/>
          <w:numId w:val="12"/>
        </w:numPr>
        <w:shd w:val="clear" w:color="auto" w:fill="auto"/>
        <w:spacing w:line="317" w:lineRule="exact"/>
        <w:ind w:left="20" w:right="40" w:firstLine="780"/>
        <w:jc w:val="both"/>
      </w:pPr>
      <w:r>
        <w:rPr>
          <w:color w:val="000000"/>
        </w:rPr>
        <w:t>премиальные</w:t>
      </w:r>
      <w:r>
        <w:rPr>
          <w:color w:val="000000"/>
        </w:rPr>
        <w:tab/>
        <w:t>выплаты по итогам работы. Период, за который выплачивается премия (за квартал, полугодие, 9 месяцев, год); конкретизируется локальным нормативным актом работодателя. С целью поощрения работников за своевременное и качественное выполнение (участие в выполнении) в оперативном режиме на высоком профессиональном уровне внеплановых заданий, отличающихся важностью решаемых вопросов, срочностью и боль</w:t>
      </w:r>
      <w:r w:rsidR="00AA3A3B">
        <w:rPr>
          <w:color w:val="000000"/>
        </w:rPr>
        <w:t>ши</w:t>
      </w:r>
      <w:r>
        <w:rPr>
          <w:color w:val="000000"/>
        </w:rPr>
        <w:t>м объемом, единовременно выплачивается премия за выполнение особо важных и срочных работ.</w:t>
      </w:r>
    </w:p>
    <w:p w:rsidR="001A28B8" w:rsidRPr="001A28B8" w:rsidRDefault="001A28B8" w:rsidP="001A28B8">
      <w:pPr>
        <w:pStyle w:val="2"/>
        <w:numPr>
          <w:ilvl w:val="0"/>
          <w:numId w:val="12"/>
        </w:numPr>
        <w:shd w:val="clear" w:color="auto" w:fill="auto"/>
        <w:spacing w:line="317" w:lineRule="exact"/>
        <w:ind w:left="20" w:right="40" w:firstLine="780"/>
        <w:jc w:val="both"/>
      </w:pPr>
      <w:r>
        <w:rPr>
          <w:color w:val="000000"/>
        </w:rPr>
        <w:t>Выплаты</w:t>
      </w:r>
      <w:r>
        <w:rPr>
          <w:color w:val="000000"/>
        </w:rPr>
        <w:tab/>
        <w:t>стимулирующего характера, размеры и условия их осуществления устанавливаются коллективным договором, соглашением, локальным нормативным актом работодателя в соответствии с настоящим Перечнем видов выплат, основными условиями их установления, в пределах фонда оплаты труда. Работодатель при принятии локального нормативного акта учитывает мнение представительного органа работников (при наличии такого представительного органа).</w:t>
      </w:r>
    </w:p>
    <w:p w:rsidR="001A28B8" w:rsidRDefault="001A28B8" w:rsidP="000C731A">
      <w:pPr>
        <w:pStyle w:val="2"/>
        <w:numPr>
          <w:ilvl w:val="0"/>
          <w:numId w:val="12"/>
        </w:numPr>
        <w:shd w:val="clear" w:color="auto" w:fill="auto"/>
        <w:tabs>
          <w:tab w:val="left" w:pos="1276"/>
        </w:tabs>
        <w:spacing w:line="317" w:lineRule="exact"/>
        <w:ind w:left="20" w:right="40" w:firstLine="780"/>
        <w:jc w:val="both"/>
      </w:pPr>
      <w:r>
        <w:rPr>
          <w:color w:val="000000"/>
        </w:rPr>
        <w:t>Размеры</w:t>
      </w:r>
      <w:r>
        <w:rPr>
          <w:color w:val="000000"/>
        </w:rPr>
        <w:tab/>
        <w:t xml:space="preserve">и условия осуществления выплат стимулирующего характера устанавливаются с учетом разрабатываемых в </w:t>
      </w:r>
      <w:r w:rsidR="00AA3A3B">
        <w:rPr>
          <w:color w:val="000000"/>
        </w:rPr>
        <w:t xml:space="preserve">муниципальном </w:t>
      </w:r>
      <w:r>
        <w:rPr>
          <w:color w:val="000000"/>
        </w:rPr>
        <w:t xml:space="preserve">учреждении показателей и критериев </w:t>
      </w:r>
      <w:proofErr w:type="gramStart"/>
      <w:r>
        <w:rPr>
          <w:color w:val="000000"/>
        </w:rPr>
        <w:t>оценки эффективности труда работников этого учреждения</w:t>
      </w:r>
      <w:proofErr w:type="gramEnd"/>
      <w:r>
        <w:rPr>
          <w:color w:val="000000"/>
        </w:rPr>
        <w:t>.</w:t>
      </w:r>
    </w:p>
    <w:p w:rsidR="001A28B8" w:rsidRDefault="001A28B8" w:rsidP="001A28B8">
      <w:pPr>
        <w:pStyle w:val="2"/>
        <w:shd w:val="clear" w:color="auto" w:fill="auto"/>
        <w:spacing w:line="317" w:lineRule="exact"/>
        <w:ind w:left="20" w:right="40" w:firstLine="780"/>
        <w:jc w:val="both"/>
      </w:pPr>
      <w:r>
        <w:rPr>
          <w:color w:val="000000"/>
        </w:rPr>
        <w:t>Конкретные размеры и условия осуществления выплат стимулирующего характера устанавливаются в трудовых договорах.</w:t>
      </w:r>
    </w:p>
    <w:p w:rsidR="001A28B8" w:rsidRDefault="001A28B8" w:rsidP="001A28B8">
      <w:pPr>
        <w:pStyle w:val="2"/>
        <w:shd w:val="clear" w:color="auto" w:fill="auto"/>
        <w:spacing w:line="317" w:lineRule="exact"/>
        <w:ind w:left="20" w:right="40" w:firstLine="780"/>
        <w:jc w:val="both"/>
      </w:pPr>
      <w:r>
        <w:rPr>
          <w:color w:val="000000"/>
        </w:rPr>
        <w:t>Разработка показателей и критериев эффективности работы осуществляется с учетом рекомендаций федеральных</w:t>
      </w:r>
      <w:r w:rsidR="009E1E61">
        <w:rPr>
          <w:color w:val="000000"/>
        </w:rPr>
        <w:t xml:space="preserve"> и государственных </w:t>
      </w:r>
      <w:r>
        <w:rPr>
          <w:color w:val="000000"/>
        </w:rPr>
        <w:t xml:space="preserve"> органов исполнительной власти </w:t>
      </w:r>
      <w:r w:rsidR="009E1E61">
        <w:rPr>
          <w:color w:val="000000"/>
        </w:rPr>
        <w:t xml:space="preserve"> Тамбовской области </w:t>
      </w:r>
      <w:r>
        <w:rPr>
          <w:color w:val="000000"/>
        </w:rPr>
        <w:t>в соответствующей сфере деятельности.</w:t>
      </w:r>
    </w:p>
    <w:p w:rsidR="001A28B8" w:rsidRDefault="001A28B8" w:rsidP="001A28B8">
      <w:pPr>
        <w:pStyle w:val="2"/>
        <w:shd w:val="clear" w:color="auto" w:fill="auto"/>
        <w:spacing w:line="317" w:lineRule="exact"/>
        <w:ind w:left="20" w:right="40" w:firstLine="780"/>
        <w:jc w:val="both"/>
      </w:pPr>
      <w:r>
        <w:rPr>
          <w:color w:val="000000"/>
        </w:rPr>
        <w:t xml:space="preserve">Показатели эффективности деятельности работников должны учитывать необходимость </w:t>
      </w:r>
      <w:proofErr w:type="gramStart"/>
      <w:r>
        <w:rPr>
          <w:color w:val="000000"/>
        </w:rPr>
        <w:t>выполнения целевых показателей эффективности деятельности учреждения</w:t>
      </w:r>
      <w:proofErr w:type="gramEnd"/>
      <w:r>
        <w:rPr>
          <w:color w:val="000000"/>
        </w:rPr>
        <w:t>.</w:t>
      </w:r>
    </w:p>
    <w:p w:rsidR="001A28B8" w:rsidRDefault="001A28B8" w:rsidP="001A28B8">
      <w:pPr>
        <w:pStyle w:val="2"/>
        <w:shd w:val="clear" w:color="auto" w:fill="auto"/>
        <w:spacing w:line="317" w:lineRule="exact"/>
        <w:ind w:left="20" w:right="40" w:firstLine="780"/>
        <w:jc w:val="both"/>
      </w:pPr>
      <w:r>
        <w:rPr>
          <w:color w:val="000000"/>
        </w:rPr>
        <w:t>Не допускается использование выплат стимулирующего характера в целях повышения уровня оплаты без увязки с результатами и эффективностью деятельности учреждения и каждого работника. Размер вознаграждения должен определяться на основе объективной оценки результатов труда.</w:t>
      </w:r>
    </w:p>
    <w:p w:rsidR="00AA3A3B" w:rsidRDefault="000C731A" w:rsidP="00AA3A3B">
      <w:pPr>
        <w:pStyle w:val="2"/>
        <w:numPr>
          <w:ilvl w:val="0"/>
          <w:numId w:val="12"/>
        </w:numPr>
        <w:shd w:val="clear" w:color="auto" w:fill="auto"/>
        <w:tabs>
          <w:tab w:val="left" w:pos="1276"/>
        </w:tabs>
        <w:spacing w:line="317" w:lineRule="exact"/>
        <w:ind w:left="20" w:right="20" w:firstLine="820"/>
        <w:jc w:val="both"/>
      </w:pPr>
      <w:proofErr w:type="gramStart"/>
      <w:r w:rsidRPr="00AA3A3B">
        <w:rPr>
          <w:color w:val="000000"/>
        </w:rPr>
        <w:lastRenderedPageBreak/>
        <w:t xml:space="preserve">Выплаты стимулирующего характера, размеры и условия их осуществления для руководителей муниципальных учреждений определяются в соответствии с настоящим Перечнем и с учетом особенностей, </w:t>
      </w:r>
      <w:r w:rsidR="00AA3A3B">
        <w:rPr>
          <w:color w:val="000000"/>
        </w:rPr>
        <w:t>установленных решением Совета депутатов Токарёвского муниципального округа Тамбовской области от 25.12.2023 № 147 «Об утверждении Положения об оплате труда работников муниципальных бюджетных и казенных учреждений Токарёвского муниципального округа Тамбовской области».</w:t>
      </w:r>
      <w:proofErr w:type="gramEnd"/>
    </w:p>
    <w:p w:rsidR="000C731A" w:rsidRDefault="00AA3A3B" w:rsidP="00AA3A3B">
      <w:pPr>
        <w:pStyle w:val="2"/>
        <w:shd w:val="clear" w:color="auto" w:fill="auto"/>
        <w:spacing w:line="317" w:lineRule="exact"/>
        <w:ind w:right="20" w:firstLine="720"/>
        <w:jc w:val="both"/>
      </w:pPr>
      <w:r>
        <w:rPr>
          <w:color w:val="000000"/>
        </w:rPr>
        <w:t xml:space="preserve">  </w:t>
      </w:r>
      <w:proofErr w:type="gramStart"/>
      <w:r w:rsidR="000C731A" w:rsidRPr="00AA3A3B">
        <w:rPr>
          <w:color w:val="000000"/>
        </w:rPr>
        <w:t>Премирование руководителя учреждения производится при условии своевременного, качественного и в полном объеме выполнения функций и услуг, связанных с уставной деятельностью учреждения, отсутствия просроченной кредиторской и дебиторской задолженности, задолженности по налогам, сборам и страховым взносам в государственные внебюджетные фонды, нарушений законодательства, выявленных по результатам проверок деятельности учреждения уполномоченными органами, и привлечения к административной ответственности.</w:t>
      </w:r>
      <w:proofErr w:type="gramEnd"/>
    </w:p>
    <w:p w:rsidR="000C731A" w:rsidRDefault="000C731A" w:rsidP="000C731A">
      <w:pPr>
        <w:pStyle w:val="2"/>
        <w:shd w:val="clear" w:color="auto" w:fill="auto"/>
        <w:spacing w:line="317" w:lineRule="exact"/>
        <w:ind w:left="20" w:right="20" w:firstLine="700"/>
        <w:jc w:val="both"/>
      </w:pPr>
      <w:r>
        <w:rPr>
          <w:color w:val="000000"/>
        </w:rPr>
        <w:t>Максимальный размер премирования руководителя учреждения по итогам работы за отчетный период не может превышать 100 процентов от должностного оклада (без учета персональных повышающих коэффициентов).</w:t>
      </w:r>
    </w:p>
    <w:p w:rsidR="001A28B8" w:rsidRDefault="001A28B8" w:rsidP="001A28B8">
      <w:pPr>
        <w:pStyle w:val="2"/>
        <w:shd w:val="clear" w:color="auto" w:fill="auto"/>
        <w:spacing w:line="317" w:lineRule="exact"/>
        <w:ind w:left="800" w:right="40"/>
        <w:jc w:val="both"/>
      </w:pPr>
    </w:p>
    <w:p w:rsidR="001A28B8" w:rsidRPr="001A28B8" w:rsidRDefault="001A28B8" w:rsidP="001A28B8">
      <w:pPr>
        <w:spacing w:after="233" w:line="240" w:lineRule="auto"/>
        <w:ind w:left="1080" w:right="1200"/>
        <w:contextualSpacing/>
        <w:jc w:val="center"/>
        <w:rPr>
          <w:rFonts w:ascii="Times New Roman" w:hAnsi="Times New Roman" w:cs="Times New Roman"/>
          <w:b/>
          <w:sz w:val="28"/>
          <w:szCs w:val="28"/>
        </w:rPr>
      </w:pPr>
    </w:p>
    <w:p w:rsidR="001A28B8" w:rsidRDefault="001A28B8" w:rsidP="001A28B8">
      <w:pPr>
        <w:pStyle w:val="2"/>
        <w:shd w:val="clear" w:color="auto" w:fill="auto"/>
        <w:spacing w:line="322" w:lineRule="exact"/>
        <w:ind w:left="20" w:right="40" w:firstLine="700"/>
        <w:jc w:val="right"/>
      </w:pPr>
    </w:p>
    <w:p w:rsidR="001A28B8" w:rsidRDefault="001A28B8" w:rsidP="001A28B8">
      <w:pPr>
        <w:pStyle w:val="2"/>
        <w:shd w:val="clear" w:color="auto" w:fill="auto"/>
        <w:spacing w:line="322" w:lineRule="exact"/>
        <w:ind w:left="20" w:right="40" w:firstLine="700"/>
        <w:jc w:val="right"/>
      </w:pPr>
    </w:p>
    <w:p w:rsidR="00D3722D" w:rsidRDefault="00D3722D" w:rsidP="001A28B8">
      <w:pPr>
        <w:jc w:val="right"/>
      </w:pPr>
    </w:p>
    <w:p w:rsidR="00D3722D" w:rsidRDefault="00D3722D"/>
    <w:p w:rsidR="00D3722D" w:rsidRDefault="00D3722D"/>
    <w:p w:rsidR="00D3722D" w:rsidRDefault="00D3722D"/>
    <w:p w:rsidR="00D3722D" w:rsidRDefault="00D3722D"/>
    <w:p w:rsidR="00D3722D" w:rsidRDefault="00D3722D"/>
    <w:sectPr w:rsidR="00D3722D" w:rsidSect="006B2A10">
      <w:pgSz w:w="11906" w:h="16838"/>
      <w:pgMar w:top="1134"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9211EF"/>
    <w:multiLevelType w:val="multilevel"/>
    <w:tmpl w:val="EAD6BF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26F58C2"/>
    <w:multiLevelType w:val="multilevel"/>
    <w:tmpl w:val="BDD4E5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61671EA"/>
    <w:multiLevelType w:val="hybridMultilevel"/>
    <w:tmpl w:val="583C5B9C"/>
    <w:lvl w:ilvl="0" w:tplc="6DA0EB60">
      <w:start w:val="9"/>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7EF5A26"/>
    <w:multiLevelType w:val="multilevel"/>
    <w:tmpl w:val="7D4650E0"/>
    <w:lvl w:ilvl="0">
      <w:start w:val="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E9444ED"/>
    <w:multiLevelType w:val="multilevel"/>
    <w:tmpl w:val="42EEF9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4B6079A"/>
    <w:multiLevelType w:val="multilevel"/>
    <w:tmpl w:val="876CCC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C8E530C"/>
    <w:multiLevelType w:val="multilevel"/>
    <w:tmpl w:val="74F42E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1D67E90"/>
    <w:multiLevelType w:val="multilevel"/>
    <w:tmpl w:val="4BC63AA6"/>
    <w:lvl w:ilvl="0">
      <w:start w:val="1"/>
      <w:numFmt w:val="decimal"/>
      <w:lvlText w:val="%1."/>
      <w:lvlJc w:val="left"/>
      <w:rPr>
        <w:rFonts w:ascii="Times New Roman" w:eastAsia="Times New Roman" w:hAnsi="Times New Roman" w:cs="Times New Roman"/>
        <w:b/>
        <w:bCs/>
        <w:i w:val="0"/>
        <w:iCs w:val="0"/>
        <w:smallCaps w:val="0"/>
        <w:strike w:val="0"/>
        <w:color w:val="000000"/>
        <w:spacing w:val="-1"/>
        <w:w w:val="100"/>
        <w:position w:val="0"/>
        <w:sz w:val="26"/>
        <w:szCs w:val="26"/>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31D6F8C"/>
    <w:multiLevelType w:val="multilevel"/>
    <w:tmpl w:val="25FCBF2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329349D"/>
    <w:multiLevelType w:val="multilevel"/>
    <w:tmpl w:val="3372FC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9312CD0"/>
    <w:multiLevelType w:val="multilevel"/>
    <w:tmpl w:val="EAD6BF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B9C5361"/>
    <w:multiLevelType w:val="multilevel"/>
    <w:tmpl w:val="BDD4E5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2E514B9"/>
    <w:multiLevelType w:val="multilevel"/>
    <w:tmpl w:val="602E64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4"/>
  </w:num>
  <w:num w:numId="3">
    <w:abstractNumId w:val="10"/>
  </w:num>
  <w:num w:numId="4">
    <w:abstractNumId w:val="0"/>
  </w:num>
  <w:num w:numId="5">
    <w:abstractNumId w:val="7"/>
  </w:num>
  <w:num w:numId="6">
    <w:abstractNumId w:val="8"/>
  </w:num>
  <w:num w:numId="7">
    <w:abstractNumId w:val="6"/>
  </w:num>
  <w:num w:numId="8">
    <w:abstractNumId w:val="9"/>
  </w:num>
  <w:num w:numId="9">
    <w:abstractNumId w:val="3"/>
  </w:num>
  <w:num w:numId="10">
    <w:abstractNumId w:val="1"/>
  </w:num>
  <w:num w:numId="11">
    <w:abstractNumId w:val="11"/>
  </w:num>
  <w:num w:numId="12">
    <w:abstractNumId w:val="5"/>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048EA"/>
    <w:rsid w:val="000048EA"/>
    <w:rsid w:val="00062E41"/>
    <w:rsid w:val="00063710"/>
    <w:rsid w:val="00080076"/>
    <w:rsid w:val="00090866"/>
    <w:rsid w:val="000A6E1B"/>
    <w:rsid w:val="000B28EE"/>
    <w:rsid w:val="000B3F1C"/>
    <w:rsid w:val="000C731A"/>
    <w:rsid w:val="000E45A7"/>
    <w:rsid w:val="00126E23"/>
    <w:rsid w:val="0016211F"/>
    <w:rsid w:val="001A28B8"/>
    <w:rsid w:val="001C2B61"/>
    <w:rsid w:val="00204C03"/>
    <w:rsid w:val="00231E57"/>
    <w:rsid w:val="0024052C"/>
    <w:rsid w:val="00274783"/>
    <w:rsid w:val="002E3FC3"/>
    <w:rsid w:val="00350692"/>
    <w:rsid w:val="003B76D5"/>
    <w:rsid w:val="003E63E7"/>
    <w:rsid w:val="00405B1C"/>
    <w:rsid w:val="00414F40"/>
    <w:rsid w:val="00437A91"/>
    <w:rsid w:val="004B005A"/>
    <w:rsid w:val="005033DD"/>
    <w:rsid w:val="00512BC7"/>
    <w:rsid w:val="00574128"/>
    <w:rsid w:val="005859E7"/>
    <w:rsid w:val="006B2A10"/>
    <w:rsid w:val="007812B1"/>
    <w:rsid w:val="007A703C"/>
    <w:rsid w:val="007F2123"/>
    <w:rsid w:val="008456CD"/>
    <w:rsid w:val="00861117"/>
    <w:rsid w:val="008D55FB"/>
    <w:rsid w:val="00960DB3"/>
    <w:rsid w:val="00977A72"/>
    <w:rsid w:val="009E0BE0"/>
    <w:rsid w:val="009E1E61"/>
    <w:rsid w:val="00A04BFB"/>
    <w:rsid w:val="00A42BE3"/>
    <w:rsid w:val="00AA3A3B"/>
    <w:rsid w:val="00AF51D2"/>
    <w:rsid w:val="00AF5926"/>
    <w:rsid w:val="00B05710"/>
    <w:rsid w:val="00B344D3"/>
    <w:rsid w:val="00B91DC0"/>
    <w:rsid w:val="00BC78FE"/>
    <w:rsid w:val="00BF01E7"/>
    <w:rsid w:val="00C02329"/>
    <w:rsid w:val="00CB06E1"/>
    <w:rsid w:val="00CB28CD"/>
    <w:rsid w:val="00D025A1"/>
    <w:rsid w:val="00D22BF3"/>
    <w:rsid w:val="00D3722D"/>
    <w:rsid w:val="00DB259A"/>
    <w:rsid w:val="00DF5D6A"/>
    <w:rsid w:val="00E457EF"/>
    <w:rsid w:val="00E84BC6"/>
    <w:rsid w:val="00EA6A25"/>
    <w:rsid w:val="00EC33BA"/>
    <w:rsid w:val="00ED4D29"/>
    <w:rsid w:val="00EE05D7"/>
    <w:rsid w:val="00F017C4"/>
    <w:rsid w:val="00F2089D"/>
    <w:rsid w:val="00F871F8"/>
    <w:rsid w:val="00FE1FC2"/>
    <w:rsid w:val="00FE71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069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2"/>
    <w:rsid w:val="000048EA"/>
    <w:rPr>
      <w:rFonts w:ascii="Times New Roman" w:eastAsia="Times New Roman" w:hAnsi="Times New Roman" w:cs="Times New Roman"/>
      <w:sz w:val="26"/>
      <w:szCs w:val="26"/>
      <w:shd w:val="clear" w:color="auto" w:fill="FFFFFF"/>
    </w:rPr>
  </w:style>
  <w:style w:type="character" w:customStyle="1" w:styleId="0pt">
    <w:name w:val="Основной текст + Интервал 0 pt"/>
    <w:basedOn w:val="a3"/>
    <w:rsid w:val="000048EA"/>
    <w:rPr>
      <w:color w:val="000000"/>
      <w:spacing w:val="2"/>
      <w:w w:val="100"/>
      <w:position w:val="0"/>
      <w:lang w:val="ru-RU"/>
    </w:rPr>
  </w:style>
  <w:style w:type="paragraph" w:customStyle="1" w:styleId="2">
    <w:name w:val="Основной текст2"/>
    <w:basedOn w:val="a"/>
    <w:link w:val="a3"/>
    <w:rsid w:val="000048EA"/>
    <w:pPr>
      <w:widowControl w:val="0"/>
      <w:shd w:val="clear" w:color="auto" w:fill="FFFFFF"/>
      <w:spacing w:after="0" w:line="0" w:lineRule="atLeast"/>
      <w:jc w:val="center"/>
    </w:pPr>
    <w:rPr>
      <w:rFonts w:ascii="Times New Roman" w:eastAsia="Times New Roman" w:hAnsi="Times New Roman" w:cs="Times New Roman"/>
      <w:sz w:val="26"/>
      <w:szCs w:val="26"/>
    </w:rPr>
  </w:style>
  <w:style w:type="paragraph" w:styleId="a4">
    <w:name w:val="List Paragraph"/>
    <w:basedOn w:val="a"/>
    <w:uiPriority w:val="34"/>
    <w:qFormat/>
    <w:rsid w:val="00F2089D"/>
    <w:pPr>
      <w:ind w:left="720"/>
      <w:contextualSpacing/>
    </w:pPr>
  </w:style>
  <w:style w:type="character" w:styleId="a5">
    <w:name w:val="Hyperlink"/>
    <w:rsid w:val="00A04BFB"/>
    <w:rPr>
      <w:color w:val="0000FF"/>
      <w:u w:val="single"/>
    </w:rPr>
  </w:style>
  <w:style w:type="character" w:customStyle="1" w:styleId="FontStyle55">
    <w:name w:val="Font Style55"/>
    <w:rsid w:val="00A04BFB"/>
    <w:rPr>
      <w:rFonts w:ascii="Times New Roman" w:hAnsi="Times New Roman" w:cs="Times New Roman" w:hint="default"/>
      <w:sz w:val="26"/>
      <w:szCs w:val="26"/>
    </w:rPr>
  </w:style>
  <w:style w:type="character" w:customStyle="1" w:styleId="20">
    <w:name w:val="Основной текст (2)_"/>
    <w:basedOn w:val="a0"/>
    <w:rsid w:val="004B005A"/>
    <w:rPr>
      <w:rFonts w:ascii="Times New Roman" w:eastAsia="Times New Roman" w:hAnsi="Times New Roman" w:cs="Times New Roman"/>
      <w:b/>
      <w:bCs/>
      <w:i w:val="0"/>
      <w:iCs w:val="0"/>
      <w:smallCaps w:val="0"/>
      <w:strike w:val="0"/>
      <w:spacing w:val="-1"/>
      <w:sz w:val="26"/>
      <w:szCs w:val="26"/>
      <w:u w:val="none"/>
    </w:rPr>
  </w:style>
  <w:style w:type="character" w:customStyle="1" w:styleId="21">
    <w:name w:val="Основной текст (2)"/>
    <w:basedOn w:val="20"/>
    <w:rsid w:val="004B005A"/>
    <w:rPr>
      <w:color w:val="000000"/>
      <w:w w:val="100"/>
      <w:position w:val="0"/>
      <w:lang w:val="ru-RU"/>
    </w:rPr>
  </w:style>
  <w:style w:type="character" w:customStyle="1" w:styleId="1">
    <w:name w:val="Основной текст1"/>
    <w:basedOn w:val="a3"/>
    <w:rsid w:val="00C02329"/>
    <w:rPr>
      <w:b w:val="0"/>
      <w:bCs w:val="0"/>
      <w:i w:val="0"/>
      <w:iCs w:val="0"/>
      <w:smallCaps w:val="0"/>
      <w:strike w:val="0"/>
      <w:color w:val="000000"/>
      <w:spacing w:val="0"/>
      <w:w w:val="100"/>
      <w:position w:val="0"/>
      <w:u w:val="single"/>
      <w:lang w:val="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top68.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CCCA06-F75E-44A9-A2AA-9A7622E95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394</TotalTime>
  <Pages>13</Pages>
  <Words>3741</Words>
  <Characters>21324</Characters>
  <Application>Microsoft Office Word</Application>
  <DocSecurity>0</DocSecurity>
  <Lines>177</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41</cp:revision>
  <cp:lastPrinted>2024-02-21T11:44:00Z</cp:lastPrinted>
  <dcterms:created xsi:type="dcterms:W3CDTF">2024-02-06T13:56:00Z</dcterms:created>
  <dcterms:modified xsi:type="dcterms:W3CDTF">2024-02-21T11:50:00Z</dcterms:modified>
</cp:coreProperties>
</file>