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1CF" w:rsidRPr="00B11E00" w:rsidRDefault="004451CF" w:rsidP="004451CF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B11E00">
        <w:rPr>
          <w:rFonts w:ascii="Times New Roman" w:eastAsia="Times New Roman" w:hAnsi="Times New Roman" w:cs="Times New Roman"/>
          <w:sz w:val="24"/>
          <w:szCs w:val="24"/>
          <w:lang w:eastAsia="zh-CN"/>
        </w:rPr>
        <w:t>ПАСПОРТ</w:t>
      </w:r>
    </w:p>
    <w:p w:rsidR="004451CF" w:rsidRPr="00B11E00" w:rsidRDefault="004451CF" w:rsidP="004451CF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B11E00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муниципальной программы Токарёвского района</w:t>
      </w:r>
    </w:p>
    <w:p w:rsidR="004451CF" w:rsidRPr="00B11E00" w:rsidRDefault="004451CF" w:rsidP="004451C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11E0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«Развитие физической культуры и спорта» на 2014-202</w:t>
      </w:r>
      <w:r w:rsidR="00DB4C77" w:rsidRPr="00B11E0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</w:t>
      </w:r>
      <w:r w:rsidRPr="00B11E0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годы</w:t>
      </w:r>
    </w:p>
    <w:p w:rsidR="008E08E3" w:rsidRPr="00B11E00" w:rsidRDefault="008E08E3" w:rsidP="004451C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W w:w="10126" w:type="dxa"/>
        <w:tblInd w:w="-49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1"/>
        <w:gridCol w:w="2615"/>
        <w:gridCol w:w="51"/>
        <w:gridCol w:w="1638"/>
        <w:gridCol w:w="1447"/>
        <w:gridCol w:w="1418"/>
        <w:gridCol w:w="1559"/>
        <w:gridCol w:w="1276"/>
        <w:gridCol w:w="61"/>
      </w:tblGrid>
      <w:tr w:rsidR="0060704E" w:rsidRPr="00B11E00" w:rsidTr="00DB4C77">
        <w:trPr>
          <w:gridBefore w:val="1"/>
          <w:wBefore w:w="61" w:type="dxa"/>
          <w:trHeight w:val="400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8E3" w:rsidRPr="00B11E00" w:rsidRDefault="008E08E3" w:rsidP="005460C1">
            <w:pPr>
              <w:pStyle w:val="ConsPlusCell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E0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4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8E3" w:rsidRPr="00B11E00" w:rsidRDefault="008E08E3" w:rsidP="008D585A">
            <w:pPr>
              <w:pStyle w:val="ConsPlusCell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E00">
              <w:rPr>
                <w:rFonts w:ascii="Times New Roman" w:hAnsi="Times New Roman" w:cs="Times New Roman"/>
                <w:sz w:val="24"/>
                <w:szCs w:val="24"/>
              </w:rPr>
              <w:t>Отдел культуры, туризма, спорта и молодежной политики администрации Токаревского района Тамбовской области</w:t>
            </w:r>
          </w:p>
        </w:tc>
      </w:tr>
      <w:tr w:rsidR="0060704E" w:rsidRPr="00B11E00" w:rsidTr="00DB4C77">
        <w:trPr>
          <w:gridBefore w:val="1"/>
          <w:wBefore w:w="61" w:type="dxa"/>
        </w:trPr>
        <w:tc>
          <w:tcPr>
            <w:tcW w:w="2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8E3" w:rsidRPr="00B11E00" w:rsidRDefault="008E08E3" w:rsidP="005460C1">
            <w:pPr>
              <w:pStyle w:val="ConsPlusCell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E00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программы </w:t>
            </w:r>
          </w:p>
        </w:tc>
        <w:tc>
          <w:tcPr>
            <w:tcW w:w="745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8E3" w:rsidRPr="00B11E00" w:rsidRDefault="008E08E3" w:rsidP="005460C1">
            <w:pPr>
              <w:pStyle w:val="ConsPlusCell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E00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Токаревского района Тамбовской области </w:t>
            </w:r>
          </w:p>
        </w:tc>
      </w:tr>
      <w:tr w:rsidR="0060704E" w:rsidRPr="00B11E00" w:rsidTr="00DB4C77">
        <w:trPr>
          <w:gridBefore w:val="1"/>
          <w:wBefore w:w="61" w:type="dxa"/>
        </w:trPr>
        <w:tc>
          <w:tcPr>
            <w:tcW w:w="2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8E3" w:rsidRPr="00B11E00" w:rsidRDefault="008E08E3" w:rsidP="005460C1">
            <w:pPr>
              <w:pStyle w:val="ConsPlusCell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E00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</w:t>
            </w:r>
          </w:p>
        </w:tc>
        <w:tc>
          <w:tcPr>
            <w:tcW w:w="745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8E3" w:rsidRPr="00B11E00" w:rsidRDefault="008E08E3" w:rsidP="005460C1">
            <w:pPr>
              <w:pStyle w:val="ConsPlusCell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E00">
              <w:rPr>
                <w:rFonts w:ascii="Times New Roman" w:hAnsi="Times New Roman" w:cs="Times New Roman"/>
                <w:sz w:val="24"/>
                <w:szCs w:val="24"/>
              </w:rPr>
              <w:t>Развитие массовой физической культуры и спорта, создание условий для реализации гражданами, находящимися на территории Токаревского района, прав на занятия физической культурой и спортом. Развитие инфраструктуры спорта</w:t>
            </w:r>
          </w:p>
        </w:tc>
      </w:tr>
      <w:tr w:rsidR="0060704E" w:rsidRPr="00B11E00" w:rsidTr="00DB4C77">
        <w:trPr>
          <w:gridBefore w:val="1"/>
          <w:wBefore w:w="61" w:type="dxa"/>
          <w:trHeight w:val="600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8E3" w:rsidRPr="00B11E00" w:rsidRDefault="008E08E3" w:rsidP="005460C1">
            <w:pPr>
              <w:pStyle w:val="ConsPlusCell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E00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74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8E3" w:rsidRPr="00B11E00" w:rsidRDefault="008E08E3" w:rsidP="005460C1">
            <w:pPr>
              <w:pStyle w:val="ConsPlusCell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E00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</w:t>
            </w:r>
          </w:p>
        </w:tc>
      </w:tr>
      <w:tr w:rsidR="0060704E" w:rsidRPr="00B11E00" w:rsidTr="00DB4C77">
        <w:trPr>
          <w:gridBefore w:val="1"/>
          <w:wBefore w:w="61" w:type="dxa"/>
          <w:trHeight w:val="400"/>
        </w:trPr>
        <w:tc>
          <w:tcPr>
            <w:tcW w:w="2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8E3" w:rsidRPr="00B11E00" w:rsidRDefault="008E08E3" w:rsidP="005460C1">
            <w:pPr>
              <w:pStyle w:val="ConsPlusCell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E00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745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8E3" w:rsidRPr="00B11E00" w:rsidRDefault="008E08E3" w:rsidP="005460C1">
            <w:pPr>
              <w:pStyle w:val="ConsPlusCell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E00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</w:t>
            </w:r>
          </w:p>
        </w:tc>
      </w:tr>
      <w:tr w:rsidR="0060704E" w:rsidRPr="00B11E00" w:rsidTr="00DB4C77">
        <w:trPr>
          <w:gridBefore w:val="1"/>
          <w:wBefore w:w="61" w:type="dxa"/>
          <w:trHeight w:val="400"/>
        </w:trPr>
        <w:tc>
          <w:tcPr>
            <w:tcW w:w="2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8E3" w:rsidRPr="00B11E00" w:rsidRDefault="008E08E3" w:rsidP="005460C1">
            <w:pPr>
              <w:pStyle w:val="ConsPlusCell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E00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5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8E3" w:rsidRPr="00B11E00" w:rsidRDefault="008E08E3" w:rsidP="005460C1">
            <w:pPr>
              <w:pStyle w:val="ConsPlusCell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E00">
              <w:rPr>
                <w:rFonts w:ascii="Times New Roman" w:hAnsi="Times New Roman" w:cs="Times New Roman"/>
                <w:sz w:val="24"/>
                <w:szCs w:val="24"/>
              </w:rPr>
              <w:t>1. Развитие массовой физической культуры и спорта.</w:t>
            </w:r>
          </w:p>
          <w:p w:rsidR="008E08E3" w:rsidRPr="00B11E00" w:rsidRDefault="008E08E3" w:rsidP="005460C1">
            <w:pPr>
              <w:pStyle w:val="ConsPlusCell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E00">
              <w:rPr>
                <w:rFonts w:ascii="Times New Roman" w:hAnsi="Times New Roman" w:cs="Times New Roman"/>
                <w:sz w:val="24"/>
                <w:szCs w:val="24"/>
              </w:rPr>
              <w:t>2. Создание условий для реализации гражданами, находящимися на территории Токаревского района, прав на занятия физической культурой и спортом.</w:t>
            </w:r>
          </w:p>
          <w:p w:rsidR="008E08E3" w:rsidRPr="00B11E00" w:rsidRDefault="008E08E3" w:rsidP="005460C1">
            <w:pPr>
              <w:pStyle w:val="ConsPlusCell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E00">
              <w:rPr>
                <w:rFonts w:ascii="Times New Roman" w:hAnsi="Times New Roman" w:cs="Times New Roman"/>
                <w:sz w:val="24"/>
                <w:szCs w:val="24"/>
              </w:rPr>
              <w:t>3. Развитие инфраструктуры спорта</w:t>
            </w:r>
          </w:p>
        </w:tc>
      </w:tr>
      <w:tr w:rsidR="0060704E" w:rsidRPr="00B11E00" w:rsidTr="00DB4C77">
        <w:trPr>
          <w:gridBefore w:val="1"/>
          <w:wBefore w:w="61" w:type="dxa"/>
          <w:trHeight w:val="400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8E3" w:rsidRPr="00B11E00" w:rsidRDefault="008E08E3" w:rsidP="005460C1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E00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4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8E3" w:rsidRPr="00B11E00" w:rsidRDefault="008E08E3" w:rsidP="005460C1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E00">
              <w:rPr>
                <w:rFonts w:ascii="Times New Roman" w:hAnsi="Times New Roman"/>
                <w:sz w:val="24"/>
                <w:szCs w:val="24"/>
              </w:rPr>
              <w:t xml:space="preserve"> - содействие развитию массового спорта и физкультурно-оздоровительного движения;</w:t>
            </w:r>
          </w:p>
          <w:p w:rsidR="008E08E3" w:rsidRPr="00B11E00" w:rsidRDefault="008E08E3" w:rsidP="005460C1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E00">
              <w:rPr>
                <w:rFonts w:ascii="Times New Roman" w:hAnsi="Times New Roman"/>
                <w:sz w:val="24"/>
                <w:szCs w:val="24"/>
              </w:rPr>
              <w:t xml:space="preserve"> - развитие детско-юношеского спорта;</w:t>
            </w:r>
          </w:p>
          <w:p w:rsidR="008E08E3" w:rsidRPr="00B11E00" w:rsidRDefault="008E08E3" w:rsidP="005460C1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E00">
              <w:rPr>
                <w:rFonts w:ascii="Times New Roman" w:hAnsi="Times New Roman"/>
                <w:sz w:val="24"/>
                <w:szCs w:val="24"/>
              </w:rPr>
              <w:t>- развитие системы адаптивной физкультурно-оздоровительной работы с людьми, имеющими ограниченные возможности здоровья и инвалидами;</w:t>
            </w:r>
          </w:p>
          <w:p w:rsidR="008E08E3" w:rsidRPr="00B11E00" w:rsidRDefault="008E08E3" w:rsidP="005460C1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E00">
              <w:rPr>
                <w:rFonts w:ascii="Times New Roman" w:hAnsi="Times New Roman"/>
                <w:sz w:val="24"/>
                <w:szCs w:val="24"/>
              </w:rPr>
              <w:t>- поэтапное внедрение и реализация Всероссийского физкультурно-спортивного комплекса «Готов к труду и обороне» (далее – ВФСК ГТО);</w:t>
            </w:r>
          </w:p>
          <w:p w:rsidR="008E08E3" w:rsidRPr="00B11E00" w:rsidRDefault="008E08E3" w:rsidP="005460C1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E00">
              <w:rPr>
                <w:rFonts w:ascii="Times New Roman" w:hAnsi="Times New Roman"/>
                <w:sz w:val="24"/>
                <w:szCs w:val="24"/>
              </w:rPr>
              <w:t xml:space="preserve"> - содействие развитию инфраструктуры спорта;</w:t>
            </w:r>
          </w:p>
          <w:p w:rsidR="008E08E3" w:rsidRPr="00B11E00" w:rsidRDefault="008E08E3" w:rsidP="005460C1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E00">
              <w:rPr>
                <w:rFonts w:ascii="Times New Roman" w:hAnsi="Times New Roman"/>
                <w:sz w:val="24"/>
                <w:szCs w:val="24"/>
              </w:rPr>
              <w:t xml:space="preserve"> - проведение информационной и пропагандистской политики в целях повышения и формирования интереса граждан к систематическим занятиям физической культурой и спортом</w:t>
            </w:r>
          </w:p>
        </w:tc>
      </w:tr>
      <w:tr w:rsidR="0060704E" w:rsidRPr="00B11E00" w:rsidTr="00DB4C77">
        <w:trPr>
          <w:gridBefore w:val="1"/>
          <w:wBefore w:w="61" w:type="dxa"/>
          <w:trHeight w:val="400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8E3" w:rsidRPr="00B11E00" w:rsidRDefault="008E08E3" w:rsidP="005460C1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11E00">
              <w:rPr>
                <w:rFonts w:ascii="Times New Roman" w:hAnsi="Times New Roman"/>
                <w:sz w:val="24"/>
                <w:szCs w:val="24"/>
              </w:rPr>
              <w:t>Целевые индикаторы и  показатели   программы, их значения на последний год реализации</w:t>
            </w:r>
          </w:p>
        </w:tc>
        <w:tc>
          <w:tcPr>
            <w:tcW w:w="74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8E3" w:rsidRPr="00B11E00" w:rsidRDefault="008E08E3" w:rsidP="005460C1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E00">
              <w:rPr>
                <w:rFonts w:ascii="Times New Roman" w:hAnsi="Times New Roman"/>
                <w:sz w:val="24"/>
                <w:szCs w:val="24"/>
              </w:rPr>
              <w:t>Доля населения района, занимающегося физической культурой и спортом, в общей численности населения в возрасте 3 - 79 лет (2024 год - 55%).</w:t>
            </w:r>
          </w:p>
          <w:p w:rsidR="008E08E3" w:rsidRPr="00B11E00" w:rsidRDefault="008E08E3" w:rsidP="005460C1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E00">
              <w:rPr>
                <w:rFonts w:ascii="Times New Roman" w:hAnsi="Times New Roman"/>
                <w:sz w:val="24"/>
                <w:szCs w:val="24"/>
              </w:rPr>
              <w:t>Доля обучающихся, систематически занимающихся физической культурой и спортом, в общей численности обучающихся школ района (2024 год –97,2%).</w:t>
            </w:r>
          </w:p>
          <w:p w:rsidR="008E08E3" w:rsidRPr="00B11E00" w:rsidRDefault="008E08E3" w:rsidP="005460C1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E00">
              <w:rPr>
                <w:rFonts w:ascii="Times New Roman" w:hAnsi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(2024 год – 24%).</w:t>
            </w:r>
          </w:p>
          <w:p w:rsidR="008E08E3" w:rsidRPr="00B11E00" w:rsidRDefault="008E08E3" w:rsidP="005460C1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E00">
              <w:rPr>
                <w:rFonts w:ascii="Times New Roman" w:hAnsi="Times New Roman"/>
                <w:sz w:val="24"/>
                <w:szCs w:val="24"/>
              </w:rPr>
              <w:t xml:space="preserve">Доля граждан в общей численности населения района, принявших </w:t>
            </w:r>
            <w:r w:rsidRPr="00B11E00">
              <w:rPr>
                <w:rFonts w:ascii="Times New Roman" w:hAnsi="Times New Roman"/>
                <w:sz w:val="24"/>
                <w:szCs w:val="24"/>
              </w:rPr>
              <w:lastRenderedPageBreak/>
              <w:t>участие в сдаче норм ВФСК ГТО (2024 год – 40%).</w:t>
            </w:r>
          </w:p>
          <w:p w:rsidR="008E08E3" w:rsidRPr="00B11E00" w:rsidRDefault="008E08E3" w:rsidP="005460C1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E00">
              <w:rPr>
                <w:rFonts w:ascii="Times New Roman" w:hAnsi="Times New Roman"/>
                <w:sz w:val="24"/>
                <w:szCs w:val="24"/>
              </w:rPr>
              <w:t>Доля обучающихся в общей численности обучающихся района, принявших участие в сдаче норм ВФСК ГТО (2024 год – 70%).</w:t>
            </w:r>
          </w:p>
          <w:p w:rsidR="008E08E3" w:rsidRPr="00B11E00" w:rsidRDefault="008E08E3" w:rsidP="005460C1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E00">
              <w:rPr>
                <w:rFonts w:ascii="Times New Roman" w:hAnsi="Times New Roman"/>
                <w:sz w:val="24"/>
                <w:szCs w:val="24"/>
              </w:rPr>
              <w:t>Уровень обеспеченности спортивными сооружениями, исходя из их единовременной пропускной способности (2024 год - 79,8%).</w:t>
            </w:r>
          </w:p>
          <w:p w:rsidR="008E08E3" w:rsidRPr="00B11E00" w:rsidRDefault="008E08E3" w:rsidP="005460C1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E00">
              <w:rPr>
                <w:rFonts w:ascii="Times New Roman" w:hAnsi="Times New Roman"/>
                <w:sz w:val="24"/>
                <w:szCs w:val="24"/>
              </w:rPr>
              <w:t>Единовременная пропускная способность объектов спорта (2024 год - 54%).</w:t>
            </w:r>
          </w:p>
          <w:p w:rsidR="008E08E3" w:rsidRPr="00B11E00" w:rsidRDefault="008E08E3" w:rsidP="005460C1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E00">
              <w:rPr>
                <w:rFonts w:ascii="Times New Roman" w:hAnsi="Times New Roman"/>
                <w:sz w:val="24"/>
                <w:szCs w:val="24"/>
              </w:rPr>
              <w:t>Совершенствование спортивной инфраструктуры и материально-технической базы для занятий физической культурой и спортом (2024 год – 1 объект).</w:t>
            </w:r>
          </w:p>
          <w:p w:rsidR="008E08E3" w:rsidRPr="00B11E00" w:rsidRDefault="008E08E3" w:rsidP="005460C1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E00">
              <w:rPr>
                <w:rFonts w:ascii="Times New Roman" w:hAnsi="Times New Roman"/>
                <w:sz w:val="24"/>
                <w:szCs w:val="24"/>
              </w:rPr>
              <w:t>Количество публикаций и эфиров в средствах массовой информации (2024 год – 21 штука).</w:t>
            </w:r>
          </w:p>
        </w:tc>
      </w:tr>
      <w:tr w:rsidR="0060704E" w:rsidRPr="00B11E00" w:rsidTr="00DB4C77">
        <w:trPr>
          <w:gridBefore w:val="1"/>
          <w:wBefore w:w="61" w:type="dxa"/>
          <w:trHeight w:val="400"/>
        </w:trPr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8E3" w:rsidRPr="00B11E00" w:rsidRDefault="008E08E3" w:rsidP="005460C1">
            <w:pPr>
              <w:pStyle w:val="ConsPlusCell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E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и этапы реализации программы  </w:t>
            </w:r>
          </w:p>
        </w:tc>
        <w:tc>
          <w:tcPr>
            <w:tcW w:w="74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8E3" w:rsidRPr="00B11E00" w:rsidRDefault="008E08E3" w:rsidP="00DB4C77">
            <w:pPr>
              <w:pStyle w:val="ConsPlusCell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E00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течение 2014 – 202</w:t>
            </w:r>
            <w:r w:rsidR="00DB4C77" w:rsidRPr="00B11E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11E00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</w:tr>
      <w:tr w:rsidR="00DB4C77" w:rsidRPr="00B11E00" w:rsidTr="00DB4C7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61" w:type="dxa"/>
          <w:cantSplit/>
          <w:trHeight w:val="828"/>
        </w:trPr>
        <w:tc>
          <w:tcPr>
            <w:tcW w:w="272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B11E00" w:rsidRDefault="00DB4C77" w:rsidP="00DB4C77">
            <w:pPr>
              <w:widowControl w:val="0"/>
              <w:suppressAutoHyphens/>
              <w:autoSpaceDE w:val="0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de-DE" w:eastAsia="ja-JP" w:bidi="fa-IR"/>
              </w:rPr>
            </w:pPr>
            <w:r w:rsidRPr="00B11E00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308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B11E00" w:rsidRDefault="00DB4C77" w:rsidP="00DB4C77">
            <w:pPr>
              <w:widowControl w:val="0"/>
              <w:suppressAutoHyphens/>
              <w:autoSpaceDE w:val="0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de-DE" w:eastAsia="ja-JP" w:bidi="fa-IR"/>
              </w:rPr>
            </w:pPr>
            <w:r w:rsidRPr="00B11E00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финансирования, тыс. рублей</w:t>
            </w:r>
          </w:p>
        </w:tc>
        <w:tc>
          <w:tcPr>
            <w:tcW w:w="42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B4C77" w:rsidRPr="00B11E00" w:rsidRDefault="00DB4C77" w:rsidP="00DB4C77">
            <w:pPr>
              <w:widowControl w:val="0"/>
              <w:suppressAutoHyphens/>
              <w:autoSpaceDE w:val="0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de-DE" w:eastAsia="ja-JP" w:bidi="fa-IR"/>
              </w:rPr>
            </w:pPr>
            <w:r w:rsidRPr="00B11E00">
              <w:rPr>
                <w:rFonts w:ascii="Times New Roman" w:hAnsi="Times New Roman" w:cs="Times New Roman"/>
                <w:sz w:val="24"/>
                <w:szCs w:val="24"/>
              </w:rPr>
              <w:t>в т.ч. по источникам финансирования</w:t>
            </w:r>
          </w:p>
        </w:tc>
      </w:tr>
      <w:tr w:rsidR="00DB4C77" w:rsidRPr="00952000" w:rsidTr="00DB4C7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61" w:type="dxa"/>
          <w:cantSplit/>
          <w:trHeight w:val="758"/>
        </w:trPr>
        <w:tc>
          <w:tcPr>
            <w:tcW w:w="2727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B4C77" w:rsidRPr="00DB4C77" w:rsidRDefault="00DB4C77" w:rsidP="00DB4C77">
            <w:pPr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308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B4C77" w:rsidRPr="00DB4C77" w:rsidRDefault="00DB4C77" w:rsidP="00DB4C77">
            <w:pPr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8"/>
              <w:jc w:val="center"/>
              <w:rPr>
                <w:rFonts w:cs="Times New Roman"/>
              </w:rPr>
            </w:pPr>
            <w:r w:rsidRPr="00DB4C77">
              <w:rPr>
                <w:rFonts w:cs="Times New Roman"/>
                <w:lang w:val="ru-RU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B4C77" w:rsidRPr="00DB4C77" w:rsidRDefault="00DB4C77" w:rsidP="00DB4C77">
            <w:pPr>
              <w:pStyle w:val="a8"/>
              <w:jc w:val="center"/>
              <w:rPr>
                <w:rFonts w:cs="Times New Roman"/>
              </w:rPr>
            </w:pPr>
            <w:r w:rsidRPr="00DB4C77">
              <w:rPr>
                <w:rFonts w:cs="Times New Roman"/>
                <w:lang w:val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4C77" w:rsidRPr="00DB4C77" w:rsidRDefault="00DB4C77" w:rsidP="00DB4C77">
            <w:pPr>
              <w:pStyle w:val="a8"/>
              <w:jc w:val="center"/>
              <w:rPr>
                <w:rFonts w:cs="Times New Roman"/>
                <w:lang w:val="ru-RU"/>
              </w:rPr>
            </w:pPr>
            <w:r w:rsidRPr="00DB4C77">
              <w:rPr>
                <w:rFonts w:cs="Times New Roman"/>
                <w:lang w:val="ru-RU"/>
              </w:rPr>
              <w:t>Внебюджетные средства</w:t>
            </w:r>
          </w:p>
        </w:tc>
      </w:tr>
      <w:tr w:rsidR="00DB4C77" w:rsidRPr="00952000" w:rsidTr="00DB4C7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61" w:type="dxa"/>
          <w:cantSplit/>
          <w:trHeight w:val="421"/>
        </w:trPr>
        <w:tc>
          <w:tcPr>
            <w:tcW w:w="2727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</w:p>
        </w:tc>
        <w:tc>
          <w:tcPr>
            <w:tcW w:w="1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2014 год</w:t>
            </w:r>
          </w:p>
        </w:tc>
        <w:tc>
          <w:tcPr>
            <w:tcW w:w="14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420,8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320,8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  <w:lang w:bidi="fa-IR"/>
              </w:rPr>
              <w:t>100,0</w:t>
            </w:r>
          </w:p>
        </w:tc>
      </w:tr>
      <w:tr w:rsidR="00DB4C77" w:rsidRPr="008D3084" w:rsidTr="00DB4C7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61" w:type="dxa"/>
          <w:cantSplit/>
        </w:trPr>
        <w:tc>
          <w:tcPr>
            <w:tcW w:w="2727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</w:p>
        </w:tc>
        <w:tc>
          <w:tcPr>
            <w:tcW w:w="1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2015 год</w:t>
            </w:r>
          </w:p>
        </w:tc>
        <w:tc>
          <w:tcPr>
            <w:tcW w:w="14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555,0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455,0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  <w:lang w:bidi="fa-IR"/>
              </w:rPr>
              <w:t>100,0</w:t>
            </w:r>
          </w:p>
        </w:tc>
      </w:tr>
      <w:tr w:rsidR="00DB4C77" w:rsidRPr="008D3084" w:rsidTr="00DB4C7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61" w:type="dxa"/>
          <w:cantSplit/>
        </w:trPr>
        <w:tc>
          <w:tcPr>
            <w:tcW w:w="2727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</w:p>
        </w:tc>
        <w:tc>
          <w:tcPr>
            <w:tcW w:w="1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2016 год</w:t>
            </w:r>
          </w:p>
        </w:tc>
        <w:tc>
          <w:tcPr>
            <w:tcW w:w="14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460,0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  <w:lang w:bidi="fa-IR"/>
              </w:rPr>
              <w:t>110,0</w:t>
            </w:r>
          </w:p>
        </w:tc>
      </w:tr>
      <w:tr w:rsidR="00DB4C77" w:rsidRPr="008D3084" w:rsidTr="00DB4C7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61" w:type="dxa"/>
          <w:cantSplit/>
        </w:trPr>
        <w:tc>
          <w:tcPr>
            <w:tcW w:w="2727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</w:p>
        </w:tc>
        <w:tc>
          <w:tcPr>
            <w:tcW w:w="1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4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819,4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669,4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  <w:lang w:bidi="fa-IR"/>
              </w:rPr>
              <w:t>150,0</w:t>
            </w:r>
          </w:p>
        </w:tc>
      </w:tr>
      <w:tr w:rsidR="00DB4C77" w:rsidRPr="008D3084" w:rsidTr="00DB4C7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61" w:type="dxa"/>
          <w:cantSplit/>
          <w:trHeight w:val="322"/>
        </w:trPr>
        <w:tc>
          <w:tcPr>
            <w:tcW w:w="2727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</w:p>
        </w:tc>
        <w:tc>
          <w:tcPr>
            <w:tcW w:w="1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2018 год</w:t>
            </w:r>
          </w:p>
        </w:tc>
        <w:tc>
          <w:tcPr>
            <w:tcW w:w="14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770,0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670,0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  <w:lang w:bidi="fa-IR"/>
              </w:rPr>
              <w:t>100,0</w:t>
            </w:r>
          </w:p>
        </w:tc>
      </w:tr>
      <w:tr w:rsidR="00DB4C77" w:rsidRPr="00E042A0" w:rsidTr="00DB4C7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61" w:type="dxa"/>
          <w:cantSplit/>
        </w:trPr>
        <w:tc>
          <w:tcPr>
            <w:tcW w:w="2727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</w:p>
        </w:tc>
        <w:tc>
          <w:tcPr>
            <w:tcW w:w="1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2019 год</w:t>
            </w:r>
          </w:p>
        </w:tc>
        <w:tc>
          <w:tcPr>
            <w:tcW w:w="14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844,3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744,3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  <w:lang w:bidi="fa-IR"/>
              </w:rPr>
              <w:t>100,0</w:t>
            </w:r>
          </w:p>
        </w:tc>
      </w:tr>
      <w:tr w:rsidR="00DB4C77" w:rsidRPr="008D3084" w:rsidTr="00DB4C7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61" w:type="dxa"/>
          <w:cantSplit/>
        </w:trPr>
        <w:tc>
          <w:tcPr>
            <w:tcW w:w="2727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</w:p>
        </w:tc>
        <w:tc>
          <w:tcPr>
            <w:tcW w:w="1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2020 год</w:t>
            </w:r>
          </w:p>
        </w:tc>
        <w:tc>
          <w:tcPr>
            <w:tcW w:w="14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color w:val="000000"/>
                <w:sz w:val="24"/>
                <w:szCs w:val="24"/>
              </w:rPr>
              <w:t>575,0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475,0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  <w:lang w:bidi="fa-IR"/>
              </w:rPr>
              <w:t>100,0</w:t>
            </w:r>
          </w:p>
        </w:tc>
      </w:tr>
      <w:tr w:rsidR="00DB4C77" w:rsidRPr="00F25EF5" w:rsidTr="00DB4C7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61" w:type="dxa"/>
          <w:cantSplit/>
        </w:trPr>
        <w:tc>
          <w:tcPr>
            <w:tcW w:w="2727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</w:p>
        </w:tc>
        <w:tc>
          <w:tcPr>
            <w:tcW w:w="1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color w:val="000000"/>
                <w:sz w:val="24"/>
                <w:szCs w:val="24"/>
              </w:rPr>
              <w:t>619,2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519,2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  <w:lang w:bidi="fa-IR"/>
              </w:rPr>
              <w:t>100,0</w:t>
            </w:r>
          </w:p>
        </w:tc>
      </w:tr>
      <w:tr w:rsidR="00DB4C77" w:rsidRPr="00F25EF5" w:rsidTr="00DB4C7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61" w:type="dxa"/>
          <w:cantSplit/>
        </w:trPr>
        <w:tc>
          <w:tcPr>
            <w:tcW w:w="2727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</w:p>
        </w:tc>
        <w:tc>
          <w:tcPr>
            <w:tcW w:w="1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44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  <w:lang w:bidi="fa-IR"/>
              </w:rPr>
              <w:t>100,0</w:t>
            </w:r>
          </w:p>
        </w:tc>
      </w:tr>
      <w:tr w:rsidR="00DB4C77" w:rsidRPr="00F25EF5" w:rsidTr="00DB4C7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61" w:type="dxa"/>
          <w:cantSplit/>
        </w:trPr>
        <w:tc>
          <w:tcPr>
            <w:tcW w:w="2727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</w:p>
        </w:tc>
        <w:tc>
          <w:tcPr>
            <w:tcW w:w="1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  <w:lang w:bidi="fa-IR"/>
              </w:rPr>
              <w:t>100,0</w:t>
            </w:r>
          </w:p>
        </w:tc>
      </w:tr>
      <w:tr w:rsidR="00DB4C77" w:rsidRPr="008D3084" w:rsidTr="00DB4C7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61" w:type="dxa"/>
          <w:cantSplit/>
          <w:trHeight w:val="408"/>
        </w:trPr>
        <w:tc>
          <w:tcPr>
            <w:tcW w:w="2727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</w:p>
        </w:tc>
        <w:tc>
          <w:tcPr>
            <w:tcW w:w="163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44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  <w:lang w:bidi="fa-IR"/>
              </w:rPr>
              <w:t>100,0</w:t>
            </w:r>
          </w:p>
        </w:tc>
      </w:tr>
      <w:tr w:rsidR="00DB4C77" w:rsidRPr="008D3084" w:rsidTr="00DB4C7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61" w:type="dxa"/>
          <w:cantSplit/>
          <w:trHeight w:val="279"/>
        </w:trPr>
        <w:tc>
          <w:tcPr>
            <w:tcW w:w="2727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4C77" w:rsidRPr="00DB4C77" w:rsidRDefault="00DB4C77" w:rsidP="00DB4C7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 w:rsidRPr="00DB4C77">
              <w:rPr>
                <w:rFonts w:ascii="Times New Roman" w:hAnsi="Times New Roman"/>
                <w:sz w:val="24"/>
                <w:szCs w:val="24"/>
                <w:lang w:bidi="fa-IR"/>
              </w:rPr>
              <w:t>100,0</w:t>
            </w:r>
          </w:p>
        </w:tc>
      </w:tr>
    </w:tbl>
    <w:p w:rsidR="00285F9C" w:rsidRPr="004B7F13" w:rsidRDefault="00285F9C" w:rsidP="00285F9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A1C70" w:rsidRPr="00AA5AAF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AA5AAF">
        <w:rPr>
          <w:rFonts w:ascii="Times New Roman" w:eastAsia="Times New Roman" w:hAnsi="Times New Roman" w:cs="Times New Roman"/>
          <w:sz w:val="24"/>
          <w:szCs w:val="24"/>
          <w:lang w:eastAsia="zh-CN"/>
        </w:rPr>
        <w:t>ПАСПОРТ</w:t>
      </w:r>
    </w:p>
    <w:p w:rsidR="00B5173E" w:rsidRPr="00AA5AAF" w:rsidRDefault="00B5173E" w:rsidP="00B5173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5AAF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программы Токаревского района</w:t>
      </w:r>
    </w:p>
    <w:p w:rsidR="00733F39" w:rsidRPr="00AA5AAF" w:rsidRDefault="00B5173E" w:rsidP="00B5173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A5A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«Эффективное управление финансами и оптимизация муниципального долга» </w:t>
      </w:r>
    </w:p>
    <w:p w:rsidR="00B5173E" w:rsidRPr="00AA5AAF" w:rsidRDefault="00B5173E" w:rsidP="00B5173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A5A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 2014 - 202</w:t>
      </w:r>
      <w:r w:rsidR="00AA5AAF" w:rsidRPr="00AA5A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</w:t>
      </w:r>
      <w:r w:rsidRPr="00AA5A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годы»</w:t>
      </w:r>
    </w:p>
    <w:p w:rsidR="00AA5AAF" w:rsidRDefault="00AA5AAF" w:rsidP="00B5173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</w:pPr>
    </w:p>
    <w:tbl>
      <w:tblPr>
        <w:tblW w:w="9915" w:type="dxa"/>
        <w:tblInd w:w="-4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1874"/>
        <w:gridCol w:w="1365"/>
        <w:gridCol w:w="15"/>
        <w:gridCol w:w="6661"/>
      </w:tblGrid>
      <w:tr w:rsidR="00AA5AAF" w:rsidRPr="00AA5AAF" w:rsidTr="0053266B"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AF" w:rsidRPr="00AA5AAF" w:rsidRDefault="00AA5AAF" w:rsidP="00AA5AA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программы(подпрограммы)</w:t>
            </w:r>
          </w:p>
        </w:tc>
        <w:tc>
          <w:tcPr>
            <w:tcW w:w="667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AF" w:rsidRPr="00AA5AAF" w:rsidRDefault="00AA5AAF" w:rsidP="00AA5AA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Финансовый отдел администрации  Токарёвского района Тамбовской области</w:t>
            </w:r>
          </w:p>
        </w:tc>
      </w:tr>
      <w:tr w:rsidR="00AA5AAF" w:rsidRPr="00AA5AAF" w:rsidTr="0053266B">
        <w:tc>
          <w:tcPr>
            <w:tcW w:w="323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AF" w:rsidRPr="00AA5AAF" w:rsidRDefault="00AA5AAF" w:rsidP="00AA5AA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программы </w:t>
            </w:r>
            <w:r w:rsidRPr="00AA5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(подпрограммы)</w:t>
            </w:r>
          </w:p>
        </w:tc>
        <w:tc>
          <w:tcPr>
            <w:tcW w:w="6676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AF" w:rsidRPr="00AA5AAF" w:rsidRDefault="00AA5AAF" w:rsidP="00AA5AA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Отсутствуют</w:t>
            </w:r>
          </w:p>
        </w:tc>
      </w:tr>
      <w:tr w:rsidR="00AA5AAF" w:rsidRPr="00AA5AAF" w:rsidTr="0053266B">
        <w:tc>
          <w:tcPr>
            <w:tcW w:w="323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AF" w:rsidRPr="00AA5AAF" w:rsidRDefault="00AA5AAF" w:rsidP="00AA5AA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6676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AF" w:rsidRPr="00AA5AAF" w:rsidRDefault="00AA5AAF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1. «Осуществление бюджетного процесса на территории Токаревского района» (приложение № 3);</w:t>
            </w:r>
          </w:p>
          <w:p w:rsidR="00AA5AAF" w:rsidRPr="00AA5AAF" w:rsidRDefault="00AA5AAF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2. «Управление муниципальным долгом Токаревского района» (приложение № 4);</w:t>
            </w:r>
          </w:p>
          <w:p w:rsidR="00AA5AAF" w:rsidRPr="00AA5AAF" w:rsidRDefault="00AA5AAF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3. «Совершенствование межбюджетных отношений с муниципальными образованиями района» (приложение № 5);</w:t>
            </w:r>
          </w:p>
          <w:p w:rsidR="00AA5AAF" w:rsidRPr="00AA5AAF" w:rsidRDefault="00AA5AAF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4. «Создание и развитие интегрированной информационной системы управления общественными финансами Токаревского района» (приложение № 6);.</w:t>
            </w:r>
          </w:p>
          <w:p w:rsidR="00AA5AAF" w:rsidRPr="00AA5AAF" w:rsidRDefault="00AA5AAF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5.Организация и осуществление контроля в финансово-бюджетной сфере Токаревского района» (приложение №7).</w:t>
            </w:r>
          </w:p>
        </w:tc>
      </w:tr>
      <w:tr w:rsidR="00AA5AAF" w:rsidRPr="00AA5AAF" w:rsidTr="0053266B">
        <w:tc>
          <w:tcPr>
            <w:tcW w:w="323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AF" w:rsidRPr="00AA5AAF" w:rsidRDefault="00AA5AAF" w:rsidP="00AA5AA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Цели  муниципальной программы (подпрограммы)</w:t>
            </w:r>
          </w:p>
        </w:tc>
        <w:tc>
          <w:tcPr>
            <w:tcW w:w="6676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AF" w:rsidRPr="00AA5AAF" w:rsidRDefault="00AA5AAF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Совершенствование бюджетного процесса в Токаревском районе, повышение экономической самостоятельности и устойчивости бюджетной системы Токаревского района, обеспечение долгосрочной сбалансированности бюджетной системы Токаревского района, повышения качества управления муниципальными финансами Токаревского района, обеспечения равных условий для устойчивого исполнения расходных обязательств муниципальными образованиями района</w:t>
            </w:r>
          </w:p>
        </w:tc>
      </w:tr>
      <w:tr w:rsidR="00AA5AAF" w:rsidRPr="00AA5AAF" w:rsidTr="0053266B">
        <w:tc>
          <w:tcPr>
            <w:tcW w:w="323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AF" w:rsidRPr="00AA5AAF" w:rsidRDefault="00AA5AAF" w:rsidP="00AA5AA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 (подпрограммы)</w:t>
            </w:r>
          </w:p>
        </w:tc>
        <w:tc>
          <w:tcPr>
            <w:tcW w:w="6676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AF" w:rsidRPr="00AA5AAF" w:rsidRDefault="00AA5AAF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1. Обеспечение нормативно-правового регулирования бюджетного процесса в  Токаревском районе.</w:t>
            </w:r>
          </w:p>
          <w:p w:rsidR="00AA5AAF" w:rsidRPr="00AA5AAF" w:rsidRDefault="00AA5AAF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2. Эффективное управление муниципальным долгом Токаревского района и его оптимизация.</w:t>
            </w:r>
          </w:p>
          <w:p w:rsidR="00AA5AAF" w:rsidRPr="00AA5AAF" w:rsidRDefault="00AA5AAF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3. Создание условий для эффективного выполнения полномочий органов местного самоуправления района.</w:t>
            </w:r>
          </w:p>
          <w:p w:rsidR="00AA5AAF" w:rsidRPr="00AA5AAF" w:rsidRDefault="00AA5AAF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 xml:space="preserve">4. Обеспечение открытости, прозрачности и подотчетности деятельности органов местного самоуправления и создание условий для эффективного использования бюджетных средств и активов публично-правовых образований за счет формирования единого информационного пространства, </w:t>
            </w:r>
          </w:p>
          <w:p w:rsidR="00AA5AAF" w:rsidRPr="00AA5AAF" w:rsidRDefault="00AA5AAF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применения информационных и телекоммуникационных технологий в сфере управления общественными финансами.</w:t>
            </w:r>
          </w:p>
          <w:p w:rsidR="00AA5AAF" w:rsidRPr="00AA5AAF" w:rsidRDefault="00AA5AAF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5. Обеспечение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правоотношения, а также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части имеющихся у финансового отдела  администрации Токаревского района контрольных полномочий.</w:t>
            </w:r>
          </w:p>
        </w:tc>
      </w:tr>
      <w:tr w:rsidR="00AA5AAF" w:rsidRPr="00AA5AAF" w:rsidTr="0053266B">
        <w:tc>
          <w:tcPr>
            <w:tcW w:w="323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AF" w:rsidRPr="00AA5AAF" w:rsidRDefault="00AA5AAF" w:rsidP="00AA5AA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 (подпрограммы), их значения на последний год реализации</w:t>
            </w:r>
          </w:p>
        </w:tc>
        <w:tc>
          <w:tcPr>
            <w:tcW w:w="6676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AF" w:rsidRPr="00AA5AAF" w:rsidRDefault="00AA5AAF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1. Исполнения расходных обязательств районного бюджета (2025 год - не менее 97%).</w:t>
            </w:r>
          </w:p>
          <w:p w:rsidR="00AA5AAF" w:rsidRPr="00AA5AAF" w:rsidRDefault="00AA5AAF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2. Соотношение муниципального долга района и доходов районного бюджета, без утвержденного объема поступлений (2025 год - 0%).</w:t>
            </w:r>
          </w:p>
          <w:p w:rsidR="00AA5AAF" w:rsidRPr="00AA5AAF" w:rsidRDefault="00AA5AAF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 xml:space="preserve">3. Сокращение в результате выравнивания расчетной бюджетной обеспеченности различий между наиболее </w:t>
            </w:r>
            <w:r w:rsidRPr="00AA5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обеспеченными и наименее обеспеченными поселениями, (2025 год - 16%)</w:t>
            </w:r>
          </w:p>
          <w:p w:rsidR="00AA5AAF" w:rsidRPr="00AA5AAF" w:rsidRDefault="00AA5AAF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4. Обеспечение публикации в сети "Интернет" информации о системе управления муниципальными финансами Токаревского района (2025 год - 100%)</w:t>
            </w:r>
          </w:p>
          <w:p w:rsidR="00AA5AAF" w:rsidRPr="00AA5AAF" w:rsidRDefault="00AA5AAF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5.Доля устраненных ( возмещенных) финансовых нарушений  в общем объеме установленных нарушений ,подлежащих такому устранению  (возмещению) (2025 год-100%).</w:t>
            </w:r>
          </w:p>
        </w:tc>
      </w:tr>
      <w:tr w:rsidR="00AA5AAF" w:rsidRPr="00AA5AAF" w:rsidTr="0053266B">
        <w:tc>
          <w:tcPr>
            <w:tcW w:w="323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AF" w:rsidRPr="00AA5AAF" w:rsidRDefault="00AA5AAF" w:rsidP="00A3790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муниципальной программы (подпрограммы)</w:t>
            </w:r>
          </w:p>
        </w:tc>
        <w:tc>
          <w:tcPr>
            <w:tcW w:w="6676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AF" w:rsidRPr="00AA5AAF" w:rsidRDefault="00AA5AAF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 (без определения этапов) 2014 - 2025 годы</w:t>
            </w:r>
          </w:p>
        </w:tc>
      </w:tr>
      <w:tr w:rsidR="00AA5AAF" w:rsidRPr="00AA5AAF" w:rsidTr="0053266B">
        <w:tc>
          <w:tcPr>
            <w:tcW w:w="323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A5AAF" w:rsidRPr="00AA5AAF" w:rsidRDefault="00AA5AAF" w:rsidP="00AA5AA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 муниципальной программы (подпрограммы)  программы</w:t>
            </w:r>
          </w:p>
        </w:tc>
        <w:tc>
          <w:tcPr>
            <w:tcW w:w="6676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5AAF" w:rsidRPr="00AA5AAF" w:rsidRDefault="00AA5AAF" w:rsidP="00AA5AAF">
            <w:pPr>
              <w:spacing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 xml:space="preserve">Общие затраты  на реализацию муниципальной программы  на 2014-2025 гг. составляет 150076,4 тыс. рублей, в том числе на реализацию: </w:t>
            </w:r>
          </w:p>
          <w:p w:rsidR="00AA5AAF" w:rsidRPr="00AA5AAF" w:rsidRDefault="006466AC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AA5AAF" w:rsidRPr="00AA5AA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 xml:space="preserve">подпрограммы </w:t>
              </w:r>
            </w:hyperlink>
            <w:r w:rsidR="00AA5AAF" w:rsidRPr="00AA5AAF">
              <w:rPr>
                <w:rFonts w:ascii="Times New Roman" w:hAnsi="Times New Roman" w:cs="Times New Roman"/>
                <w:sz w:val="24"/>
                <w:szCs w:val="24"/>
              </w:rPr>
              <w:t> «Осуществление бюджетного процесса на территории Токаревского района»  за счет средств районного бюджета, предусмотренных на обеспечение деятельности финансового отдела администрации района – 45289,7 тыс.руб.;</w:t>
            </w:r>
          </w:p>
          <w:p w:rsidR="00AA5AAF" w:rsidRPr="00AA5AAF" w:rsidRDefault="006466AC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AA5AAF" w:rsidRPr="00AA5AA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 xml:space="preserve">подпрограммы </w:t>
              </w:r>
            </w:hyperlink>
            <w:r w:rsidR="00AA5AAF" w:rsidRPr="00AA5AAF">
              <w:rPr>
                <w:rFonts w:ascii="Times New Roman" w:hAnsi="Times New Roman" w:cs="Times New Roman"/>
                <w:sz w:val="24"/>
                <w:szCs w:val="24"/>
              </w:rPr>
              <w:t> «Управление муниципальным долгом Токаревского района» за счет средств районного бюджета, предусмотренных  на уплату процентов  по полученным кредитам– 566,3 тыс. рублей;</w:t>
            </w:r>
          </w:p>
          <w:p w:rsidR="00AA5AAF" w:rsidRPr="00AA5AAF" w:rsidRDefault="006466AC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A5AAF" w:rsidRPr="00AA5AA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 xml:space="preserve">подпрограммы </w:t>
              </w:r>
            </w:hyperlink>
            <w:r w:rsidR="00AA5AAF" w:rsidRPr="00AA5AAF">
              <w:rPr>
                <w:rFonts w:ascii="Times New Roman" w:hAnsi="Times New Roman" w:cs="Times New Roman"/>
                <w:sz w:val="24"/>
                <w:szCs w:val="24"/>
              </w:rPr>
              <w:t>«Совершенствование межбюджетных отношений с муниципальными образованиями Токаревского района» – 103065,1 тыс. рублей в том числе средства районного бюджета -51257,4 тыс.руб. и средства областного бюджета -51807,7 тыс.руб. ;</w:t>
            </w:r>
          </w:p>
          <w:p w:rsidR="00AA5AAF" w:rsidRPr="00AA5AAF" w:rsidRDefault="006466AC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A5AAF" w:rsidRPr="00AA5AA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 xml:space="preserve">подпрограммы </w:t>
              </w:r>
            </w:hyperlink>
            <w:r w:rsidR="00AA5AAF" w:rsidRPr="00AA5AAF">
              <w:rPr>
                <w:rFonts w:ascii="Times New Roman" w:hAnsi="Times New Roman" w:cs="Times New Roman"/>
                <w:sz w:val="24"/>
                <w:szCs w:val="24"/>
              </w:rPr>
              <w:t> «Создание и развитие интегрированной информационной системы управления общественными финансами Токаревского района» за счет средств районного бюджета, предусмотренных на развитие информационной системы финансового отдела администрации района – 1155,3 тыс. рублей.</w:t>
            </w:r>
          </w:p>
          <w:p w:rsidR="00AA5AAF" w:rsidRPr="00AA5AAF" w:rsidRDefault="00AA5AAF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 и осуществление контроля в финансово-бюджетной сфере Токаревского района»-0,0 тыс.руб.</w:t>
            </w:r>
          </w:p>
          <w:p w:rsidR="00AA5AAF" w:rsidRPr="00AA5AAF" w:rsidRDefault="00AA5AAF" w:rsidP="00AA5AAF">
            <w:pPr>
              <w:spacing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 xml:space="preserve">Общие затраты  на реализацию муниципальной программы  на 2014-2025 гг. составляет 150076,4 тыс. рублей, в том числе  по источникам финансирования: </w:t>
            </w:r>
          </w:p>
          <w:p w:rsidR="00AA5AAF" w:rsidRPr="00AA5AAF" w:rsidRDefault="00AA5AAF" w:rsidP="00AA5AAF">
            <w:pPr>
              <w:spacing w:line="240" w:lineRule="auto"/>
              <w:ind w:left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AA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(тыс. рублей)</w:t>
            </w:r>
          </w:p>
          <w:tbl>
            <w:tblPr>
              <w:tblW w:w="0" w:type="auto"/>
              <w:tblInd w:w="47" w:type="dxa"/>
              <w:tblLayout w:type="fixed"/>
              <w:tblLook w:val="0000"/>
            </w:tblPr>
            <w:tblGrid>
              <w:gridCol w:w="1780"/>
              <w:gridCol w:w="1543"/>
              <w:gridCol w:w="1543"/>
              <w:gridCol w:w="1543"/>
            </w:tblGrid>
            <w:tr w:rsidR="00AA5AAF" w:rsidRPr="00AA5AAF" w:rsidTr="0053266B">
              <w:trPr>
                <w:trHeight w:val="255"/>
              </w:trPr>
              <w:tc>
                <w:tcPr>
                  <w:tcW w:w="17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ind w:left="284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годы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ind w:left="284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в том числе: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ind w:firstLine="108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средства районного бюджета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ind w:left="-11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средства областного  бюджета</w:t>
                  </w:r>
                </w:p>
              </w:tc>
            </w:tr>
            <w:tr w:rsidR="00AA5AAF" w:rsidRPr="00AA5AAF" w:rsidTr="0053266B">
              <w:trPr>
                <w:trHeight w:val="300"/>
              </w:trPr>
              <w:tc>
                <w:tcPr>
                  <w:tcW w:w="17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tabs>
                      <w:tab w:val="left" w:pos="525"/>
                      <w:tab w:val="center" w:pos="799"/>
                    </w:tabs>
                    <w:spacing w:line="240" w:lineRule="auto"/>
                    <w:ind w:left="34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2014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ind w:left="284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3985,3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457,0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3528,3</w:t>
                  </w:r>
                </w:p>
              </w:tc>
            </w:tr>
            <w:tr w:rsidR="00AA5AAF" w:rsidRPr="00AA5AAF" w:rsidTr="0053266B">
              <w:tc>
                <w:tcPr>
                  <w:tcW w:w="17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ind w:left="34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ind w:left="284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9640,5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3718,0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5922,5</w:t>
                  </w:r>
                </w:p>
              </w:tc>
            </w:tr>
            <w:tr w:rsidR="00AA5AAF" w:rsidRPr="00AA5AAF" w:rsidTr="0053266B">
              <w:tc>
                <w:tcPr>
                  <w:tcW w:w="17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ind w:left="34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ind w:left="284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8676,7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4630,2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4046,5</w:t>
                  </w:r>
                </w:p>
              </w:tc>
            </w:tr>
            <w:tr w:rsidR="00AA5AAF" w:rsidRPr="00AA5AAF" w:rsidTr="0053266B">
              <w:tc>
                <w:tcPr>
                  <w:tcW w:w="17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ind w:left="34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ind w:left="284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9600,5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5615,3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3985,2</w:t>
                  </w:r>
                </w:p>
              </w:tc>
            </w:tr>
            <w:tr w:rsidR="00AA5AAF" w:rsidRPr="00AA5AAF" w:rsidTr="0053266B">
              <w:tc>
                <w:tcPr>
                  <w:tcW w:w="17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ind w:left="34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ind w:left="284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11613,7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7597,9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4015,8</w:t>
                  </w:r>
                </w:p>
              </w:tc>
            </w:tr>
            <w:tr w:rsidR="00AA5AAF" w:rsidRPr="00AA5AAF" w:rsidTr="0053266B">
              <w:tc>
                <w:tcPr>
                  <w:tcW w:w="17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ind w:left="34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tabs>
                      <w:tab w:val="center" w:pos="805"/>
                      <w:tab w:val="right" w:pos="1327"/>
                    </w:tabs>
                    <w:spacing w:line="240" w:lineRule="auto"/>
                    <w:ind w:left="284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18424,7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14156,9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4267,8</w:t>
                  </w:r>
                </w:p>
              </w:tc>
            </w:tr>
            <w:tr w:rsidR="00AA5AAF" w:rsidRPr="00AA5AAF" w:rsidTr="0053266B">
              <w:tc>
                <w:tcPr>
                  <w:tcW w:w="17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ind w:left="34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ind w:left="284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15850,2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11479,4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4370,8</w:t>
                  </w:r>
                </w:p>
              </w:tc>
            </w:tr>
            <w:tr w:rsidR="00AA5AAF" w:rsidRPr="00AA5AAF" w:rsidTr="0053266B">
              <w:tc>
                <w:tcPr>
                  <w:tcW w:w="17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ind w:left="34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2021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16799,6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tabs>
                      <w:tab w:val="center" w:pos="663"/>
                      <w:tab w:val="right" w:pos="1327"/>
                    </w:tabs>
                    <w:spacing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 xml:space="preserve">         12428,8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4370,8</w:t>
                  </w:r>
                </w:p>
              </w:tc>
            </w:tr>
            <w:tr w:rsidR="00AA5AAF" w:rsidRPr="00AA5AAF" w:rsidTr="0053266B">
              <w:tc>
                <w:tcPr>
                  <w:tcW w:w="17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ind w:left="34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23748,6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19203,0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4545,6</w:t>
                  </w:r>
                </w:p>
              </w:tc>
            </w:tr>
            <w:tr w:rsidR="00AA5AAF" w:rsidRPr="00AA5AAF" w:rsidTr="0053266B">
              <w:tc>
                <w:tcPr>
                  <w:tcW w:w="17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ind w:left="34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10700,2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6327,4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4372,8</w:t>
                  </w:r>
                </w:p>
              </w:tc>
            </w:tr>
            <w:tr w:rsidR="00AA5AAF" w:rsidRPr="00AA5AAF" w:rsidTr="0053266B">
              <w:tc>
                <w:tcPr>
                  <w:tcW w:w="17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ind w:left="34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10518,2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6327,4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4190,8</w:t>
                  </w:r>
                </w:p>
              </w:tc>
            </w:tr>
            <w:tr w:rsidR="00AA5AAF" w:rsidRPr="00AA5AAF" w:rsidTr="0053266B">
              <w:tc>
                <w:tcPr>
                  <w:tcW w:w="17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ind w:left="34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10518,2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6327,4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4190,8</w:t>
                  </w:r>
                </w:p>
              </w:tc>
            </w:tr>
            <w:tr w:rsidR="00AA5AAF" w:rsidRPr="00AA5AAF" w:rsidTr="0053266B">
              <w:tc>
                <w:tcPr>
                  <w:tcW w:w="17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ind w:left="34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150076,4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98268,7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5AAF" w:rsidRPr="00AA5AAF" w:rsidRDefault="00AA5AAF" w:rsidP="00AA5AAF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5A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51807,7</w:t>
                  </w:r>
                </w:p>
              </w:tc>
            </w:tr>
          </w:tbl>
          <w:p w:rsidR="00AA5AAF" w:rsidRPr="00AA5AAF" w:rsidRDefault="00AA5AAF" w:rsidP="00AA5AAF">
            <w:pPr>
              <w:spacing w:line="240" w:lineRule="auto"/>
              <w:ind w:left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AAF" w:rsidRPr="00AA5AAF" w:rsidTr="0053266B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61" w:type="dxa"/>
          <w:trHeight w:val="100"/>
        </w:trPr>
        <w:tc>
          <w:tcPr>
            <w:tcW w:w="1874" w:type="dxa"/>
            <w:tcBorders>
              <w:top w:val="single" w:sz="4" w:space="0" w:color="auto"/>
            </w:tcBorders>
          </w:tcPr>
          <w:p w:rsidR="00AA5AAF" w:rsidRPr="00AA5AAF" w:rsidRDefault="00AA5AAF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AAF" w:rsidRPr="00AA5AAF" w:rsidRDefault="00AA5AAF" w:rsidP="00AA5AA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AA5AAF" w:rsidRPr="00AA5AAF" w:rsidRDefault="00AA5AAF" w:rsidP="00AA5AA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1C70" w:rsidRPr="005039D1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5039D1">
        <w:rPr>
          <w:rFonts w:ascii="Times New Roman" w:eastAsia="Times New Roman" w:hAnsi="Times New Roman" w:cs="Times New Roman"/>
          <w:sz w:val="24"/>
          <w:szCs w:val="24"/>
          <w:lang w:eastAsia="zh-CN"/>
        </w:rPr>
        <w:t>ПАСПОРТ</w:t>
      </w:r>
    </w:p>
    <w:p w:rsidR="00CA1C70" w:rsidRPr="005039D1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5039D1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муниципальной программы Токарёвского района</w:t>
      </w:r>
    </w:p>
    <w:p w:rsidR="005C08D5" w:rsidRPr="005039D1" w:rsidRDefault="00C93A55" w:rsidP="00CA1C70">
      <w:pPr>
        <w:widowControl w:val="0"/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5039D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«Экономическое развитие и инновационная экономика»</w:t>
      </w:r>
      <w:r w:rsidR="004B7F13" w:rsidRPr="005039D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 на 2014-2025 годы</w:t>
      </w:r>
    </w:p>
    <w:p w:rsidR="00BC1B2A" w:rsidRPr="005039D1" w:rsidRDefault="00BC1B2A" w:rsidP="00C93A55">
      <w:pPr>
        <w:widowControl w:val="0"/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3905"/>
        <w:gridCol w:w="5876"/>
      </w:tblGrid>
      <w:tr w:rsidR="0060704E" w:rsidRPr="005039D1" w:rsidTr="005C08D5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8D5" w:rsidRPr="005039D1" w:rsidRDefault="005C08D5" w:rsidP="005C08D5">
            <w:pPr>
              <w:pStyle w:val="a5"/>
            </w:pPr>
            <w:r w:rsidRPr="005039D1">
              <w:rPr>
                <w:rFonts w:ascii="Times New Roman" w:hAnsi="Times New Roman" w:cs="Times New Roman"/>
              </w:rPr>
              <w:t>Наименование</w:t>
            </w:r>
            <w:r w:rsidR="00F56DB0" w:rsidRPr="005039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039D1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8D5" w:rsidRPr="005039D1" w:rsidRDefault="005C08D5" w:rsidP="005C08D5">
            <w:pPr>
              <w:pStyle w:val="a5"/>
              <w:rPr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Муниципальная программа «Экономическое развитие и инновационная экономика» (далее - муниципальная программа)</w:t>
            </w:r>
          </w:p>
        </w:tc>
      </w:tr>
      <w:tr w:rsidR="0060704E" w:rsidRPr="005039D1" w:rsidTr="005C08D5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8D5" w:rsidRPr="005039D1" w:rsidRDefault="005C08D5" w:rsidP="005C08D5">
            <w:pPr>
              <w:pStyle w:val="a5"/>
              <w:rPr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Уполномоченный орган, ответственный за реализацию программы (ответственный исполнитель муниципальной программы)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8D5" w:rsidRPr="005039D1" w:rsidRDefault="005C08D5" w:rsidP="005C08D5">
            <w:pPr>
              <w:pStyle w:val="a5"/>
              <w:rPr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 xml:space="preserve">Отдел по экономике администрации Токарёвского района Тамбовской области </w:t>
            </w:r>
          </w:p>
        </w:tc>
      </w:tr>
      <w:tr w:rsidR="0060704E" w:rsidRPr="005039D1" w:rsidTr="005C08D5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8D5" w:rsidRPr="005039D1" w:rsidRDefault="005C08D5" w:rsidP="005C08D5">
            <w:pPr>
              <w:pStyle w:val="a5"/>
            </w:pPr>
            <w:r w:rsidRPr="005039D1">
              <w:rPr>
                <w:rFonts w:ascii="Times New Roman" w:hAnsi="Times New Roman" w:cs="Times New Roman"/>
              </w:rPr>
              <w:t>Соисполнители</w:t>
            </w:r>
            <w:r w:rsidR="00F56DB0" w:rsidRPr="005039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039D1">
              <w:rPr>
                <w:rFonts w:ascii="Times New Roman" w:hAnsi="Times New Roman" w:cs="Times New Roman"/>
              </w:rPr>
              <w:t>муниципальной</w:t>
            </w:r>
            <w:r w:rsidR="00F56DB0" w:rsidRPr="005039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039D1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8D5" w:rsidRPr="005039D1" w:rsidRDefault="005C08D5" w:rsidP="005C08D5">
            <w:pPr>
              <w:pStyle w:val="a5"/>
              <w:rPr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Управляющий делами администрации района, Токаревское районное муниципальное казенное учреждение «Многофункциональный центр предоставления государственных и муниципальных услуг»,</w:t>
            </w:r>
          </w:p>
          <w:p w:rsidR="005C08D5" w:rsidRPr="005039D1" w:rsidRDefault="005C08D5" w:rsidP="005C08D5">
            <w:pPr>
              <w:pStyle w:val="a5"/>
              <w:rPr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ТРМКУ «Учреждение по содержанию и обслуживанию административных зданий, находящихся в муниципальной собственности Токаревского района».</w:t>
            </w:r>
          </w:p>
        </w:tc>
      </w:tr>
      <w:tr w:rsidR="0060704E" w:rsidRPr="005039D1" w:rsidTr="005C08D5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8D5" w:rsidRPr="005039D1" w:rsidRDefault="005C08D5" w:rsidP="005C08D5">
            <w:pPr>
              <w:pStyle w:val="a5"/>
            </w:pPr>
            <w:r w:rsidRPr="005039D1">
              <w:rPr>
                <w:rFonts w:ascii="Times New Roman" w:hAnsi="Times New Roman" w:cs="Times New Roman"/>
              </w:rPr>
              <w:t>Подпрограммы</w:t>
            </w:r>
            <w:r w:rsidR="00F56DB0" w:rsidRPr="005039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039D1">
              <w:rPr>
                <w:rFonts w:ascii="Times New Roman" w:hAnsi="Times New Roman" w:cs="Times New Roman"/>
              </w:rPr>
              <w:t>муниципальной</w:t>
            </w:r>
            <w:r w:rsidR="00F56DB0" w:rsidRPr="005039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039D1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8D5" w:rsidRPr="005039D1" w:rsidRDefault="0033005A" w:rsidP="005C08D5">
            <w:pPr>
              <w:pStyle w:val="a5"/>
              <w:rPr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1.</w:t>
            </w:r>
            <w:r w:rsidR="005C08D5" w:rsidRPr="005039D1">
              <w:rPr>
                <w:rFonts w:ascii="Times New Roman" w:hAnsi="Times New Roman" w:cs="Times New Roman"/>
                <w:lang w:val="ru-RU"/>
              </w:rPr>
              <w:t>«Развитие малого и</w:t>
            </w:r>
            <w:r w:rsidR="004B2830" w:rsidRPr="005039D1">
              <w:rPr>
                <w:rFonts w:ascii="Times New Roman" w:hAnsi="Times New Roman" w:cs="Times New Roman"/>
                <w:lang w:val="ru-RU"/>
              </w:rPr>
              <w:t xml:space="preserve"> среднего предпринимательства»</w:t>
            </w:r>
            <w:r w:rsidR="005C08D5" w:rsidRPr="005039D1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5C08D5" w:rsidRPr="005039D1" w:rsidRDefault="0033005A" w:rsidP="005C08D5">
            <w:pPr>
              <w:pStyle w:val="3"/>
              <w:tabs>
                <w:tab w:val="left" w:pos="0"/>
              </w:tabs>
              <w:spacing w:before="0" w:after="0"/>
              <w:ind w:left="0" w:firstLine="0"/>
              <w:jc w:val="both"/>
            </w:pPr>
            <w:r w:rsidRPr="005039D1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  <w:r w:rsidR="005C08D5" w:rsidRPr="005039D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5C08D5" w:rsidRPr="005039D1"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>Совершенствование государственного и муниципального управления</w:t>
            </w:r>
            <w:r w:rsidR="005C08D5" w:rsidRPr="005039D1"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  <w:t>»;</w:t>
            </w:r>
          </w:p>
          <w:p w:rsidR="005C08D5" w:rsidRPr="005039D1" w:rsidRDefault="0033005A" w:rsidP="003300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C08D5" w:rsidRPr="005039D1">
              <w:rPr>
                <w:rFonts w:ascii="Times New Roman" w:hAnsi="Times New Roman" w:cs="Times New Roman"/>
                <w:sz w:val="24"/>
                <w:szCs w:val="24"/>
              </w:rPr>
              <w:t>«Содержание и обслуживание административных зданий, находящихся в муниципальной собственности Токаревского района».</w:t>
            </w:r>
          </w:p>
          <w:p w:rsidR="0033005A" w:rsidRPr="005039D1" w:rsidRDefault="0033005A" w:rsidP="003300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1">
              <w:rPr>
                <w:rFonts w:ascii="Times New Roman" w:hAnsi="Times New Roman" w:cs="Times New Roman"/>
                <w:sz w:val="24"/>
                <w:szCs w:val="24"/>
              </w:rPr>
              <w:t>4.«Расходы по обеспечению деятельности муниципального казенного учреждения по бухгалтерскому обслуживанию»</w:t>
            </w:r>
          </w:p>
        </w:tc>
      </w:tr>
      <w:tr w:rsidR="0060704E" w:rsidRPr="005039D1" w:rsidTr="005C08D5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8D5" w:rsidRPr="005039D1" w:rsidRDefault="005C08D5" w:rsidP="005C08D5">
            <w:pPr>
              <w:pStyle w:val="a5"/>
            </w:pPr>
            <w:r w:rsidRPr="005039D1">
              <w:rPr>
                <w:rFonts w:ascii="Times New Roman" w:hAnsi="Times New Roman" w:cs="Times New Roman"/>
              </w:rPr>
              <w:t>Цели</w:t>
            </w:r>
          </w:p>
          <w:p w:rsidR="005C08D5" w:rsidRPr="005039D1" w:rsidRDefault="00F56DB0" w:rsidP="005C08D5">
            <w:pPr>
              <w:pStyle w:val="a5"/>
            </w:pPr>
            <w:r w:rsidRPr="005039D1">
              <w:rPr>
                <w:rFonts w:ascii="Times New Roman" w:hAnsi="Times New Roman" w:cs="Times New Roman"/>
              </w:rPr>
              <w:t>М</w:t>
            </w:r>
            <w:r w:rsidR="005C08D5" w:rsidRPr="005039D1">
              <w:rPr>
                <w:rFonts w:ascii="Times New Roman" w:hAnsi="Times New Roman" w:cs="Times New Roman"/>
              </w:rPr>
              <w:t>униципальной</w:t>
            </w:r>
            <w:r w:rsidRPr="005039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C08D5" w:rsidRPr="005039D1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8D5" w:rsidRPr="005039D1" w:rsidRDefault="005C08D5" w:rsidP="005C08D5">
            <w:pPr>
              <w:pStyle w:val="a5"/>
              <w:rPr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Цель 1: Создание благоприятных условий для ведения бизнеса.</w:t>
            </w:r>
          </w:p>
          <w:p w:rsidR="005C08D5" w:rsidRPr="005039D1" w:rsidRDefault="005C08D5" w:rsidP="005C08D5">
            <w:pPr>
              <w:pStyle w:val="a5"/>
              <w:rPr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Цель 2: Организация предоставления государственных и муниципальных услуг по принципу «единого окна» на базе многофункционального центра предоставления государственных и муниципальных услуг.</w:t>
            </w:r>
          </w:p>
          <w:p w:rsidR="005C08D5" w:rsidRPr="005039D1" w:rsidRDefault="005C08D5" w:rsidP="005C08D5">
            <w:pPr>
              <w:pStyle w:val="a5"/>
              <w:rPr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Цель 3: Повышение эффективности муниципального управления.</w:t>
            </w:r>
          </w:p>
          <w:p w:rsidR="005C08D5" w:rsidRPr="005039D1" w:rsidRDefault="005C08D5" w:rsidP="005C08D5">
            <w:pPr>
              <w:rPr>
                <w:sz w:val="24"/>
                <w:szCs w:val="24"/>
              </w:rPr>
            </w:pPr>
            <w:r w:rsidRPr="005039D1">
              <w:rPr>
                <w:rFonts w:ascii="Times New Roman" w:hAnsi="Times New Roman" w:cs="Times New Roman"/>
                <w:sz w:val="24"/>
                <w:szCs w:val="24"/>
              </w:rPr>
              <w:t>Цель 4: создание оптимальных условий для эффективного материально-технического обеспечения деятельности органов местного самоуправления муниципального района.</w:t>
            </w:r>
          </w:p>
        </w:tc>
      </w:tr>
      <w:tr w:rsidR="0060704E" w:rsidRPr="005039D1" w:rsidTr="005C08D5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8D5" w:rsidRPr="005039D1" w:rsidRDefault="005C08D5" w:rsidP="005C08D5">
            <w:pPr>
              <w:pStyle w:val="a5"/>
            </w:pPr>
            <w:r w:rsidRPr="005039D1">
              <w:rPr>
                <w:rFonts w:ascii="Times New Roman" w:hAnsi="Times New Roman" w:cs="Times New Roman"/>
              </w:rPr>
              <w:lastRenderedPageBreak/>
              <w:t>Задачи</w:t>
            </w:r>
          </w:p>
          <w:p w:rsidR="005C08D5" w:rsidRPr="005039D1" w:rsidRDefault="00F56DB0" w:rsidP="005C08D5">
            <w:pPr>
              <w:pStyle w:val="a5"/>
            </w:pPr>
            <w:r w:rsidRPr="005039D1">
              <w:rPr>
                <w:rFonts w:ascii="Times New Roman" w:hAnsi="Times New Roman" w:cs="Times New Roman"/>
              </w:rPr>
              <w:t>М</w:t>
            </w:r>
            <w:r w:rsidR="005C08D5" w:rsidRPr="005039D1">
              <w:rPr>
                <w:rFonts w:ascii="Times New Roman" w:hAnsi="Times New Roman" w:cs="Times New Roman"/>
              </w:rPr>
              <w:t>униципальной</w:t>
            </w:r>
            <w:r w:rsidRPr="005039D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C08D5" w:rsidRPr="005039D1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8D5" w:rsidRPr="005039D1" w:rsidRDefault="005C08D5" w:rsidP="005C08D5">
            <w:pPr>
              <w:pStyle w:val="a5"/>
              <w:contextualSpacing/>
              <w:rPr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 xml:space="preserve">1. Обеспечение сбалансированного экономического развития и конкурентоспособности экономики района. </w:t>
            </w:r>
          </w:p>
          <w:p w:rsidR="005C08D5" w:rsidRPr="005039D1" w:rsidRDefault="005C08D5" w:rsidP="005C08D5">
            <w:pPr>
              <w:contextualSpacing/>
            </w:pPr>
            <w:r w:rsidRPr="005039D1">
              <w:rPr>
                <w:rFonts w:ascii="Times New Roman" w:hAnsi="Times New Roman" w:cs="Times New Roman"/>
              </w:rPr>
              <w:t>2. Обеспечение благоприятных условий для развития субъектов малого и среднего предпринимательства в целях формирования конкурентной среды в экономике района.</w:t>
            </w:r>
          </w:p>
          <w:p w:rsidR="005C08D5" w:rsidRPr="005039D1" w:rsidRDefault="005C08D5" w:rsidP="005C08D5">
            <w:pPr>
              <w:contextualSpacing/>
            </w:pPr>
            <w:r w:rsidRPr="005039D1">
              <w:rPr>
                <w:rFonts w:ascii="Times New Roman" w:hAnsi="Times New Roman" w:cs="Times New Roman"/>
              </w:rPr>
              <w:t>3. Повышение доступности и качества государственных и муниципальных услуг.</w:t>
            </w:r>
          </w:p>
          <w:p w:rsidR="005C08D5" w:rsidRPr="005039D1" w:rsidRDefault="005C08D5" w:rsidP="005C08D5">
            <w:pPr>
              <w:contextualSpacing/>
            </w:pPr>
            <w:r w:rsidRPr="005039D1">
              <w:rPr>
                <w:rFonts w:ascii="Times New Roman" w:hAnsi="Times New Roman" w:cs="Times New Roman"/>
              </w:rPr>
              <w:t>4. Формирование высококвалифицированного кадрового состава муниципальной службы района, обеспечивающего эффективность муниципального управления.</w:t>
            </w:r>
          </w:p>
          <w:p w:rsidR="005C08D5" w:rsidRPr="005039D1" w:rsidRDefault="005C08D5" w:rsidP="005C08D5">
            <w:pPr>
              <w:pStyle w:val="a5"/>
              <w:contextualSpacing/>
              <w:rPr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5. Содержание инженерного оборудования и конструктивных элементов служебных зданий и помещений в соответствии с требованиями нормативно-технической документации.</w:t>
            </w:r>
          </w:p>
          <w:p w:rsidR="005C08D5" w:rsidRPr="005039D1" w:rsidRDefault="005C08D5" w:rsidP="005C08D5">
            <w:pPr>
              <w:contextualSpacing/>
            </w:pPr>
            <w:r w:rsidRPr="005039D1">
              <w:rPr>
                <w:rFonts w:ascii="Times New Roman" w:hAnsi="Times New Roman" w:cs="Times New Roman"/>
              </w:rPr>
              <w:t>6. Обеспечение эффективного использования, сохранности и надлежащего состояния имущества, переданного в оперативное управление.</w:t>
            </w:r>
          </w:p>
        </w:tc>
      </w:tr>
      <w:tr w:rsidR="0060704E" w:rsidRPr="005039D1" w:rsidTr="005C08D5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8D5" w:rsidRPr="005039D1" w:rsidRDefault="005C08D5" w:rsidP="005C08D5">
            <w:pPr>
              <w:pStyle w:val="a5"/>
              <w:rPr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Целевые индикаторы и показатели муниципальной программы, их значения на последний год реализации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8D5" w:rsidRPr="005039D1" w:rsidRDefault="005C08D5" w:rsidP="00162C69">
            <w:pPr>
              <w:pStyle w:val="a5"/>
              <w:ind w:firstLine="663"/>
              <w:contextualSpacing/>
              <w:rPr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Количество субъектов малого и среднего предпринимательства, осуществляющих деятельность – 479 единиц;</w:t>
            </w:r>
          </w:p>
          <w:p w:rsidR="005C08D5" w:rsidRPr="005039D1" w:rsidRDefault="005C08D5" w:rsidP="00162C69">
            <w:pPr>
              <w:ind w:firstLine="663"/>
              <w:contextualSpacing/>
            </w:pPr>
            <w:r w:rsidRPr="005039D1">
              <w:rPr>
                <w:rFonts w:ascii="Times New Roman" w:hAnsi="Times New Roman" w:cs="Times New Roman"/>
              </w:rPr>
              <w:t>Доля граждан, имеющих доступ к получению государственных и муниципальных услуг по принципу «единого окна» по месту пребывания, в том числе в многофункциональных центрах предоставления государственных и муниципальных услуг - 90%.</w:t>
            </w:r>
          </w:p>
          <w:p w:rsidR="005C08D5" w:rsidRPr="005039D1" w:rsidRDefault="005C08D5" w:rsidP="00162C69">
            <w:pPr>
              <w:pStyle w:val="a5"/>
              <w:ind w:firstLine="663"/>
              <w:contextualSpacing/>
              <w:rPr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Содержание и ремонт служебных зданий и помещений.</w:t>
            </w:r>
          </w:p>
          <w:p w:rsidR="005C08D5" w:rsidRPr="005039D1" w:rsidRDefault="005C08D5" w:rsidP="00162C69">
            <w:pPr>
              <w:ind w:firstLine="663"/>
              <w:contextualSpacing/>
            </w:pPr>
            <w:r w:rsidRPr="005039D1">
              <w:rPr>
                <w:rFonts w:ascii="Times New Roman" w:hAnsi="Times New Roman" w:cs="Times New Roman"/>
              </w:rPr>
              <w:t>Эксплуатация и техническое обслуживание служебных зданий и помещений.</w:t>
            </w:r>
          </w:p>
        </w:tc>
      </w:tr>
      <w:tr w:rsidR="0060704E" w:rsidRPr="005039D1" w:rsidTr="005C08D5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8D5" w:rsidRPr="005039D1" w:rsidRDefault="005C08D5" w:rsidP="005C08D5">
            <w:pPr>
              <w:pStyle w:val="a5"/>
              <w:rPr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Сроки и этапы реализации муниципальной программы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8D5" w:rsidRPr="005039D1" w:rsidRDefault="005C08D5" w:rsidP="004B7F13">
            <w:pPr>
              <w:pStyle w:val="a5"/>
              <w:rPr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2014</w:t>
            </w:r>
            <w:r w:rsidRPr="005039D1">
              <w:rPr>
                <w:rFonts w:ascii="Times New Roman" w:hAnsi="Times New Roman" w:cs="Times New Roman"/>
              </w:rPr>
              <w:t> </w:t>
            </w:r>
            <w:r w:rsidRPr="005039D1">
              <w:rPr>
                <w:rFonts w:ascii="Times New Roman" w:hAnsi="Times New Roman" w:cs="Times New Roman"/>
                <w:lang w:val="ru-RU"/>
              </w:rPr>
              <w:t>–</w:t>
            </w:r>
            <w:r w:rsidRPr="005039D1">
              <w:rPr>
                <w:rFonts w:ascii="Times New Roman" w:hAnsi="Times New Roman" w:cs="Times New Roman"/>
              </w:rPr>
              <w:t> </w:t>
            </w:r>
            <w:r w:rsidRPr="005039D1">
              <w:rPr>
                <w:rFonts w:ascii="Times New Roman" w:hAnsi="Times New Roman" w:cs="Times New Roman"/>
                <w:lang w:val="ru-RU"/>
              </w:rPr>
              <w:t>202</w:t>
            </w:r>
            <w:r w:rsidR="004B7F13" w:rsidRPr="005039D1">
              <w:rPr>
                <w:rFonts w:ascii="Times New Roman" w:hAnsi="Times New Roman" w:cs="Times New Roman"/>
                <w:lang w:val="ru-RU"/>
              </w:rPr>
              <w:t>5</w:t>
            </w:r>
            <w:r w:rsidRPr="005039D1">
              <w:rPr>
                <w:rFonts w:ascii="Times New Roman" w:hAnsi="Times New Roman" w:cs="Times New Roman"/>
                <w:lang w:val="ru-RU"/>
              </w:rPr>
              <w:t xml:space="preserve"> годы, муниципальная программа реализуется в один этап</w:t>
            </w:r>
          </w:p>
        </w:tc>
      </w:tr>
      <w:tr w:rsidR="005C08D5" w:rsidRPr="005039D1" w:rsidTr="005C08D5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8D5" w:rsidRPr="005039D1" w:rsidRDefault="005C08D5" w:rsidP="005C08D5">
            <w:pPr>
              <w:pStyle w:val="a5"/>
              <w:rPr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Объёмы и источники финансирования муниципальной программы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Общие затраты на реализацию муниципальной программы в 2014 - 202</w:t>
            </w:r>
            <w:r w:rsidR="004B7F13" w:rsidRPr="005039D1">
              <w:rPr>
                <w:rFonts w:ascii="Times New Roman" w:hAnsi="Times New Roman" w:cs="Times New Roman"/>
                <w:lang w:val="ru-RU"/>
              </w:rPr>
              <w:t>5</w:t>
            </w:r>
            <w:r w:rsidRPr="005039D1">
              <w:rPr>
                <w:rFonts w:ascii="Times New Roman" w:hAnsi="Times New Roman" w:cs="Times New Roman"/>
                <w:lang w:val="ru-RU"/>
              </w:rPr>
              <w:t xml:space="preserve"> гг. за счет всех источников финансирования – </w:t>
            </w:r>
            <w:r w:rsidR="004B7F13" w:rsidRPr="00F763FB">
              <w:rPr>
                <w:rFonts w:ascii="Times New Roman" w:hAnsi="Times New Roman" w:cs="Times New Roman"/>
                <w:lang w:val="ru-RU"/>
              </w:rPr>
              <w:t>484358,0</w:t>
            </w:r>
            <w:r w:rsidR="005008F2" w:rsidRPr="00F763F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763FB">
              <w:rPr>
                <w:rFonts w:ascii="Times New Roman" w:hAnsi="Times New Roman" w:cs="Times New Roman"/>
                <w:lang w:val="ru-RU"/>
              </w:rPr>
              <w:t>тыс. рублей</w:t>
            </w:r>
            <w:r w:rsidRPr="005039D1">
              <w:rPr>
                <w:rFonts w:ascii="Times New Roman" w:hAnsi="Times New Roman" w:cs="Times New Roman"/>
                <w:lang w:val="ru-RU"/>
              </w:rPr>
              <w:t>: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 xml:space="preserve">2014 -  </w:t>
            </w:r>
            <w:r w:rsidR="003107DB" w:rsidRPr="005039D1">
              <w:rPr>
                <w:rFonts w:ascii="Times New Roman" w:hAnsi="Times New Roman" w:cs="Times New Roman"/>
                <w:lang w:val="ru-RU"/>
              </w:rPr>
              <w:t>28046,6</w:t>
            </w:r>
            <w:r w:rsidRPr="005039D1">
              <w:rPr>
                <w:rFonts w:ascii="Times New Roman" w:hAnsi="Times New Roman" w:cs="Times New Roman"/>
                <w:lang w:val="ru-RU"/>
              </w:rPr>
              <w:t xml:space="preserve"> тыс. рублей;</w:t>
            </w:r>
          </w:p>
          <w:p w:rsidR="005C08D5" w:rsidRPr="005039D1" w:rsidRDefault="003107DB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2015 – 30621,9</w:t>
            </w:r>
            <w:r w:rsidR="005C08D5" w:rsidRPr="005039D1">
              <w:rPr>
                <w:rFonts w:ascii="Times New Roman" w:hAnsi="Times New Roman" w:cs="Times New Roman"/>
                <w:lang w:val="ru-RU"/>
              </w:rPr>
              <w:t xml:space="preserve"> тыс. рублей;</w:t>
            </w:r>
          </w:p>
          <w:p w:rsidR="005C08D5" w:rsidRPr="005039D1" w:rsidRDefault="007D4C79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2016 -</w:t>
            </w:r>
            <w:r w:rsidRPr="005039D1">
              <w:rPr>
                <w:rFonts w:ascii="Times New Roman" w:hAnsi="Times New Roman" w:cs="Times New Roman"/>
                <w:lang w:val="ru-RU"/>
              </w:rPr>
              <w:tab/>
              <w:t>16334,4</w:t>
            </w:r>
            <w:r w:rsidR="005C08D5" w:rsidRPr="005039D1">
              <w:rPr>
                <w:rFonts w:ascii="Times New Roman" w:hAnsi="Times New Roman" w:cs="Times New Roman"/>
                <w:lang w:val="ru-RU"/>
              </w:rPr>
              <w:t xml:space="preserve"> тыс. рублей;</w:t>
            </w:r>
          </w:p>
          <w:p w:rsidR="005C08D5" w:rsidRPr="005039D1" w:rsidRDefault="007D4C79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 xml:space="preserve">2017 - </w:t>
            </w:r>
            <w:r w:rsidRPr="005039D1">
              <w:rPr>
                <w:rFonts w:ascii="Times New Roman" w:hAnsi="Times New Roman" w:cs="Times New Roman"/>
                <w:lang w:val="ru-RU"/>
              </w:rPr>
              <w:tab/>
              <w:t>16120,9</w:t>
            </w:r>
            <w:r w:rsidR="005C08D5" w:rsidRPr="005039D1">
              <w:rPr>
                <w:rFonts w:ascii="Times New Roman" w:hAnsi="Times New Roman" w:cs="Times New Roman"/>
                <w:lang w:val="ru-RU"/>
              </w:rPr>
              <w:t xml:space="preserve"> тыс. рублей;</w:t>
            </w:r>
          </w:p>
          <w:p w:rsidR="005C08D5" w:rsidRPr="005039D1" w:rsidRDefault="007D4C79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2018 -</w:t>
            </w:r>
            <w:r w:rsidRPr="005039D1">
              <w:rPr>
                <w:rFonts w:ascii="Times New Roman" w:hAnsi="Times New Roman" w:cs="Times New Roman"/>
                <w:lang w:val="ru-RU"/>
              </w:rPr>
              <w:tab/>
              <w:t>18274,6</w:t>
            </w:r>
            <w:r w:rsidR="005C08D5" w:rsidRPr="005039D1">
              <w:rPr>
                <w:rFonts w:ascii="Times New Roman" w:hAnsi="Times New Roman" w:cs="Times New Roman"/>
                <w:lang w:val="ru-RU"/>
              </w:rPr>
              <w:t xml:space="preserve"> тыс. рублей;</w:t>
            </w:r>
          </w:p>
          <w:p w:rsidR="005C08D5" w:rsidRPr="005039D1" w:rsidRDefault="007D4C79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2019 -</w:t>
            </w:r>
            <w:r w:rsidRPr="005039D1">
              <w:rPr>
                <w:rFonts w:ascii="Times New Roman" w:hAnsi="Times New Roman" w:cs="Times New Roman"/>
                <w:lang w:val="ru-RU"/>
              </w:rPr>
              <w:tab/>
              <w:t>41771,7</w:t>
            </w:r>
            <w:r w:rsidR="005C08D5" w:rsidRPr="005039D1">
              <w:rPr>
                <w:rFonts w:ascii="Times New Roman" w:hAnsi="Times New Roman" w:cs="Times New Roman"/>
                <w:lang w:val="ru-RU"/>
              </w:rPr>
              <w:t xml:space="preserve">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2020 -</w:t>
            </w:r>
            <w:r w:rsidRPr="005039D1">
              <w:rPr>
                <w:rFonts w:ascii="Times New Roman" w:hAnsi="Times New Roman" w:cs="Times New Roman"/>
                <w:lang w:val="ru-RU"/>
              </w:rPr>
              <w:tab/>
            </w:r>
            <w:r w:rsidR="00743D30" w:rsidRPr="005039D1">
              <w:rPr>
                <w:rFonts w:ascii="Times New Roman" w:hAnsi="Times New Roman" w:cs="Times New Roman"/>
                <w:lang w:val="ru-RU"/>
              </w:rPr>
              <w:t>44420,9</w:t>
            </w:r>
            <w:r w:rsidRPr="005039D1">
              <w:rPr>
                <w:rFonts w:ascii="Times New Roman" w:hAnsi="Times New Roman" w:cs="Times New Roman"/>
                <w:lang w:val="ru-RU"/>
              </w:rPr>
              <w:t xml:space="preserve">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2021 -</w:t>
            </w:r>
            <w:r w:rsidRPr="005039D1">
              <w:rPr>
                <w:rFonts w:ascii="Times New Roman" w:hAnsi="Times New Roman" w:cs="Times New Roman"/>
                <w:lang w:val="ru-RU"/>
              </w:rPr>
              <w:tab/>
            </w:r>
            <w:r w:rsidR="004B7F13" w:rsidRPr="005039D1">
              <w:rPr>
                <w:rFonts w:ascii="Times New Roman" w:hAnsi="Times New Roman" w:cs="Times New Roman"/>
                <w:lang w:val="ru-RU"/>
              </w:rPr>
              <w:t>52724,4</w:t>
            </w:r>
            <w:r w:rsidRPr="005039D1">
              <w:rPr>
                <w:rFonts w:ascii="Times New Roman" w:hAnsi="Times New Roman" w:cs="Times New Roman"/>
                <w:lang w:val="ru-RU"/>
              </w:rPr>
              <w:t xml:space="preserve">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2022 -</w:t>
            </w:r>
            <w:r w:rsidRPr="005039D1">
              <w:rPr>
                <w:rFonts w:ascii="Times New Roman" w:hAnsi="Times New Roman" w:cs="Times New Roman"/>
                <w:lang w:val="ru-RU"/>
              </w:rPr>
              <w:tab/>
            </w:r>
            <w:r w:rsidR="004B7F13" w:rsidRPr="005039D1">
              <w:rPr>
                <w:rFonts w:ascii="Times New Roman" w:hAnsi="Times New Roman" w:cs="Times New Roman"/>
                <w:lang w:val="ru-RU"/>
              </w:rPr>
              <w:t>59722,9</w:t>
            </w:r>
            <w:r w:rsidRPr="005039D1">
              <w:rPr>
                <w:rFonts w:ascii="Times New Roman" w:hAnsi="Times New Roman" w:cs="Times New Roman"/>
                <w:lang w:val="ru-RU"/>
              </w:rPr>
              <w:t xml:space="preserve">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2023 -</w:t>
            </w:r>
            <w:r w:rsidRPr="005039D1">
              <w:rPr>
                <w:rFonts w:ascii="Times New Roman" w:hAnsi="Times New Roman" w:cs="Times New Roman"/>
                <w:lang w:val="ru-RU"/>
              </w:rPr>
              <w:tab/>
            </w:r>
            <w:r w:rsidR="004B7F13" w:rsidRPr="005039D1">
              <w:rPr>
                <w:rFonts w:ascii="Times New Roman" w:hAnsi="Times New Roman" w:cs="Times New Roman"/>
                <w:lang w:val="ru-RU"/>
              </w:rPr>
              <w:t>58754,3</w:t>
            </w:r>
            <w:r w:rsidRPr="005039D1">
              <w:rPr>
                <w:rFonts w:ascii="Times New Roman" w:hAnsi="Times New Roman" w:cs="Times New Roman"/>
                <w:lang w:val="ru-RU"/>
              </w:rPr>
              <w:t xml:space="preserve"> тыс. рублей;</w:t>
            </w:r>
          </w:p>
          <w:p w:rsidR="005C08D5" w:rsidRPr="005039D1" w:rsidRDefault="007D4C79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2024 -</w:t>
            </w:r>
            <w:r w:rsidRPr="005039D1">
              <w:rPr>
                <w:rFonts w:ascii="Times New Roman" w:hAnsi="Times New Roman" w:cs="Times New Roman"/>
                <w:lang w:val="ru-RU"/>
              </w:rPr>
              <w:tab/>
            </w:r>
            <w:r w:rsidR="00A17B3E" w:rsidRPr="005039D1">
              <w:rPr>
                <w:rFonts w:ascii="Times New Roman" w:hAnsi="Times New Roman" w:cs="Times New Roman"/>
                <w:lang w:val="ru-RU"/>
              </w:rPr>
              <w:t>58782,7</w:t>
            </w:r>
            <w:r w:rsidR="005C08D5" w:rsidRPr="005039D1">
              <w:rPr>
                <w:rFonts w:ascii="Times New Roman" w:hAnsi="Times New Roman" w:cs="Times New Roman"/>
                <w:lang w:val="ru-RU"/>
              </w:rPr>
              <w:t xml:space="preserve"> тыс. рублей</w:t>
            </w:r>
            <w:r w:rsidR="004B7F13" w:rsidRPr="005039D1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4B7F13" w:rsidRPr="005039D1" w:rsidRDefault="004B7F13" w:rsidP="004B7F13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2025 -</w:t>
            </w:r>
            <w:r w:rsidRPr="005039D1">
              <w:rPr>
                <w:rFonts w:ascii="Times New Roman" w:hAnsi="Times New Roman" w:cs="Times New Roman"/>
                <w:lang w:val="ru-RU"/>
              </w:rPr>
              <w:tab/>
              <w:t>58782,7 тыс. рублей.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в том числе:</w:t>
            </w:r>
          </w:p>
          <w:p w:rsidR="005C08D5" w:rsidRPr="00F763FB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F763FB">
              <w:rPr>
                <w:rFonts w:ascii="Times New Roman" w:hAnsi="Times New Roman" w:cs="Times New Roman"/>
                <w:lang w:val="ru-RU"/>
              </w:rPr>
              <w:t>средства федерального бюджета:</w:t>
            </w:r>
            <w:r w:rsidR="000A74AA" w:rsidRPr="00F763FB">
              <w:rPr>
                <w:rFonts w:ascii="Times New Roman" w:hAnsi="Times New Roman" w:cs="Times New Roman"/>
                <w:lang w:val="ru-RU"/>
              </w:rPr>
              <w:t xml:space="preserve"> 5982,6 тыс.рублей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2014 год – 0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2015 год – 0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2016 год – 0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lastRenderedPageBreak/>
              <w:t>2017 год – 0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2018 год – 0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2019 год – 813,6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 xml:space="preserve">2020 год – </w:t>
            </w:r>
            <w:r w:rsidR="00743D30" w:rsidRPr="005039D1">
              <w:rPr>
                <w:rFonts w:ascii="Times New Roman" w:hAnsi="Times New Roman" w:cs="Times New Roman"/>
                <w:lang w:val="ru-RU"/>
              </w:rPr>
              <w:t>1254,2</w:t>
            </w:r>
            <w:r w:rsidRPr="005039D1">
              <w:rPr>
                <w:rFonts w:ascii="Times New Roman" w:hAnsi="Times New Roman" w:cs="Times New Roman"/>
                <w:lang w:val="ru-RU"/>
              </w:rPr>
              <w:t xml:space="preserve">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 xml:space="preserve">2021 год -  </w:t>
            </w:r>
            <w:r w:rsidR="005F65CF" w:rsidRPr="005039D1">
              <w:rPr>
                <w:rFonts w:ascii="Times New Roman" w:hAnsi="Times New Roman" w:cs="Times New Roman"/>
                <w:lang w:val="ru-RU"/>
              </w:rPr>
              <w:t>817,0</w:t>
            </w:r>
            <w:r w:rsidRPr="005039D1">
              <w:rPr>
                <w:rFonts w:ascii="Times New Roman" w:hAnsi="Times New Roman" w:cs="Times New Roman"/>
                <w:lang w:val="ru-RU"/>
              </w:rPr>
              <w:t xml:space="preserve"> тыс. рублей;  </w:t>
            </w:r>
          </w:p>
          <w:p w:rsidR="005C08D5" w:rsidRPr="005039D1" w:rsidRDefault="007D4C79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 xml:space="preserve">2022 год -  </w:t>
            </w:r>
            <w:r w:rsidR="005F65CF" w:rsidRPr="005039D1">
              <w:rPr>
                <w:rFonts w:ascii="Times New Roman" w:hAnsi="Times New Roman" w:cs="Times New Roman"/>
                <w:lang w:val="ru-RU"/>
              </w:rPr>
              <w:t>834,5</w:t>
            </w:r>
            <w:r w:rsidR="005C08D5" w:rsidRPr="005039D1">
              <w:rPr>
                <w:rFonts w:ascii="Times New Roman" w:hAnsi="Times New Roman" w:cs="Times New Roman"/>
                <w:lang w:val="ru-RU"/>
              </w:rPr>
              <w:t xml:space="preserve"> тыс. рублей;</w:t>
            </w:r>
          </w:p>
          <w:p w:rsidR="005C08D5" w:rsidRPr="005039D1" w:rsidRDefault="007D4C79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 xml:space="preserve">2023 год -  </w:t>
            </w:r>
            <w:r w:rsidR="005F65CF" w:rsidRPr="005039D1">
              <w:rPr>
                <w:rFonts w:ascii="Times New Roman" w:hAnsi="Times New Roman" w:cs="Times New Roman"/>
                <w:lang w:val="ru-RU"/>
              </w:rPr>
              <w:t>735,5</w:t>
            </w:r>
            <w:r w:rsidR="005C08D5" w:rsidRPr="005039D1">
              <w:rPr>
                <w:rFonts w:ascii="Times New Roman" w:hAnsi="Times New Roman" w:cs="Times New Roman"/>
                <w:lang w:val="ru-RU"/>
              </w:rPr>
              <w:t xml:space="preserve">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 xml:space="preserve">2024 год -  </w:t>
            </w:r>
            <w:r w:rsidR="00F57FC4" w:rsidRPr="005039D1">
              <w:rPr>
                <w:rFonts w:ascii="Times New Roman" w:hAnsi="Times New Roman" w:cs="Times New Roman"/>
                <w:lang w:val="ru-RU"/>
              </w:rPr>
              <w:t>76</w:t>
            </w:r>
            <w:r w:rsidR="005F65CF" w:rsidRPr="005039D1">
              <w:rPr>
                <w:rFonts w:ascii="Times New Roman" w:hAnsi="Times New Roman" w:cs="Times New Roman"/>
                <w:lang w:val="ru-RU"/>
              </w:rPr>
              <w:t>3</w:t>
            </w:r>
            <w:r w:rsidR="00F57FC4" w:rsidRPr="005039D1">
              <w:rPr>
                <w:rFonts w:ascii="Times New Roman" w:hAnsi="Times New Roman" w:cs="Times New Roman"/>
                <w:lang w:val="ru-RU"/>
              </w:rPr>
              <w:t>,</w:t>
            </w:r>
            <w:r w:rsidR="005F65CF" w:rsidRPr="005039D1">
              <w:rPr>
                <w:rFonts w:ascii="Times New Roman" w:hAnsi="Times New Roman" w:cs="Times New Roman"/>
                <w:lang w:val="ru-RU"/>
              </w:rPr>
              <w:t>9</w:t>
            </w:r>
            <w:r w:rsidRPr="005039D1">
              <w:rPr>
                <w:rFonts w:ascii="Times New Roman" w:hAnsi="Times New Roman" w:cs="Times New Roman"/>
                <w:lang w:val="ru-RU"/>
              </w:rPr>
              <w:t xml:space="preserve"> тыс. рублей</w:t>
            </w:r>
            <w:r w:rsidR="005F65CF" w:rsidRPr="005039D1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5F65CF" w:rsidRPr="005039D1" w:rsidRDefault="005F65CF" w:rsidP="005F65CF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2025 год -  763,9 тыс. рублей.</w:t>
            </w:r>
          </w:p>
          <w:p w:rsidR="005C08D5" w:rsidRPr="00F763FB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F763FB">
              <w:rPr>
                <w:rFonts w:ascii="Times New Roman" w:hAnsi="Times New Roman" w:cs="Times New Roman"/>
                <w:lang w:val="ru-RU"/>
              </w:rPr>
              <w:t>средства</w:t>
            </w:r>
            <w:r w:rsidRPr="005039D1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F763FB">
              <w:rPr>
                <w:rFonts w:ascii="Times New Roman" w:hAnsi="Times New Roman" w:cs="Times New Roman"/>
                <w:lang w:val="ru-RU"/>
              </w:rPr>
              <w:t>областного бюджета:</w:t>
            </w:r>
            <w:r w:rsidR="000A74AA" w:rsidRPr="00F763FB">
              <w:rPr>
                <w:rFonts w:ascii="Times New Roman" w:hAnsi="Times New Roman" w:cs="Times New Roman"/>
                <w:lang w:val="ru-RU"/>
              </w:rPr>
              <w:t xml:space="preserve"> 3584,6 тыс.рублей</w:t>
            </w:r>
          </w:p>
          <w:p w:rsidR="005C08D5" w:rsidRPr="00F763FB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F763FB">
              <w:rPr>
                <w:rFonts w:ascii="Times New Roman" w:hAnsi="Times New Roman" w:cs="Times New Roman"/>
                <w:lang w:val="ru-RU"/>
              </w:rPr>
              <w:t>2014 год – 0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2015 год – 0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2016 год – 0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2017 год – 0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2018 год – 0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2019 год – 454,4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 xml:space="preserve">2020 год – </w:t>
            </w:r>
            <w:r w:rsidR="00743D30" w:rsidRPr="005039D1">
              <w:rPr>
                <w:rFonts w:ascii="Times New Roman" w:hAnsi="Times New Roman" w:cs="Times New Roman"/>
                <w:lang w:val="ru-RU"/>
              </w:rPr>
              <w:t>525,2</w:t>
            </w:r>
            <w:r w:rsidRPr="005039D1">
              <w:rPr>
                <w:rFonts w:ascii="Times New Roman" w:hAnsi="Times New Roman" w:cs="Times New Roman"/>
                <w:lang w:val="ru-RU"/>
              </w:rPr>
              <w:t xml:space="preserve">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 xml:space="preserve">2021 год -  </w:t>
            </w:r>
            <w:r w:rsidR="00EA632F" w:rsidRPr="005039D1">
              <w:rPr>
                <w:rFonts w:ascii="Times New Roman" w:hAnsi="Times New Roman" w:cs="Times New Roman"/>
                <w:lang w:val="ru-RU"/>
              </w:rPr>
              <w:t>491,1</w:t>
            </w:r>
            <w:r w:rsidRPr="005039D1">
              <w:rPr>
                <w:rFonts w:ascii="Times New Roman" w:hAnsi="Times New Roman" w:cs="Times New Roman"/>
                <w:lang w:val="ru-RU"/>
              </w:rPr>
              <w:t xml:space="preserve"> тыс. рублей;  </w:t>
            </w:r>
          </w:p>
          <w:p w:rsidR="005C08D5" w:rsidRPr="005039D1" w:rsidRDefault="007D4C79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 xml:space="preserve">2022 год -  </w:t>
            </w:r>
            <w:r w:rsidR="00EA632F" w:rsidRPr="005039D1">
              <w:rPr>
                <w:rFonts w:ascii="Times New Roman" w:hAnsi="Times New Roman" w:cs="Times New Roman"/>
                <w:lang w:val="ru-RU"/>
              </w:rPr>
              <w:t>513,4</w:t>
            </w:r>
            <w:r w:rsidR="005C08D5" w:rsidRPr="005039D1">
              <w:rPr>
                <w:rFonts w:ascii="Times New Roman" w:hAnsi="Times New Roman" w:cs="Times New Roman"/>
                <w:lang w:val="ru-RU"/>
              </w:rPr>
              <w:t xml:space="preserve">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 xml:space="preserve">2023 </w:t>
            </w:r>
            <w:r w:rsidR="007D4C79" w:rsidRPr="005039D1">
              <w:rPr>
                <w:rFonts w:ascii="Times New Roman" w:hAnsi="Times New Roman" w:cs="Times New Roman"/>
                <w:lang w:val="ru-RU"/>
              </w:rPr>
              <w:t xml:space="preserve">год -  </w:t>
            </w:r>
            <w:r w:rsidR="00EA632F" w:rsidRPr="005039D1">
              <w:rPr>
                <w:rFonts w:ascii="Times New Roman" w:hAnsi="Times New Roman" w:cs="Times New Roman"/>
                <w:lang w:val="ru-RU"/>
              </w:rPr>
              <w:t>533,5</w:t>
            </w:r>
            <w:r w:rsidRPr="005039D1">
              <w:rPr>
                <w:rFonts w:ascii="Times New Roman" w:hAnsi="Times New Roman" w:cs="Times New Roman"/>
                <w:lang w:val="ru-RU"/>
              </w:rPr>
              <w:t xml:space="preserve">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 xml:space="preserve">2024 год -  </w:t>
            </w:r>
            <w:r w:rsidR="00EA632F" w:rsidRPr="005039D1">
              <w:rPr>
                <w:rFonts w:ascii="Times New Roman" w:hAnsi="Times New Roman" w:cs="Times New Roman"/>
                <w:lang w:val="ru-RU"/>
              </w:rPr>
              <w:t>533,5</w:t>
            </w:r>
            <w:r w:rsidRPr="005039D1">
              <w:rPr>
                <w:rFonts w:ascii="Times New Roman" w:hAnsi="Times New Roman" w:cs="Times New Roman"/>
                <w:lang w:val="ru-RU"/>
              </w:rPr>
              <w:t xml:space="preserve"> тыс. рублей</w:t>
            </w:r>
            <w:r w:rsidR="00EA632F" w:rsidRPr="005039D1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EA632F" w:rsidRPr="005039D1" w:rsidRDefault="00EA632F" w:rsidP="00EA632F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2025 год -  533,5 тыс. рублей.</w:t>
            </w:r>
          </w:p>
          <w:p w:rsidR="005C08D5" w:rsidRPr="00F763FB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F763FB">
              <w:rPr>
                <w:rFonts w:ascii="Times New Roman" w:hAnsi="Times New Roman" w:cs="Times New Roman"/>
                <w:lang w:val="ru-RU"/>
              </w:rPr>
              <w:t>средства местного бюджета:</w:t>
            </w:r>
            <w:r w:rsidR="000A74AA" w:rsidRPr="00F763FB">
              <w:rPr>
                <w:rFonts w:ascii="Times New Roman" w:hAnsi="Times New Roman" w:cs="Times New Roman"/>
                <w:lang w:val="ru-RU"/>
              </w:rPr>
              <w:t xml:space="preserve"> 441790,8 тыс.рублей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2014 год – 12046,6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2015 год – 13621,9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2016 год – 16334,4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2017 год – 16120,9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2018 год – 18274,6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2019 год – 40503,7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 xml:space="preserve">2020 год – </w:t>
            </w:r>
            <w:r w:rsidR="00743D30" w:rsidRPr="005039D1">
              <w:rPr>
                <w:rFonts w:ascii="Times New Roman" w:hAnsi="Times New Roman" w:cs="Times New Roman"/>
                <w:lang w:val="ru-RU"/>
              </w:rPr>
              <w:t>42641,5</w:t>
            </w:r>
            <w:r w:rsidRPr="005039D1">
              <w:rPr>
                <w:rFonts w:ascii="Times New Roman" w:hAnsi="Times New Roman" w:cs="Times New Roman"/>
                <w:lang w:val="ru-RU"/>
              </w:rPr>
              <w:t xml:space="preserve">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 xml:space="preserve">2021 год -  </w:t>
            </w:r>
            <w:r w:rsidR="00EA632F" w:rsidRPr="005039D1">
              <w:rPr>
                <w:rFonts w:ascii="Times New Roman" w:hAnsi="Times New Roman" w:cs="Times New Roman"/>
                <w:lang w:val="ru-RU"/>
              </w:rPr>
              <w:t>51416,3</w:t>
            </w:r>
            <w:r w:rsidRPr="005039D1">
              <w:rPr>
                <w:rFonts w:ascii="Times New Roman" w:hAnsi="Times New Roman" w:cs="Times New Roman"/>
                <w:lang w:val="ru-RU"/>
              </w:rPr>
              <w:t xml:space="preserve"> тыс. рублей;  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 xml:space="preserve">2022 год -  </w:t>
            </w:r>
            <w:r w:rsidR="00EA632F" w:rsidRPr="005039D1">
              <w:rPr>
                <w:rFonts w:ascii="Times New Roman" w:hAnsi="Times New Roman" w:cs="Times New Roman"/>
                <w:lang w:val="ru-RU"/>
              </w:rPr>
              <w:t>58375,0</w:t>
            </w:r>
            <w:r w:rsidRPr="005039D1">
              <w:rPr>
                <w:rFonts w:ascii="Times New Roman" w:hAnsi="Times New Roman" w:cs="Times New Roman"/>
                <w:lang w:val="ru-RU"/>
              </w:rPr>
              <w:t xml:space="preserve"> тыс. рублей;</w:t>
            </w:r>
          </w:p>
          <w:p w:rsidR="005C08D5" w:rsidRPr="005039D1" w:rsidRDefault="005C08D5" w:rsidP="005C08D5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 xml:space="preserve">2023 год -  </w:t>
            </w:r>
            <w:r w:rsidR="00EA632F" w:rsidRPr="005039D1">
              <w:rPr>
                <w:rFonts w:ascii="Times New Roman" w:hAnsi="Times New Roman" w:cs="Times New Roman"/>
                <w:lang w:val="ru-RU"/>
              </w:rPr>
              <w:t>57485,3</w:t>
            </w:r>
            <w:r w:rsidRPr="005039D1">
              <w:rPr>
                <w:rFonts w:ascii="Times New Roman" w:hAnsi="Times New Roman" w:cs="Times New Roman"/>
                <w:lang w:val="ru-RU"/>
              </w:rPr>
              <w:t xml:space="preserve"> тыс. рублей;</w:t>
            </w:r>
          </w:p>
          <w:p w:rsidR="005C08D5" w:rsidRPr="005039D1" w:rsidRDefault="007D4C79" w:rsidP="00607865">
            <w:pPr>
              <w:pStyle w:val="a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 xml:space="preserve">2024 год -  </w:t>
            </w:r>
            <w:r w:rsidR="000328EA" w:rsidRPr="005039D1">
              <w:rPr>
                <w:rFonts w:ascii="Times New Roman" w:hAnsi="Times New Roman" w:cs="Times New Roman"/>
                <w:lang w:val="ru-RU"/>
              </w:rPr>
              <w:t>57485,3</w:t>
            </w:r>
            <w:r w:rsidR="005C08D5" w:rsidRPr="005039D1">
              <w:rPr>
                <w:rFonts w:ascii="Times New Roman" w:hAnsi="Times New Roman" w:cs="Times New Roman"/>
                <w:lang w:val="ru-RU"/>
              </w:rPr>
              <w:t xml:space="preserve"> тыс. рублей</w:t>
            </w:r>
            <w:r w:rsidR="00EA632F" w:rsidRPr="005039D1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EA632F" w:rsidRPr="005039D1" w:rsidRDefault="00EA632F" w:rsidP="00607865">
            <w:pPr>
              <w:spacing w:line="240" w:lineRule="auto"/>
              <w:contextualSpacing/>
              <w:rPr>
                <w:lang w:eastAsia="zh-CN" w:bidi="en-US"/>
              </w:rPr>
            </w:pPr>
            <w:r w:rsidRPr="005039D1">
              <w:rPr>
                <w:rFonts w:ascii="Times New Roman" w:hAnsi="Times New Roman" w:cs="Times New Roman"/>
              </w:rPr>
              <w:t>2025 год -  57485,3 тыс. рублей.</w:t>
            </w:r>
          </w:p>
          <w:p w:rsidR="003107DB" w:rsidRPr="00F763FB" w:rsidRDefault="003107DB" w:rsidP="00607865">
            <w:pPr>
              <w:pStyle w:val="a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F763FB">
              <w:rPr>
                <w:rFonts w:ascii="Times New Roman" w:hAnsi="Times New Roman" w:cs="Times New Roman"/>
                <w:lang w:val="ru-RU"/>
              </w:rPr>
              <w:t>внебюджетные средства:</w:t>
            </w:r>
            <w:r w:rsidR="000A74AA" w:rsidRPr="00F763FB">
              <w:rPr>
                <w:rFonts w:ascii="Times New Roman" w:hAnsi="Times New Roman" w:cs="Times New Roman"/>
                <w:lang w:val="ru-RU"/>
              </w:rPr>
              <w:t xml:space="preserve"> 33000,0 тыс.рублей</w:t>
            </w:r>
          </w:p>
          <w:p w:rsidR="003107DB" w:rsidRPr="005039D1" w:rsidRDefault="003107DB" w:rsidP="00607865">
            <w:pPr>
              <w:pStyle w:val="a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2014 год – 16000,0 тыс. рублей;</w:t>
            </w:r>
          </w:p>
          <w:p w:rsidR="003107DB" w:rsidRPr="005039D1" w:rsidRDefault="003107DB" w:rsidP="00607865">
            <w:pPr>
              <w:pStyle w:val="a5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2015 год – 17000,0 тыс. рублей;</w:t>
            </w:r>
          </w:p>
          <w:p w:rsidR="003107DB" w:rsidRPr="005039D1" w:rsidRDefault="003107DB" w:rsidP="003107DB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2016 год – 0 тыс. рублей;</w:t>
            </w:r>
          </w:p>
          <w:p w:rsidR="003107DB" w:rsidRPr="005039D1" w:rsidRDefault="003107DB" w:rsidP="003107DB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2017 год – 0 тыс. рублей;</w:t>
            </w:r>
          </w:p>
          <w:p w:rsidR="003107DB" w:rsidRPr="005039D1" w:rsidRDefault="003107DB" w:rsidP="003107DB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2018 год – 0 тыс. рублей;</w:t>
            </w:r>
          </w:p>
          <w:p w:rsidR="003107DB" w:rsidRPr="005039D1" w:rsidRDefault="003107DB" w:rsidP="003107DB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2019 год – 0 тыс. рублей;</w:t>
            </w:r>
          </w:p>
          <w:p w:rsidR="003107DB" w:rsidRPr="005039D1" w:rsidRDefault="003107DB" w:rsidP="003107DB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2020 год – 0 тыс. рублей;</w:t>
            </w:r>
          </w:p>
          <w:p w:rsidR="003107DB" w:rsidRPr="005039D1" w:rsidRDefault="003107DB" w:rsidP="003107DB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 xml:space="preserve">2021 год -  0 тыс. рублей;  </w:t>
            </w:r>
          </w:p>
          <w:p w:rsidR="003107DB" w:rsidRPr="005039D1" w:rsidRDefault="003107DB" w:rsidP="003107DB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2022 год -  0 тыс. рублей;</w:t>
            </w:r>
          </w:p>
          <w:p w:rsidR="003107DB" w:rsidRPr="005039D1" w:rsidRDefault="003107DB" w:rsidP="003107DB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2023 год -  0 тыс. рублей;</w:t>
            </w:r>
          </w:p>
          <w:p w:rsidR="003107DB" w:rsidRPr="005039D1" w:rsidRDefault="003107DB" w:rsidP="003107DB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2024 год -  0 тыс. рублей.</w:t>
            </w:r>
          </w:p>
          <w:p w:rsidR="004B4DC9" w:rsidRPr="005039D1" w:rsidRDefault="004B4DC9" w:rsidP="004B4DC9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5039D1">
              <w:rPr>
                <w:rFonts w:ascii="Times New Roman" w:hAnsi="Times New Roman" w:cs="Times New Roman"/>
                <w:lang w:val="ru-RU"/>
              </w:rPr>
              <w:t>202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5039D1">
              <w:rPr>
                <w:rFonts w:ascii="Times New Roman" w:hAnsi="Times New Roman" w:cs="Times New Roman"/>
                <w:lang w:val="ru-RU"/>
              </w:rPr>
              <w:t xml:space="preserve"> год -  0 тыс. рублей.</w:t>
            </w:r>
          </w:p>
          <w:p w:rsidR="005C08D5" w:rsidRPr="005039D1" w:rsidRDefault="005C08D5" w:rsidP="00775B0E">
            <w:pPr>
              <w:spacing w:after="0" w:line="240" w:lineRule="auto"/>
            </w:pPr>
          </w:p>
        </w:tc>
      </w:tr>
    </w:tbl>
    <w:p w:rsidR="00DC2762" w:rsidRPr="004B7F13" w:rsidRDefault="00DC2762" w:rsidP="00CA1C7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D8132E" w:rsidRDefault="00D8132E" w:rsidP="00CA1C7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D8132E" w:rsidRDefault="00D8132E" w:rsidP="00CA1C7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CA1C70" w:rsidRPr="00590232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59023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ПАСПОРТ</w:t>
      </w:r>
    </w:p>
    <w:p w:rsidR="00CA1C70" w:rsidRPr="00590232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590232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муниципальной программы Токарёвского района</w:t>
      </w:r>
    </w:p>
    <w:p w:rsidR="00BC1B2A" w:rsidRDefault="008F09D7" w:rsidP="008F09D7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9023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«Оказание содействия добровольному переселению соотечественников, проживающих за рубежом</w:t>
      </w:r>
      <w:r w:rsidR="0063013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»</w:t>
      </w:r>
    </w:p>
    <w:p w:rsidR="00630135" w:rsidRPr="00590232" w:rsidRDefault="00630135" w:rsidP="008F09D7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tbl>
      <w:tblPr>
        <w:tblW w:w="96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52"/>
        <w:gridCol w:w="1402"/>
        <w:gridCol w:w="1276"/>
        <w:gridCol w:w="1559"/>
        <w:gridCol w:w="1395"/>
        <w:gridCol w:w="1455"/>
        <w:gridCol w:w="25"/>
      </w:tblGrid>
      <w:tr w:rsidR="0060704E" w:rsidRPr="00590232" w:rsidTr="006B63D4">
        <w:trPr>
          <w:gridAfter w:val="1"/>
          <w:wAfter w:w="25" w:type="dxa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69" w:rsidRPr="00590232" w:rsidRDefault="00664F69" w:rsidP="0066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4F69" w:rsidRPr="00590232" w:rsidRDefault="00664F69" w:rsidP="0066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 w:rsidR="00607CE3"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пальная программа Токарёвского</w:t>
            </w:r>
            <w:r w:rsidR="007D0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Тамбовской области «Оказание содействия добровольному переселению соотечественников, проживающих за рубежом» (далее - муниципальная программа)</w:t>
            </w:r>
          </w:p>
        </w:tc>
      </w:tr>
      <w:tr w:rsidR="0060704E" w:rsidRPr="00590232" w:rsidTr="006B63D4">
        <w:trPr>
          <w:gridAfter w:val="1"/>
          <w:wAfter w:w="25" w:type="dxa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69" w:rsidRPr="00590232" w:rsidRDefault="00664F69" w:rsidP="0066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орган, ответственный за реализацию программы (ответственный исполнитель </w:t>
            </w:r>
            <w:r w:rsidR="00144A36"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4F69" w:rsidRPr="00590232" w:rsidRDefault="00664F69" w:rsidP="0066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экономике администрации Токарёвского района Тамбовской области</w:t>
            </w:r>
          </w:p>
        </w:tc>
      </w:tr>
      <w:tr w:rsidR="0060704E" w:rsidRPr="00590232" w:rsidTr="006B63D4">
        <w:trPr>
          <w:gridAfter w:val="1"/>
          <w:wAfter w:w="25" w:type="dxa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69" w:rsidRPr="00590232" w:rsidRDefault="00664F69" w:rsidP="0066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4F69" w:rsidRPr="00590232" w:rsidRDefault="00664F69" w:rsidP="0066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миграционной службы по Тамбовской области (по согласованию); отдел образования администрации Токарёвского района Тамбовской области.</w:t>
            </w:r>
          </w:p>
        </w:tc>
      </w:tr>
      <w:tr w:rsidR="0060704E" w:rsidRPr="00590232" w:rsidTr="006B63D4">
        <w:trPr>
          <w:gridAfter w:val="1"/>
          <w:wAfter w:w="25" w:type="dxa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69" w:rsidRPr="00590232" w:rsidRDefault="00664F69" w:rsidP="0066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программы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4F69" w:rsidRPr="00590232" w:rsidRDefault="00664F69" w:rsidP="0066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«Проект переселения «Квалифицированные специалисты» (</w:t>
            </w:r>
            <w:hyperlink w:anchor="sub_4000" w:history="1">
              <w:r w:rsidRPr="0059023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приложение № 4</w:t>
              </w:r>
            </w:hyperlink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664F69" w:rsidRPr="00590232" w:rsidRDefault="00664F69" w:rsidP="0066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«Проект переселения «Соотечественники - участники Государственной программы» (</w:t>
            </w:r>
            <w:hyperlink w:anchor="sub_5000" w:history="1">
              <w:r w:rsidRPr="0059023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приложение № 5</w:t>
              </w:r>
            </w:hyperlink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60704E" w:rsidRPr="00590232" w:rsidTr="006B63D4">
        <w:trPr>
          <w:gridAfter w:val="1"/>
          <w:wAfter w:w="25" w:type="dxa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69" w:rsidRPr="00590232" w:rsidRDefault="00664F69" w:rsidP="0066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4F69" w:rsidRPr="00590232" w:rsidRDefault="00664F69" w:rsidP="0066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</w:t>
            </w:r>
            <w:hyperlink r:id="rId10" w:history="1">
              <w:r w:rsidRPr="0059023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муниципальной программы</w:t>
              </w:r>
            </w:hyperlink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оказанию содействия добровольному переселению соотечественников, проживающих за рубежом; повышение миграционной привлекательности района; содействие устойчивому обеспечению социально-экономического развития района квалифицированными специалистами; содействие решению демографических проблем района.</w:t>
            </w:r>
          </w:p>
        </w:tc>
      </w:tr>
      <w:tr w:rsidR="0060704E" w:rsidRPr="00590232" w:rsidTr="006B63D4">
        <w:trPr>
          <w:gridAfter w:val="1"/>
          <w:wAfter w:w="25" w:type="dxa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69" w:rsidRPr="00590232" w:rsidRDefault="00664F69" w:rsidP="0066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4F69" w:rsidRPr="00590232" w:rsidRDefault="00664F69" w:rsidP="0066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Увеличение миграционного притока населения; увеличение числа квалифицированных кадров; создание правовых, организационных, социально-экономических и информационных условий, способствующих добровольному переселению соотечественников, проживающих за рубежом, в Токарёвский район Тамбовской области для постоянного проживания; содействие обеспечению потребности экономики района в квалифицированных кадрах для реализации экономических и инвестиционных проектов, содействие дальнейшему развитию малого и среднего предпринимательства.</w:t>
            </w:r>
          </w:p>
        </w:tc>
      </w:tr>
      <w:tr w:rsidR="0060704E" w:rsidRPr="00590232" w:rsidTr="006B63D4">
        <w:trPr>
          <w:gridAfter w:val="1"/>
          <w:wAfter w:w="25" w:type="dxa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69" w:rsidRPr="00590232" w:rsidRDefault="00664F69" w:rsidP="0066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 программы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4F69" w:rsidRPr="00590232" w:rsidRDefault="00664F69" w:rsidP="0066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2014 - 202</w:t>
            </w:r>
            <w:r w:rsidR="00590232"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годы;</w:t>
            </w:r>
          </w:p>
          <w:p w:rsidR="00664F69" w:rsidRPr="00590232" w:rsidRDefault="00664F69" w:rsidP="0066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реализации муниципальной программы не выделяются.</w:t>
            </w:r>
          </w:p>
        </w:tc>
      </w:tr>
      <w:tr w:rsidR="0060704E" w:rsidRPr="00590232" w:rsidTr="006B6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Объемы и источники финансирования программы</w:t>
            </w:r>
          </w:p>
        </w:tc>
        <w:tc>
          <w:tcPr>
            <w:tcW w:w="71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  Объем бюджетных ассигнований на реализацию муниципальной программы составляет 4</w:t>
            </w:r>
            <w:r w:rsidR="00590232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17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,0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 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тыс.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 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рублей, в том числе:</w:t>
            </w:r>
          </w:p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 - сред</w:t>
            </w:r>
            <w:r w:rsidR="00590232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ства федерального бюджета 95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,0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 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тыс.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 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рублей;</w:t>
            </w:r>
          </w:p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 - средства областного бюджета 157,0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 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тыс.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 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рублей;</w:t>
            </w:r>
          </w:p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 - средства районного бюджета </w:t>
            </w:r>
            <w:r w:rsidR="00B80D43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1</w:t>
            </w:r>
            <w:r w:rsidR="00590232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65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,0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 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тыс.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 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рублей.</w:t>
            </w:r>
          </w:p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 Объем финансового обеспечения муниципальной программы по годам составит, тыс.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 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рублей:</w:t>
            </w:r>
          </w:p>
        </w:tc>
      </w:tr>
      <w:tr w:rsidR="0060704E" w:rsidRPr="00590232" w:rsidTr="006B6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zh-CN" w:bidi="en-US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Годы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Из</w:t>
            </w:r>
            <w:r w:rsidR="00101682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 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федера-льного</w:t>
            </w:r>
            <w:r w:rsidR="00101682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 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Из</w:t>
            </w:r>
          </w:p>
          <w:p w:rsidR="00664F69" w:rsidRPr="00590232" w:rsidRDefault="00F3697E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О</w:t>
            </w:r>
            <w:r w:rsidR="00664F69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бластного</w:t>
            </w:r>
            <w:r w:rsidR="00101682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 </w:t>
            </w:r>
            <w:r w:rsidR="00664F69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бюджета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Из</w:t>
            </w:r>
            <w:r w:rsidR="00101682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 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районного</w:t>
            </w:r>
            <w:r w:rsidR="00101682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 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бюджета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Итого</w:t>
            </w:r>
          </w:p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</w:pPr>
          </w:p>
        </w:tc>
      </w:tr>
      <w:tr w:rsidR="0060704E" w:rsidRPr="00590232" w:rsidTr="006B6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3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4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5</w:t>
            </w:r>
          </w:p>
        </w:tc>
      </w:tr>
      <w:tr w:rsidR="0060704E" w:rsidRPr="00590232" w:rsidTr="006B6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27,0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99,0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50,0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176,0</w:t>
            </w:r>
          </w:p>
        </w:tc>
      </w:tr>
      <w:tr w:rsidR="0060704E" w:rsidRPr="00590232" w:rsidTr="006B6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47,0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0,0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49,0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96,0</w:t>
            </w:r>
          </w:p>
        </w:tc>
      </w:tr>
      <w:tr w:rsidR="0060704E" w:rsidRPr="00590232" w:rsidTr="006B6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28,0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56,0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105,0</w:t>
            </w:r>
          </w:p>
        </w:tc>
      </w:tr>
      <w:tr w:rsidR="0060704E" w:rsidRPr="00590232" w:rsidTr="006B6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30,0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10,0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40,0</w:t>
            </w:r>
          </w:p>
        </w:tc>
      </w:tr>
      <w:tr w:rsidR="0060704E" w:rsidRPr="00590232" w:rsidTr="006B6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0,0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0,0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0,0</w:t>
            </w:r>
          </w:p>
        </w:tc>
      </w:tr>
      <w:tr w:rsidR="0060704E" w:rsidRPr="00590232" w:rsidTr="006B6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0,0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48178F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0</w:t>
            </w:r>
            <w:r w:rsidR="00664F69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,0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69" w:rsidRPr="00590232" w:rsidRDefault="0048178F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0</w:t>
            </w:r>
            <w:r w:rsidR="00664F69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,0</w:t>
            </w:r>
          </w:p>
        </w:tc>
      </w:tr>
      <w:tr w:rsidR="0048178F" w:rsidRPr="00590232" w:rsidTr="006B6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D31CA1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0,0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48178F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0</w:t>
            </w:r>
            <w:r w:rsidR="00664F69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,0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69" w:rsidRPr="00590232" w:rsidRDefault="0048178F" w:rsidP="00D31CA1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0</w:t>
            </w:r>
            <w:r w:rsidR="00664F69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,0</w:t>
            </w:r>
          </w:p>
        </w:tc>
      </w:tr>
      <w:tr w:rsidR="0060704E" w:rsidRPr="00590232" w:rsidTr="006B6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0,0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B80D43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0</w:t>
            </w:r>
            <w:r w:rsidR="00664F69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,0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69" w:rsidRPr="00590232" w:rsidRDefault="00B80D43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0</w:t>
            </w:r>
            <w:r w:rsidR="00664F69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,0</w:t>
            </w:r>
          </w:p>
        </w:tc>
      </w:tr>
      <w:tr w:rsidR="0060704E" w:rsidRPr="00590232" w:rsidTr="006B6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0,0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B80D43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0</w:t>
            </w:r>
            <w:r w:rsidR="00664F69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,0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69" w:rsidRPr="00590232" w:rsidRDefault="00B80D43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0</w:t>
            </w:r>
            <w:r w:rsidR="00664F69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,0</w:t>
            </w:r>
          </w:p>
        </w:tc>
      </w:tr>
      <w:tr w:rsidR="0060704E" w:rsidRPr="00590232" w:rsidTr="006B6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0,0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B80D43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0</w:t>
            </w:r>
            <w:r w:rsidR="00664F69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,0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69" w:rsidRPr="00590232" w:rsidRDefault="00B80D43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0</w:t>
            </w:r>
            <w:r w:rsidR="00664F69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,0</w:t>
            </w:r>
          </w:p>
        </w:tc>
      </w:tr>
      <w:tr w:rsidR="0060704E" w:rsidRPr="00590232" w:rsidTr="006B6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0,0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590232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0</w:t>
            </w:r>
            <w:r w:rsidR="00664F69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,0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69" w:rsidRPr="00590232" w:rsidRDefault="00590232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0</w:t>
            </w:r>
            <w:r w:rsidR="00664F69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,0</w:t>
            </w:r>
          </w:p>
        </w:tc>
      </w:tr>
      <w:tr w:rsidR="00590232" w:rsidRPr="00590232" w:rsidTr="006B6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232" w:rsidRPr="00590232" w:rsidRDefault="00590232" w:rsidP="00664F69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232" w:rsidRPr="00590232" w:rsidRDefault="00590232" w:rsidP="00664F6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232" w:rsidRPr="00590232" w:rsidRDefault="00590232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232" w:rsidRPr="00590232" w:rsidRDefault="00590232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0,0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232" w:rsidRPr="00590232" w:rsidRDefault="00590232" w:rsidP="00B80D43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0,0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232" w:rsidRPr="00590232" w:rsidRDefault="00590232" w:rsidP="00B80D43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0,0</w:t>
            </w:r>
          </w:p>
        </w:tc>
      </w:tr>
      <w:tr w:rsidR="00B80D43" w:rsidRPr="00590232" w:rsidTr="006B6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15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7,0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B80D43" w:rsidP="00590232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1</w:t>
            </w:r>
            <w:r w:rsidR="00590232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65</w:t>
            </w:r>
            <w:r w:rsidR="00664F69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,0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69" w:rsidRPr="00590232" w:rsidRDefault="00590232" w:rsidP="00B80D43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417</w:t>
            </w:r>
            <w:r w:rsidR="00664F69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,0</w:t>
            </w:r>
          </w:p>
        </w:tc>
      </w:tr>
      <w:tr w:rsidR="0060704E" w:rsidRPr="00590232" w:rsidTr="006B6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71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  Привлечение средств из федерального и областного бюджета в виде субсидий бюджету Токарёвского района Тамбовской области на оказание дополнительных гарантий и мер социальной поддержки участникам </w:t>
            </w:r>
            <w:hyperlink r:id="rId11" w:history="1">
              <w:r w:rsidRPr="00590232">
                <w:rPr>
                  <w:rFonts w:ascii="Times New Roman" w:eastAsia="Times New Roman" w:hAnsi="Times New Roman" w:cs="Times New Roman"/>
                  <w:kern w:val="1"/>
                  <w:sz w:val="24"/>
                  <w:szCs w:val="24"/>
                  <w:lang w:eastAsia="zh-CN" w:bidi="en-US"/>
                </w:rPr>
                <w:t>муниципальной программы</w:t>
              </w:r>
            </w:hyperlink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 и членам их семей осуществляется в соответствии с соглашением между Управлением труда и занятости населения Тамбовской области и администрацией Токарёвского района Тамбовской области.</w:t>
            </w:r>
          </w:p>
        </w:tc>
      </w:tr>
      <w:tr w:rsidR="0060704E" w:rsidRPr="00590232" w:rsidTr="006B6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</w:tblPrEx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val="en-US"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Основные</w:t>
            </w:r>
            <w:r w:rsidR="00F56DB0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 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показатели</w:t>
            </w:r>
            <w:r w:rsidR="00F56DB0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 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эффективности</w:t>
            </w:r>
            <w:r w:rsidR="00F56DB0"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 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программы</w:t>
            </w:r>
          </w:p>
        </w:tc>
        <w:tc>
          <w:tcPr>
            <w:tcW w:w="71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  Количество участников </w:t>
            </w:r>
            <w:hyperlink r:id="rId12" w:history="1">
              <w:r w:rsidRPr="00590232">
                <w:rPr>
                  <w:rFonts w:ascii="Times New Roman" w:eastAsia="Times New Roman" w:hAnsi="Times New Roman" w:cs="Times New Roman"/>
                  <w:kern w:val="1"/>
                  <w:sz w:val="24"/>
                  <w:szCs w:val="24"/>
                  <w:lang w:eastAsia="zh-CN" w:bidi="en-US"/>
                </w:rPr>
                <w:t>Государственной программы</w:t>
              </w:r>
            </w:hyperlink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 и членов их семей, прибывших в Токарёвский район Тамбовской области и зарегистрированных в Управлении Федеральной миграционной службы по Тамбовской области (далее - УФМС России по Тамбовской области), ежегодно – 15-25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en-US"/>
              </w:rPr>
              <w:t> 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>человек;</w:t>
            </w:r>
            <w:r w:rsidR="004D280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 </w:t>
            </w: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доля рассмотренных анкет потенциальных участников </w:t>
            </w:r>
            <w:hyperlink r:id="rId13" w:history="1">
              <w:r w:rsidRPr="00590232">
                <w:rPr>
                  <w:rFonts w:ascii="Times New Roman" w:eastAsia="Times New Roman" w:hAnsi="Times New Roman" w:cs="Times New Roman"/>
                  <w:kern w:val="1"/>
                  <w:sz w:val="24"/>
                  <w:szCs w:val="24"/>
                  <w:lang w:eastAsia="zh-CN" w:bidi="en-US"/>
                </w:rPr>
                <w:t>Государственной программы</w:t>
              </w:r>
            </w:hyperlink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 от общего числа поступивших анкет, ежегодно - 90%;</w:t>
            </w:r>
          </w:p>
          <w:p w:rsidR="00664F69" w:rsidRPr="00590232" w:rsidRDefault="00664F69" w:rsidP="00664F69">
            <w:pPr>
              <w:widowControl w:val="0"/>
              <w:suppressAutoHyphens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 w:bidi="en-US"/>
              </w:rPr>
            </w:pPr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доля трудоустроенных квалифицированных специалистов - участников </w:t>
            </w:r>
            <w:hyperlink r:id="rId14" w:history="1">
              <w:r w:rsidRPr="00590232">
                <w:rPr>
                  <w:rFonts w:ascii="Times New Roman" w:eastAsia="Times New Roman" w:hAnsi="Times New Roman" w:cs="Times New Roman"/>
                  <w:kern w:val="1"/>
                  <w:sz w:val="24"/>
                  <w:szCs w:val="24"/>
                  <w:lang w:eastAsia="zh-CN" w:bidi="en-US"/>
                </w:rPr>
                <w:t>Государственной программы</w:t>
              </w:r>
            </w:hyperlink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, от общей численности трудоустроенных участников </w:t>
            </w:r>
            <w:hyperlink r:id="rId15" w:history="1">
              <w:r w:rsidRPr="00590232">
                <w:rPr>
                  <w:rFonts w:ascii="Times New Roman" w:eastAsia="Times New Roman" w:hAnsi="Times New Roman" w:cs="Times New Roman"/>
                  <w:kern w:val="1"/>
                  <w:sz w:val="24"/>
                  <w:szCs w:val="24"/>
                  <w:lang w:eastAsia="zh-CN" w:bidi="en-US"/>
                </w:rPr>
                <w:t>Государственной программы</w:t>
              </w:r>
            </w:hyperlink>
            <w:r w:rsidRPr="0059023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en-US"/>
              </w:rPr>
              <w:t xml:space="preserve"> трудоспособного возраста - 90%.</w:t>
            </w:r>
          </w:p>
        </w:tc>
      </w:tr>
      <w:tr w:rsidR="00664F69" w:rsidRPr="00590232" w:rsidTr="006B6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" w:type="dxa"/>
            <w:right w:w="10" w:type="dxa"/>
          </w:tblCellMar>
        </w:tblPrEx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71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F69" w:rsidRPr="00590232" w:rsidRDefault="00664F69" w:rsidP="0066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Реализация муниципальной программы будет способствовать повышению имиджа Токарёвского района Тамбовской области среди соотечественников, проживающих за рубежом, и позволит обеспечить: сохранение численности населения (в том числе за счет замещающей миграции) к 2020 году на уровне 16,0 тыс. человек; минимизировать процесс миграционной убыли населения.</w:t>
            </w:r>
          </w:p>
        </w:tc>
      </w:tr>
    </w:tbl>
    <w:p w:rsidR="00CC27A1" w:rsidRPr="004B7F13" w:rsidRDefault="00CC27A1" w:rsidP="00607CE3">
      <w:pPr>
        <w:widowControl w:val="0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SimSun" w:hAnsi="Times New Roman" w:cs="Times New Roman"/>
          <w:color w:val="FF0000"/>
          <w:kern w:val="1"/>
          <w:sz w:val="24"/>
          <w:szCs w:val="24"/>
        </w:rPr>
      </w:pPr>
    </w:p>
    <w:p w:rsidR="00CA1C70" w:rsidRPr="003C1EA0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bookmarkStart w:id="0" w:name="Par28"/>
      <w:bookmarkEnd w:id="0"/>
      <w:r w:rsidRPr="003C1EA0">
        <w:rPr>
          <w:rFonts w:ascii="Times New Roman" w:eastAsia="Times New Roman" w:hAnsi="Times New Roman" w:cs="Times New Roman"/>
          <w:sz w:val="24"/>
          <w:szCs w:val="24"/>
          <w:lang w:eastAsia="zh-CN"/>
        </w:rPr>
        <w:t>ПАСПОРТ</w:t>
      </w:r>
    </w:p>
    <w:p w:rsidR="00CA1C70" w:rsidRPr="003C1EA0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3C1EA0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муниципальной программы Токарёвского района</w:t>
      </w:r>
    </w:p>
    <w:p w:rsidR="00607CE3" w:rsidRPr="003C1EA0" w:rsidRDefault="00607CE3" w:rsidP="00CA1C70">
      <w:pPr>
        <w:widowControl w:val="0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EA0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3C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населения комфортным и доступным жильем и коммунальными услугами» на 2014-202</w:t>
      </w:r>
      <w:r w:rsidR="00D57A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3C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годы»</w:t>
      </w:r>
    </w:p>
    <w:tbl>
      <w:tblPr>
        <w:tblW w:w="9756" w:type="dxa"/>
        <w:tblInd w:w="-9" w:type="dxa"/>
        <w:tblLayout w:type="fixed"/>
        <w:tblLook w:val="0000"/>
      </w:tblPr>
      <w:tblGrid>
        <w:gridCol w:w="2783"/>
        <w:gridCol w:w="6973"/>
      </w:tblGrid>
      <w:tr w:rsidR="003C1EA0" w:rsidRPr="0067002B" w:rsidTr="00162C69">
        <w:trPr>
          <w:trHeight w:val="127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bookmarkStart w:id="1" w:name="Par33"/>
            <w:bookmarkEnd w:id="1"/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Ответственный        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исполнитель          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муниципальной программы   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Отдел архитектуры, строительства, ЖКХ и транспорта администрации Токаревского района</w:t>
            </w:r>
          </w:p>
        </w:tc>
      </w:tr>
      <w:tr w:rsidR="003C1EA0" w:rsidRPr="0067002B" w:rsidTr="00162C69">
        <w:trPr>
          <w:trHeight w:val="127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Подпрограммы муниципальной программы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Молодежи - доступное жилье» (приложение №4);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«Снижение административных барьеров в строительстве» (приложение №5)</w:t>
            </w:r>
          </w:p>
        </w:tc>
      </w:tr>
      <w:tr w:rsidR="003C1EA0" w:rsidRPr="0067002B" w:rsidTr="00162C69">
        <w:trPr>
          <w:trHeight w:val="127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Цель муниципальной программы     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Предоставление государственной поддержки в решении жилищной проблемы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молодым семьям, признанным в   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установленном порядке нуждающимися в улучшении    жилищных условий; 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Создание условий для улучшения инвестиционного    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климата и увеличения объемов жилищного            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строительства                                                            </w:t>
            </w:r>
          </w:p>
        </w:tc>
      </w:tr>
      <w:tr w:rsidR="003C1EA0" w:rsidRPr="0067002B" w:rsidTr="00162C69">
        <w:trPr>
          <w:trHeight w:val="127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Задачи муниципальной программы   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Обеспечение предоставления молодым семьям -      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участникам подпрограммы социальных выплат на      приобретение жилья экономического класса или      строительство индивидуального жилого дома    экономического класса;                           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создание условий для привлечения молодыми семьями собственных средств, финансовых средств кредитных и других организаций, предоставляющих кредиты и   займы, в том числе ипотечные жилищные кредиты для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приобретения жилья или строительства             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индивидуального жилья    </w:t>
            </w:r>
          </w:p>
        </w:tc>
      </w:tr>
      <w:tr w:rsidR="003C1EA0" w:rsidRPr="0067002B" w:rsidTr="00162C69">
        <w:trPr>
          <w:trHeight w:val="127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обеспечение внедрения автоматизированных          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информационных систем обеспечения градостроительной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деятельности (АИСОГД)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для отображения, редактирования и анализа         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градостроительной документации;                   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обеспечение внесения изменений в документы        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территориального планирования;                    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совершенствование порядка выдачи разрешений на    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строительство и ввод в эксплуатацию       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    </w:t>
            </w:r>
          </w:p>
        </w:tc>
      </w:tr>
      <w:tr w:rsidR="003C1EA0" w:rsidRPr="0067002B" w:rsidTr="00585ABF">
        <w:trPr>
          <w:trHeight w:val="699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Целевые индикаторы и  показатели           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муниципальной программы, их     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значения на последний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год реализации        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Количество молодых семей, улучшивших жилищные    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условия - 80 семьи;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внедрение автоматизированной системы обеспечения градостроительной деятельности-.;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корректировка в соответствии с положением Градостроительного кодекса Российской Федерации документов территориального планирования-1ед.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                      </w:t>
            </w:r>
          </w:p>
        </w:tc>
      </w:tr>
      <w:tr w:rsidR="003C1EA0" w:rsidRPr="0067002B" w:rsidTr="00162C69">
        <w:trPr>
          <w:trHeight w:val="127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Сроки реализации      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муниципальной программы          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2014-2025 годы                                              </w:t>
            </w:r>
          </w:p>
        </w:tc>
      </w:tr>
      <w:tr w:rsidR="003C1EA0" w:rsidRPr="0067002B" w:rsidTr="00162C69">
        <w:trPr>
          <w:trHeight w:val="127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EA0" w:rsidRPr="003C1EA0" w:rsidRDefault="003C1EA0" w:rsidP="003C1EA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Общий объем финансирования с учетом цен соответствующего года – 155497398,81 рублей, в том числе: 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средства федерального бюджета-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23869629,66 рублей: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2014 год - 654225,0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2015 год -1866894,0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2016 год - 3207355,0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2017 год -1803151,0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2018 год - 1879361,57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2019 год - 2395464,50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2020 год - 3466803,15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2021 год - 1838039,80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2022 год - 873545,18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2023 год - 1638331,43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2024 год - 2250847,52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2025 год -1995611,51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средства областного бюджета-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32729598,48 тыс. рублей: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2014 год - 1146122,0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2015 год - 2464824,0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2016 год - 3914956,0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2017 год -</w:t>
            </w: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1803152,0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2018 год - 1599861,43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2019 год -2534819,37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2020 год - 4720545,33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2021 год - 3483736,71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2022 год -  2264504,40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2023 год - 2250847,53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2024 год - 2250847,52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2025 год – 4295382,19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районного бюджета-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4013244,99 тыс. рублей: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2014 год - 247000,0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2015 год - 312180,0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2016 год - 1123549,0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2017 год - 826051,0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2018 год - 579873,0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2019 год - 840812,83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2020 год - 15195,52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2021 год - 12327,09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2022 год - 12759,25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2023 год - 13900,0.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2024 год - 13300,0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 год - 16297,3 рублей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собственные и заемные средства-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94884925,68 рублей: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2014 год - 2080641,0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2015 год - 8977020,0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2016 год - 6639051,0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2017 год - 2087032,0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2018 год - 5257646,0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2019 год - 7070556,3 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2020 год - 12228855,0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2021 год - 3128488,4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2022 год - 4859804,98 рублей,</w:t>
            </w:r>
          </w:p>
          <w:p w:rsidR="003C1EA0" w:rsidRPr="003C1EA0" w:rsidRDefault="003C1EA0" w:rsidP="003C1EA0">
            <w:pPr>
              <w:spacing w:line="28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2023 год - 12922798,0 рублей,</w:t>
            </w:r>
          </w:p>
          <w:p w:rsidR="003C1EA0" w:rsidRPr="003C1EA0" w:rsidRDefault="003C1EA0" w:rsidP="003C1EA0">
            <w:pPr>
              <w:numPr>
                <w:ilvl w:val="0"/>
                <w:numId w:val="7"/>
              </w:numPr>
              <w:suppressAutoHyphens/>
              <w:spacing w:after="0" w:line="288" w:lineRule="auto"/>
              <w:ind w:left="628" w:hanging="6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год -13640773,0 рублей,</w:t>
            </w:r>
          </w:p>
          <w:p w:rsidR="003C1EA0" w:rsidRPr="003C1EA0" w:rsidRDefault="003C1EA0" w:rsidP="003C1EA0">
            <w:pPr>
              <w:numPr>
                <w:ilvl w:val="0"/>
                <w:numId w:val="7"/>
              </w:numPr>
              <w:suppressAutoHyphens/>
              <w:spacing w:after="0" w:line="288" w:lineRule="auto"/>
              <w:ind w:left="628" w:hanging="6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EA0">
              <w:rPr>
                <w:rFonts w:ascii="Times New Roman" w:hAnsi="Times New Roman" w:cs="Times New Roman"/>
                <w:sz w:val="24"/>
                <w:szCs w:val="24"/>
              </w:rPr>
              <w:t>год - 15992260,0 рублей</w:t>
            </w:r>
          </w:p>
          <w:p w:rsidR="003C1EA0" w:rsidRPr="003C1EA0" w:rsidRDefault="003C1EA0" w:rsidP="003C1EA0">
            <w:pPr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B80D43" w:rsidRPr="004B7F13" w:rsidRDefault="00B80D43" w:rsidP="00CA1C7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  <w:bookmarkStart w:id="2" w:name="sub_12"/>
      <w:bookmarkEnd w:id="2"/>
    </w:p>
    <w:p w:rsidR="00CA1C70" w:rsidRPr="00885B68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885B68">
        <w:rPr>
          <w:rFonts w:ascii="Times New Roman" w:eastAsia="Times New Roman" w:hAnsi="Times New Roman" w:cs="Times New Roman"/>
          <w:sz w:val="24"/>
          <w:szCs w:val="24"/>
          <w:lang w:eastAsia="zh-CN"/>
        </w:rPr>
        <w:t>ПАСПОРТ</w:t>
      </w:r>
    </w:p>
    <w:p w:rsidR="00CA1C70" w:rsidRPr="00885B68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885B68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муниципальной программы Токарёвского района</w:t>
      </w:r>
    </w:p>
    <w:p w:rsidR="006B63D4" w:rsidRPr="00885B68" w:rsidRDefault="006B63D4" w:rsidP="00CA1C70">
      <w:pPr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</w:pPr>
      <w:r w:rsidRPr="00885B6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«Развитие сельского хозяйства и регулирования рынков сельскохозяйственной продукции, сырья и продовольствия Токарёвского района на 2013-202</w:t>
      </w:r>
      <w:r w:rsidR="00885B68" w:rsidRPr="00885B6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5</w:t>
      </w:r>
      <w:r w:rsidR="004257C9" w:rsidRPr="00885B6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 xml:space="preserve"> годы» </w:t>
      </w:r>
    </w:p>
    <w:p w:rsidR="00885B68" w:rsidRPr="00885B68" w:rsidRDefault="00885B68" w:rsidP="00CA1C70">
      <w:pPr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</w:pPr>
    </w:p>
    <w:tbl>
      <w:tblPr>
        <w:tblW w:w="0" w:type="auto"/>
        <w:tblLayout w:type="fixed"/>
        <w:tblLook w:val="0000"/>
      </w:tblPr>
      <w:tblGrid>
        <w:gridCol w:w="3368"/>
        <w:gridCol w:w="6096"/>
      </w:tblGrid>
      <w:tr w:rsidR="00885B68" w:rsidRPr="00AE7DEF" w:rsidTr="00162C69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B68" w:rsidRPr="00885B68" w:rsidRDefault="00885B68" w:rsidP="00162C6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 Программы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B68" w:rsidRPr="00885B68" w:rsidRDefault="00885B68" w:rsidP="00162C6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Отдел сельского хозяйства администрации района</w:t>
            </w:r>
          </w:p>
        </w:tc>
      </w:tr>
      <w:tr w:rsidR="00885B68" w:rsidRPr="00AE7DEF" w:rsidTr="00162C69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B68" w:rsidRPr="00885B68" w:rsidRDefault="00885B68" w:rsidP="00162C6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B68" w:rsidRPr="00885B68" w:rsidRDefault="00885B68" w:rsidP="00162C6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Отдел сельского хозяйства администрации района;</w:t>
            </w:r>
          </w:p>
          <w:p w:rsidR="00885B68" w:rsidRPr="00885B68" w:rsidRDefault="00885B68" w:rsidP="00162C6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Отдел по экономике администрации района;</w:t>
            </w:r>
          </w:p>
          <w:p w:rsidR="00885B68" w:rsidRPr="00885B68" w:rsidRDefault="00885B68" w:rsidP="00162C6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района;</w:t>
            </w:r>
          </w:p>
          <w:p w:rsidR="00885B68" w:rsidRPr="00885B68" w:rsidRDefault="00885B68" w:rsidP="00162C6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района.</w:t>
            </w:r>
          </w:p>
          <w:p w:rsidR="00885B68" w:rsidRPr="00885B68" w:rsidRDefault="00885B68" w:rsidP="00162C6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</w:tr>
      <w:tr w:rsidR="00885B68" w:rsidRPr="00AE7DEF" w:rsidTr="00162C69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B68" w:rsidRPr="00885B68" w:rsidRDefault="00885B68" w:rsidP="00162C6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подотрасли растениеводства, переработки и реализации продукции растениеводства» (приложение № 3); 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« Развитие садоводства и ягодоводства в Токарёвском районе на 2017-2025 годы»( приложение №4);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«Развитие подотрасли животноводства, переработки и реализации продукции животноводства» (приложение № 5);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«Поддержка малых форм хозяйствования» (приложение № 6);</w:t>
            </w:r>
          </w:p>
          <w:p w:rsidR="00885B68" w:rsidRPr="00885B68" w:rsidRDefault="00885B68" w:rsidP="00162C69">
            <w:pPr>
              <w:spacing w:line="240" w:lineRule="auto"/>
              <w:ind w:firstLine="3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 xml:space="preserve">«Техническая и технологическая модернизация, инновационное развитие» (приложение № 7); </w:t>
            </w:r>
          </w:p>
          <w:p w:rsidR="00885B68" w:rsidRPr="00885B68" w:rsidRDefault="00885B68" w:rsidP="00162C69">
            <w:pPr>
              <w:spacing w:line="240" w:lineRule="auto"/>
              <w:ind w:firstLine="3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B68" w:rsidRPr="00AE7DEF" w:rsidTr="00162C69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B68" w:rsidRPr="00885B68" w:rsidRDefault="00885B68" w:rsidP="00162C6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развития сельского хозяйства и регулирования рынков сельскохозяйственной продукции, сырья и продовольствия на 2013-2020 годы, утвержденная постановлением Правительства Российской Федерации от 14.07.2012 № 717.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«Социальное развитие села до 2013 года», утвержденная постановлением администрации Тамбовской области от 22.03.2010 № 306;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«Развитие мелиорации сельскохозяйственных земель Тамбовской области на период до 2020 года», утвержденная постановлением администрации Тамбовской области от 12.12.2011 № 1730;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«Развитие мясного скотоводства в Тамбовской области на период до 2015 года», утвержденная постановлением администрации Тамбовской области от 23.05.2011 №  542;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«Развитие системы сельскохозяйственных потребительских кооперативов Тамбовской области на 2009-2014 годы», утвержденная постановлением администрации Тамбовской области от 24.02.2009 № 174;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«Стабилизация и увеличение объемов производства молока в Тамбовской области на 2012-2015 годы», утвержденная постановлением администрации Тамбовской области от 12.12.2011 № 1728;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«Развитие семейных животноводческих ферм на базе крестьянских (фермерских) хозяйств в Тамбовской области на 2012-2014 годы», утвержденная постановлением администрации Тамбовской области от 20.02.2012 № 178;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«Поддержка начинающих фермеров в Тамбовской области на 2012-2014 годы», утвержденная постановлением администрации Тамбовской области от 20.02.2012 № 177</w:t>
            </w:r>
          </w:p>
        </w:tc>
      </w:tr>
      <w:tr w:rsidR="00885B68" w:rsidRPr="00AE7DEF" w:rsidTr="00162C69">
        <w:trPr>
          <w:trHeight w:val="4100"/>
        </w:trPr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B68" w:rsidRPr="00885B68" w:rsidRDefault="00885B68" w:rsidP="00162C6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обеспечение  населения пищевыми продуктами на уровне рациональных норм питания за счет увеличения производства сельскохозяйственной продукции и продовольствия;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повышение конкурентоспособности сельскохозяйст-венной продукции на внутреннем и внешнем рынках;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повышение финансовой устойчивости предприятий агропромышленного комплекса района;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устойчивое развитие сельских территорий;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воспроизводство и повышение эффективности использования в сельском хозяйстве земельных и других ресурсов, а также экологизация производства.</w:t>
            </w:r>
          </w:p>
          <w:p w:rsidR="00885B68" w:rsidRPr="00885B68" w:rsidRDefault="00885B68" w:rsidP="00162C69">
            <w:pPr>
              <w:spacing w:line="240" w:lineRule="auto"/>
              <w:ind w:firstLine="17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улучшение инвестиционного климата в сфере АПК на сельских территориях Токаревского района за счет реализации инфраструктурных мероприятий</w:t>
            </w:r>
          </w:p>
        </w:tc>
      </w:tr>
      <w:tr w:rsidR="00885B68" w:rsidRPr="00AE7DEF" w:rsidTr="00162C69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B68" w:rsidRPr="00885B68" w:rsidRDefault="00885B68" w:rsidP="00162C6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основными задачами Программы является:</w:t>
            </w:r>
          </w:p>
          <w:p w:rsidR="00885B68" w:rsidRPr="00885B68" w:rsidRDefault="00885B68" w:rsidP="00162C69">
            <w:pPr>
              <w:spacing w:line="240" w:lineRule="auto"/>
              <w:ind w:left="284" w:hanging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достижение физической и экономической доступности продовольствия для населения области и района;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стимулирование роста производства сельскохозяйственной продукции и продовольствия;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осуществление противоэпизоотических мероприятий в отношении карантинных и особо опасных болезней животных;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поддержка развития инфраструктуры агропродовольственного рынка;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регулирования рынков сельскохозяйственной продукции, сырья и продовольствия;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поддержка малых форм хозяйствования;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повышение уровня рентабельности в сельском хозяйстве для обеспечения его устойчивого развития;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сельского населения;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стимулирование инвестиционной деятельности и инновационного развития агропромышленного комплекса;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использования земель сельскохозяйственного назначения;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развитие мелиорации земель сельскохозяйственного назначения;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экологически регламентированное использование в сельскохозяйственном производстве земельных, водных и других возобновляемых природных ресурсов, а также повышения плодородия почв до оптимального уровня;</w:t>
            </w:r>
          </w:p>
          <w:p w:rsidR="00885B68" w:rsidRPr="00885B68" w:rsidRDefault="00885B68" w:rsidP="00162C69">
            <w:pPr>
              <w:spacing w:line="240" w:lineRule="auto"/>
              <w:ind w:firstLine="3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удовлетворение потребностей в благоустроенном жилье населения, проживающего на сельских территориях Токаревского района, в том числе молодых семей и молодых специалистов; </w:t>
            </w:r>
          </w:p>
          <w:p w:rsidR="00885B68" w:rsidRPr="00885B68" w:rsidRDefault="00885B68" w:rsidP="00162C69">
            <w:pPr>
              <w:spacing w:line="240" w:lineRule="auto"/>
              <w:ind w:firstLine="3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повышение уровня комплексного обустройства объектами социальной и инженерной инфраструктуры сельских территорий  Токаревского  района.</w:t>
            </w:r>
          </w:p>
        </w:tc>
      </w:tr>
      <w:tr w:rsidR="00885B68" w:rsidRPr="00AE7DEF" w:rsidTr="00162C69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B68" w:rsidRPr="00885B68" w:rsidRDefault="00885B68" w:rsidP="00162C6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Программы, их значения на последний год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хозяйства в хозяйствах всех категорий (в сопоставимых ценах) –102,6;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растениеводства (в сопоставимых ценах) –101,1;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животноводства (в сопоставимых ценах) – 104,4;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 инвестиций в основной капитал сельского хозяйства – 112,0;</w:t>
            </w:r>
          </w:p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рентабельность сельскохозяйственных организаций достигнет 30 %;</w:t>
            </w:r>
          </w:p>
          <w:p w:rsidR="00885B68" w:rsidRPr="00885B68" w:rsidRDefault="00885B68" w:rsidP="00162C69">
            <w:pPr>
              <w:pStyle w:val="ConsPlusCell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номинальная заработная плата в сельском хозяйстве (по сельскохозяйственным организациям, не относящимся к субъектам малого предпринимательства) – 35526,5 рублей.  </w:t>
            </w:r>
          </w:p>
          <w:p w:rsidR="00885B68" w:rsidRPr="00885B68" w:rsidRDefault="00885B68" w:rsidP="00162C69">
            <w:pPr>
              <w:pStyle w:val="ConsPlusCell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ввод (приобретение) 14,9 тыс. кв. м жилья для сельских граждан,    проживающих в Токаревском  районе, в том числе 2,9 тыс. кв.м (для молодых семей и молодых специалистов);</w:t>
            </w:r>
          </w:p>
          <w:p w:rsidR="00885B68" w:rsidRPr="00885B68" w:rsidRDefault="00885B68" w:rsidP="00162C69">
            <w:pPr>
              <w:pStyle w:val="ConsPlusCell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ввод в действие объектов инженерной инфраструктуры:</w:t>
            </w:r>
          </w:p>
          <w:p w:rsidR="00885B68" w:rsidRPr="00885B68" w:rsidRDefault="00885B68" w:rsidP="00162C69">
            <w:pPr>
              <w:pStyle w:val="ConsPlusCell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8,5  км распределительных газовых сетей;</w:t>
            </w:r>
          </w:p>
          <w:p w:rsidR="00885B68" w:rsidRPr="00885B68" w:rsidRDefault="00885B68" w:rsidP="00162C69">
            <w:pPr>
              <w:pStyle w:val="ConsPlusCell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42 км локальных  водопроводов;</w:t>
            </w:r>
          </w:p>
          <w:p w:rsidR="00885B68" w:rsidRPr="00885B68" w:rsidRDefault="00885B68" w:rsidP="00162C69">
            <w:pPr>
              <w:pStyle w:val="ConsPlusCell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увеличение уровня газификации жилых домов (квартир) сетевым газом с 75,9 % до 85 %;</w:t>
            </w:r>
          </w:p>
          <w:p w:rsidR="00885B68" w:rsidRPr="00885B68" w:rsidRDefault="00885B68" w:rsidP="00162C69">
            <w:pPr>
              <w:pStyle w:val="ConsPlusCell"/>
              <w:tabs>
                <w:tab w:val="left" w:pos="318"/>
                <w:tab w:val="left" w:pos="743"/>
              </w:tabs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уровня обеспеченности населения питьевой водой с 11,5% до 28,8%;</w:t>
            </w:r>
          </w:p>
          <w:p w:rsidR="00885B68" w:rsidRPr="00885B68" w:rsidRDefault="00885B68" w:rsidP="00162C69">
            <w:pPr>
              <w:pStyle w:val="ConsPlusCell"/>
              <w:ind w:left="284" w:hanging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комплексного</w:t>
            </w:r>
          </w:p>
          <w:p w:rsidR="00885B68" w:rsidRPr="00885B68" w:rsidRDefault="00885B68" w:rsidP="00162C69">
            <w:pPr>
              <w:pStyle w:val="ConsPlusCell"/>
              <w:ind w:left="360" w:hanging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обустройства площадок под компактную</w:t>
            </w:r>
          </w:p>
          <w:p w:rsidR="00885B68" w:rsidRPr="00885B68" w:rsidRDefault="00885B68" w:rsidP="00162C69">
            <w:pPr>
              <w:pStyle w:val="ConsPlusCell"/>
              <w:ind w:left="360" w:hanging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жилищную застройку в р. п. Токаревка в т. ч.  для</w:t>
            </w:r>
          </w:p>
          <w:p w:rsidR="00885B68" w:rsidRPr="00885B68" w:rsidRDefault="00885B68" w:rsidP="00162C69">
            <w:pPr>
              <w:pStyle w:val="ConsPlusCell"/>
              <w:ind w:left="360" w:hanging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ОАО «Токарёвская птицефабрика»;</w:t>
            </w:r>
          </w:p>
        </w:tc>
      </w:tr>
      <w:tr w:rsidR="00885B68" w:rsidRPr="00AE7DEF" w:rsidTr="00162C69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B68" w:rsidRPr="00885B68" w:rsidRDefault="00885B68" w:rsidP="00162C6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B68" w:rsidRPr="00885B68" w:rsidRDefault="00885B68" w:rsidP="00162C69">
            <w:pPr>
              <w:spacing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2013-2025 годы</w:t>
            </w:r>
          </w:p>
        </w:tc>
      </w:tr>
      <w:tr w:rsidR="00885B68" w:rsidRPr="00AE7DEF" w:rsidTr="00162C69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B68" w:rsidRPr="00885B68" w:rsidRDefault="00885B68" w:rsidP="00162C6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на 2013-2024 годы- 280059,26 тыс. руб., в том числе по годам: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2013 год – 0,0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2014 год – 24711,0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2015 год – 24517,4тыс.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2016 год –87530,4 тыс. 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2017 год –40731,46тыс.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2018 год – 33131,9тыс.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2019 год –  67295,10тыс.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2020 год –0,0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2021год  - 394,8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2022 год  -436,8тыс.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2023 год  - 436,8ыс.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2024 год –436,8тыс.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2025 год  -436,8тыс.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финансирования: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всего –154181,5тыс. руб.  в том числе по годам: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2013 год – 0,0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2014 год – 11403,9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2015 год – 10693,7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2016 год – 29631,8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2017 год – 21868,3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2018 год – 29501,30тыс. руб.</w:t>
            </w:r>
          </w:p>
          <w:p w:rsidR="00885B68" w:rsidRPr="00885B68" w:rsidRDefault="00885B68" w:rsidP="00162C69">
            <w:pPr>
              <w:spacing w:line="240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2019 год – 51082,50тыс.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2020 год – 0,0тыс.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2021 год-   0,0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2022 год-  0,0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2023 год-  0,0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2024 год-  0,0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2025 год – 0,0 тыс. руб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средства регионального бюджета всего –92932,80 тыс. руб., в том числе по годам: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2013 год – 0,0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2014 год – 10602,9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2015 год – 6002,3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2016 год – 50405,4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2017 год – 15922,5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2018 год – 2957тыс.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2019 год -4960,7тыс.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2020 год – 0,0тыс.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2021 год – 394,8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2022 год- 421,8 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2023 год-  421,8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2024год-    421,8 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2025год -421,8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районного бюджета всего –  3074,66тыс.  руб., в том числе по годам: 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2013 год – 0,0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2014 год – 380.0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2015 год – 548,6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2016 год – 1946,7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2017 год – 25,16тыс.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2018 год – 46,0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2019 год – 68,20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2020 год –0,0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2021 год – 0,0  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2022 год-   15 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2023 год-  15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2024год- 15 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2025 год -15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средства бюджета сельских поселений всего-</w:t>
            </w:r>
            <w:r w:rsidRPr="00F763FB"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85B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тыс. руб., в том числе по годам: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2013 год – 0,0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2014 год – 84,8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2015 год – 214,1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2016 год – 89,7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2017 год – 300,8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2018 год – 0,0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2019 год –  114,30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2020 год –  0,0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2021 год -  0,0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2022 год-   0,0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2023 год-  0,0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2024год-   0,0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2025 год- 0,0 тыс. руб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внебюджетных источников всего-  </w:t>
            </w:r>
            <w:r w:rsidRPr="00F763FB">
              <w:rPr>
                <w:rFonts w:ascii="Times New Roman" w:hAnsi="Times New Roman" w:cs="Times New Roman"/>
                <w:sz w:val="24"/>
                <w:szCs w:val="24"/>
              </w:rPr>
              <w:t>29066,6</w:t>
            </w: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2013 год – 0,0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2014 год - 2239,40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2015 год -7058,70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2016 год – 5456,80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2017 год – 2614,70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2018 год – 627,60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2019 год –11069,40 тыс. руб.</w:t>
            </w:r>
          </w:p>
          <w:p w:rsidR="00885B68" w:rsidRPr="00885B68" w:rsidRDefault="00885B68" w:rsidP="00162C69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2020 год – 0,0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2021 год – 0,0 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2022 год- 0,0тыс.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2023 год- 0,0тыс. руб.</w:t>
            </w:r>
          </w:p>
          <w:p w:rsidR="00885B68" w:rsidRPr="00885B68" w:rsidRDefault="00885B68" w:rsidP="00162C69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2024год-0,0 тыс. руб.</w:t>
            </w:r>
          </w:p>
          <w:p w:rsidR="00885B68" w:rsidRPr="00885B68" w:rsidRDefault="00885B68" w:rsidP="002950B5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B68">
              <w:rPr>
                <w:rFonts w:ascii="Times New Roman" w:hAnsi="Times New Roman" w:cs="Times New Roman"/>
                <w:sz w:val="24"/>
                <w:szCs w:val="24"/>
              </w:rPr>
              <w:t>2025 год -0,0 тыс.руб.</w:t>
            </w:r>
          </w:p>
        </w:tc>
      </w:tr>
    </w:tbl>
    <w:p w:rsidR="00885B68" w:rsidRDefault="00885B68" w:rsidP="00885B68">
      <w:pPr>
        <w:spacing w:line="240" w:lineRule="auto"/>
        <w:jc w:val="both"/>
      </w:pPr>
    </w:p>
    <w:p w:rsidR="00CA1C70" w:rsidRPr="00585ABF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585ABF">
        <w:rPr>
          <w:rFonts w:ascii="Times New Roman" w:eastAsia="Times New Roman" w:hAnsi="Times New Roman" w:cs="Times New Roman"/>
          <w:sz w:val="24"/>
          <w:szCs w:val="24"/>
          <w:lang w:eastAsia="zh-CN"/>
        </w:rPr>
        <w:t>ПАСПОРТ</w:t>
      </w:r>
    </w:p>
    <w:p w:rsidR="00CA1C70" w:rsidRPr="00585ABF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585ABF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муниципальной программы Токарёвского района</w:t>
      </w:r>
    </w:p>
    <w:p w:rsidR="005B08D7" w:rsidRPr="00585ABF" w:rsidRDefault="005B08D7" w:rsidP="00CA1C70">
      <w:pPr>
        <w:widowControl w:val="0"/>
        <w:autoSpaceDE w:val="0"/>
        <w:autoSpaceDN w:val="0"/>
        <w:adjustRightInd w:val="0"/>
        <w:spacing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5A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«Развитие образования Токаревского района на 2014-202</w:t>
      </w:r>
      <w:r w:rsidR="00D40218" w:rsidRPr="00585A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585A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годы»</w:t>
      </w:r>
    </w:p>
    <w:p w:rsidR="00A43260" w:rsidRPr="00585ABF" w:rsidRDefault="00A43260" w:rsidP="00CA1C70">
      <w:pPr>
        <w:widowControl w:val="0"/>
        <w:autoSpaceDE w:val="0"/>
        <w:autoSpaceDN w:val="0"/>
        <w:adjustRightInd w:val="0"/>
        <w:spacing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7371"/>
      </w:tblGrid>
      <w:tr w:rsidR="00D40218" w:rsidRPr="004B7F13" w:rsidTr="00ED000E">
        <w:trPr>
          <w:trHeight w:val="5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18" w:rsidRPr="005762B4" w:rsidRDefault="00D40218" w:rsidP="0053266B">
            <w:pPr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lastRenderedPageBreak/>
              <w:t>Наименование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 xml:space="preserve">«Развитие образования Токарёвского района </w:t>
            </w:r>
            <w:r>
              <w:rPr>
                <w:rFonts w:ascii="Times New Roman" w:hAnsi="Times New Roman"/>
              </w:rPr>
              <w:t xml:space="preserve">Тамбовской области </w:t>
            </w:r>
            <w:r w:rsidRPr="005762B4">
              <w:rPr>
                <w:rFonts w:ascii="Times New Roman" w:hAnsi="Times New Roman"/>
              </w:rPr>
              <w:t>на 2014-2025 годы»</w:t>
            </w:r>
          </w:p>
        </w:tc>
      </w:tr>
      <w:tr w:rsidR="00D40218" w:rsidRPr="004B7F13" w:rsidTr="00A43260">
        <w:trPr>
          <w:trHeight w:val="61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18" w:rsidRPr="005762B4" w:rsidRDefault="00D40218" w:rsidP="0053266B">
            <w:pPr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Ответственный исполнитель программы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 xml:space="preserve">Отдел образования администрации </w:t>
            </w:r>
            <w:r>
              <w:rPr>
                <w:rFonts w:ascii="Times New Roman" w:hAnsi="Times New Roman"/>
              </w:rPr>
              <w:t xml:space="preserve">Токарёвского </w:t>
            </w:r>
            <w:r w:rsidRPr="005762B4">
              <w:rPr>
                <w:rFonts w:ascii="Times New Roman" w:hAnsi="Times New Roman"/>
              </w:rPr>
              <w:t>района</w:t>
            </w:r>
          </w:p>
        </w:tc>
      </w:tr>
      <w:tr w:rsidR="00D40218" w:rsidRPr="004B7F13" w:rsidTr="00ED000E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18" w:rsidRPr="005762B4" w:rsidRDefault="00D40218" w:rsidP="0053266B">
            <w:pPr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Соисполнители программы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218" w:rsidRPr="005762B4" w:rsidRDefault="00D40218" w:rsidP="00D40218">
            <w:pPr>
              <w:pStyle w:val="ac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2B4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«Информационно-методический центр Токаревского района»;</w:t>
            </w:r>
          </w:p>
          <w:p w:rsidR="00D40218" w:rsidRPr="005762B4" w:rsidRDefault="00D40218" w:rsidP="00D40218">
            <w:pPr>
              <w:pStyle w:val="ac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2B4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«Централизованная бухгалтерия Токаревского района»;</w:t>
            </w:r>
          </w:p>
          <w:p w:rsidR="00D40218" w:rsidRDefault="00D40218" w:rsidP="00D40218">
            <w:pPr>
              <w:pStyle w:val="ac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2B4">
              <w:rPr>
                <w:rFonts w:ascii="Times New Roman" w:hAnsi="Times New Roman"/>
                <w:sz w:val="24"/>
                <w:szCs w:val="24"/>
              </w:rPr>
              <w:t xml:space="preserve">муниципальные бюджетные образовательные организации района; </w:t>
            </w:r>
          </w:p>
          <w:p w:rsidR="00D40218" w:rsidRPr="00490B2C" w:rsidRDefault="00D40218" w:rsidP="00D40218">
            <w:pPr>
              <w:pStyle w:val="ac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комиссия по делам несовершеннолетних и защите их прав Токарёвского района Тамбовской области;</w:t>
            </w:r>
          </w:p>
          <w:p w:rsidR="00D40218" w:rsidRPr="005762B4" w:rsidRDefault="00D40218" w:rsidP="00D40218">
            <w:pPr>
              <w:pStyle w:val="ac"/>
              <w:contextualSpacing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762B4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762B4">
              <w:rPr>
                <w:rFonts w:ascii="Times New Roman" w:hAnsi="Times New Roman"/>
                <w:sz w:val="24"/>
                <w:szCs w:val="24"/>
              </w:rPr>
              <w:t xml:space="preserve"> туризма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спорта </w:t>
            </w:r>
            <w:r w:rsidRPr="005762B4">
              <w:rPr>
                <w:rFonts w:ascii="Times New Roman" w:hAnsi="Times New Roman"/>
                <w:sz w:val="24"/>
                <w:szCs w:val="24"/>
              </w:rPr>
              <w:t>и молодежной политики администрации Токарёвского района</w:t>
            </w:r>
          </w:p>
        </w:tc>
      </w:tr>
      <w:tr w:rsidR="00D40218" w:rsidRPr="004B7F13" w:rsidTr="00ED000E">
        <w:trPr>
          <w:trHeight w:val="43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18" w:rsidRPr="005762B4" w:rsidRDefault="00D40218" w:rsidP="0053266B">
            <w:pPr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 xml:space="preserve">Подпрограммы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1.«Развитие дошкольного образования» (приложение № 7);</w:t>
            </w:r>
          </w:p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2.«Развитие общего и дополнительного образования» (приложение № 8);</w:t>
            </w:r>
          </w:p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3. «Методическое обеспечение  процессов модернизации муниципальной системы образования» (приложение № 9);</w:t>
            </w:r>
          </w:p>
          <w:p w:rsidR="00D40218" w:rsidRPr="005762B4" w:rsidRDefault="00D40218" w:rsidP="00D40218">
            <w:pPr>
              <w:pStyle w:val="ac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62B4">
              <w:rPr>
                <w:rFonts w:ascii="Times New Roman" w:hAnsi="Times New Roman"/>
                <w:sz w:val="24"/>
                <w:szCs w:val="24"/>
              </w:rPr>
              <w:t>4. «Исполнение государственных полномочий по организации и осуществлению деятельности по опеке и попечительству в отношении несовершеннолетних граждан» (приложение № 10);</w:t>
            </w:r>
          </w:p>
        </w:tc>
      </w:tr>
      <w:tr w:rsidR="00D40218" w:rsidRPr="004B7F13" w:rsidTr="00ED000E">
        <w:trPr>
          <w:trHeight w:val="43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18" w:rsidRPr="005762B4" w:rsidRDefault="00D40218" w:rsidP="0053266B">
            <w:pPr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Цели программы</w:t>
            </w:r>
          </w:p>
          <w:p w:rsidR="00D40218" w:rsidRPr="005762B4" w:rsidRDefault="00D40218" w:rsidP="0053266B">
            <w:pPr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218" w:rsidRPr="005762B4" w:rsidRDefault="00D40218" w:rsidP="00D40218">
            <w:pPr>
              <w:pStyle w:val="ac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762B4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5762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Внедрение во всех образовательных организациях на уровнях основного общего и среднего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ности в образовательный процесс;</w:t>
            </w:r>
          </w:p>
          <w:p w:rsidR="00D40218" w:rsidRPr="005762B4" w:rsidRDefault="00D40218" w:rsidP="00D40218">
            <w:pPr>
              <w:pStyle w:val="ac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762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2.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образования, в том чи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сле присмотра и ухода за детьми;</w:t>
            </w:r>
          </w:p>
          <w:p w:rsidR="00D40218" w:rsidRPr="005762B4" w:rsidRDefault="00D40218" w:rsidP="00D40218">
            <w:pPr>
              <w:pStyle w:val="ac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762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3. Формирование эффективной системы выявления, поддержки и развития способностей и талантов у детей, направленной на самоопределение и профессиональную ориентацию.</w:t>
            </w:r>
          </w:p>
        </w:tc>
      </w:tr>
      <w:tr w:rsidR="00D40218" w:rsidRPr="004B7F13" w:rsidTr="00ED000E">
        <w:trPr>
          <w:trHeight w:val="43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18" w:rsidRPr="005762B4" w:rsidRDefault="00D40218" w:rsidP="0053266B">
            <w:pPr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Задачи программы</w:t>
            </w:r>
          </w:p>
          <w:p w:rsidR="00D40218" w:rsidRPr="005762B4" w:rsidRDefault="00D40218" w:rsidP="0053266B">
            <w:pPr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1. Развитие инфраструктуры и организационно-экономических механизмов, обеспечивающих максимальную доступность и качеств</w:t>
            </w:r>
            <w:r>
              <w:rPr>
                <w:rFonts w:ascii="Times New Roman" w:hAnsi="Times New Roman"/>
              </w:rPr>
              <w:t>о услуг дошкольного образования;</w:t>
            </w:r>
          </w:p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2. Модернизация общего образования, обеспечивающая равную доступность и современн</w:t>
            </w:r>
            <w:r>
              <w:rPr>
                <w:rFonts w:ascii="Times New Roman" w:hAnsi="Times New Roman"/>
              </w:rPr>
              <w:t>ое качество учебных результатов;</w:t>
            </w:r>
          </w:p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3. Развитие системы воспитания и дополнительного образования детей, создание условий для сохранения и укрепления здоровья обучающихся, во</w:t>
            </w:r>
            <w:r>
              <w:rPr>
                <w:rFonts w:ascii="Times New Roman" w:hAnsi="Times New Roman"/>
              </w:rPr>
              <w:t>спитания здорового образа жизни;</w:t>
            </w:r>
          </w:p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4. Создание нормативно-правовых и организационных условий, способствующих формированию педагогических кадров с высоким уровнем квалификации, несущих высокую социальную ответственность за к</w:t>
            </w:r>
            <w:r>
              <w:rPr>
                <w:rFonts w:ascii="Times New Roman" w:hAnsi="Times New Roman"/>
              </w:rPr>
              <w:t>ачество результатов образования;</w:t>
            </w:r>
          </w:p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 xml:space="preserve">5. Обеспечение безопасности учащихся, воспитанников и работников образовательных организаций всех типов во время их </w:t>
            </w:r>
            <w:r>
              <w:rPr>
                <w:rFonts w:ascii="Times New Roman" w:hAnsi="Times New Roman"/>
              </w:rPr>
              <w:t>трудовой и учебной деятельности;</w:t>
            </w:r>
          </w:p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6. Обеспечение непрерывного повышения уровня профессионализма руководителей и педагогических кадров образовательных организаций</w:t>
            </w:r>
            <w:r>
              <w:rPr>
                <w:rFonts w:ascii="Times New Roman" w:hAnsi="Times New Roman"/>
              </w:rPr>
              <w:t>;</w:t>
            </w:r>
          </w:p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7.Создание необходимых условий для семейного   жизнеустройства детей-сирот и детей, оставшихся без попечения родителей</w:t>
            </w:r>
            <w:r>
              <w:rPr>
                <w:rFonts w:ascii="Times New Roman" w:hAnsi="Times New Roman"/>
              </w:rPr>
              <w:t>.</w:t>
            </w:r>
            <w:r w:rsidRPr="005762B4">
              <w:rPr>
                <w:rFonts w:ascii="Times New Roman" w:hAnsi="Times New Roman"/>
              </w:rPr>
              <w:t xml:space="preserve"> </w:t>
            </w:r>
          </w:p>
        </w:tc>
      </w:tr>
      <w:tr w:rsidR="00D40218" w:rsidRPr="004B7F13" w:rsidTr="00ED000E">
        <w:trPr>
          <w:trHeight w:val="43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18" w:rsidRPr="005762B4" w:rsidRDefault="00D40218" w:rsidP="0053266B">
            <w:pPr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Целевые индикаторы</w:t>
            </w:r>
          </w:p>
          <w:p w:rsidR="00D40218" w:rsidRPr="005762B4" w:rsidRDefault="00D40218" w:rsidP="0053266B">
            <w:pPr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lastRenderedPageBreak/>
              <w:t xml:space="preserve">1. Удельный вес численности населения в возрасте 5-18 лет, охваченного </w:t>
            </w:r>
            <w:r w:rsidRPr="005762B4">
              <w:rPr>
                <w:rFonts w:ascii="Times New Roman" w:hAnsi="Times New Roman"/>
              </w:rPr>
              <w:lastRenderedPageBreak/>
              <w:t xml:space="preserve">образованием, в общей численности населения в возрасте 5-18 лет (2025 год -  </w:t>
            </w:r>
            <w:r>
              <w:rPr>
                <w:rFonts w:ascii="Times New Roman" w:hAnsi="Times New Roman"/>
              </w:rPr>
              <w:t>99,9%);</w:t>
            </w:r>
          </w:p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2. Доступность дошкольного образования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образования) (2025</w:t>
            </w:r>
            <w:r>
              <w:rPr>
                <w:rFonts w:ascii="Times New Roman" w:hAnsi="Times New Roman"/>
              </w:rPr>
              <w:t xml:space="preserve"> год - 100 %);</w:t>
            </w:r>
          </w:p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3. Доступность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(2025 год - 100</w:t>
            </w:r>
            <w:r>
              <w:rPr>
                <w:rFonts w:ascii="Times New Roman" w:hAnsi="Times New Roman"/>
              </w:rPr>
              <w:t xml:space="preserve"> %);</w:t>
            </w:r>
          </w:p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4. Удельный вес численности обучающихся муниципальных общеобразовательных организаций, которым предоставлена возможность обучаться в условиях, соответствующих требованиям федеральных государственных образовательных стандартов, в общей численности обучающихся (2025</w:t>
            </w:r>
            <w:r>
              <w:rPr>
                <w:rFonts w:ascii="Times New Roman" w:hAnsi="Times New Roman"/>
              </w:rPr>
              <w:t xml:space="preserve"> год - 100 %);</w:t>
            </w:r>
            <w:r w:rsidRPr="005762B4">
              <w:rPr>
                <w:rFonts w:ascii="Times New Roman" w:hAnsi="Times New Roman"/>
              </w:rPr>
              <w:t xml:space="preserve"> </w:t>
            </w:r>
          </w:p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 xml:space="preserve">5. Доля детей-сирот и детей, оставшихся без попечения родителей, переданных на воспитание в семьи граждан, от общего количества детей, оставшихся без попечения родителей </w:t>
            </w:r>
            <w:r>
              <w:rPr>
                <w:rFonts w:ascii="Times New Roman" w:hAnsi="Times New Roman"/>
              </w:rPr>
              <w:t>(2025 год – 98%);</w:t>
            </w:r>
          </w:p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6.Повышение уровня профессиональной компетентности педагогов в рамках требований Профессионального стандарта педагога, а также образовательных стандартов (2025 год – 100%)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40218" w:rsidRPr="004B7F13" w:rsidTr="00ED000E">
        <w:trPr>
          <w:trHeight w:val="27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18" w:rsidRPr="005762B4" w:rsidRDefault="00D40218" w:rsidP="0053266B">
            <w:pPr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lastRenderedPageBreak/>
              <w:t>Сроки и этапы реализации программы</w:t>
            </w:r>
          </w:p>
          <w:p w:rsidR="00D40218" w:rsidRPr="005762B4" w:rsidRDefault="00D40218" w:rsidP="0053266B">
            <w:pPr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Программа реализуется в три этапа:</w:t>
            </w:r>
          </w:p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01.01.2014-31.12.2015;</w:t>
            </w:r>
          </w:p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01.01.2016-31.12.2018;</w:t>
            </w:r>
          </w:p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01.01.2019- 31.12.2025</w:t>
            </w:r>
          </w:p>
        </w:tc>
      </w:tr>
      <w:tr w:rsidR="00D40218" w:rsidRPr="004B7F13" w:rsidTr="00ED000E">
        <w:trPr>
          <w:trHeight w:val="43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18" w:rsidRPr="005762B4" w:rsidRDefault="00D40218" w:rsidP="0053266B">
            <w:pPr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Объемы и источники</w:t>
            </w:r>
          </w:p>
          <w:p w:rsidR="00D40218" w:rsidRPr="005762B4" w:rsidRDefault="00D40218" w:rsidP="0053266B">
            <w:pPr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финансирования</w:t>
            </w:r>
          </w:p>
          <w:p w:rsidR="00D40218" w:rsidRPr="005762B4" w:rsidRDefault="00D40218" w:rsidP="0053266B">
            <w:pPr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программы</w:t>
            </w:r>
          </w:p>
          <w:p w:rsidR="00D40218" w:rsidRPr="005762B4" w:rsidRDefault="00D40218" w:rsidP="0053266B">
            <w:pPr>
              <w:rPr>
                <w:rFonts w:ascii="Times New Roman" w:hAnsi="Times New Roman"/>
              </w:rPr>
            </w:pPr>
          </w:p>
          <w:p w:rsidR="00D40218" w:rsidRPr="005762B4" w:rsidRDefault="00D40218" w:rsidP="0053266B">
            <w:pPr>
              <w:rPr>
                <w:rFonts w:ascii="Times New Roman" w:hAnsi="Times New Roman"/>
              </w:rPr>
            </w:pPr>
          </w:p>
          <w:p w:rsidR="00D40218" w:rsidRPr="005762B4" w:rsidRDefault="00D40218" w:rsidP="0053266B">
            <w:pPr>
              <w:rPr>
                <w:rFonts w:ascii="Times New Roman" w:hAnsi="Times New Roman"/>
              </w:rPr>
            </w:pPr>
          </w:p>
          <w:p w:rsidR="00D40218" w:rsidRPr="005762B4" w:rsidRDefault="00D40218" w:rsidP="0053266B">
            <w:pPr>
              <w:rPr>
                <w:rFonts w:ascii="Times New Roman" w:hAnsi="Times New Roman"/>
              </w:rPr>
            </w:pPr>
          </w:p>
          <w:p w:rsidR="00D40218" w:rsidRPr="005762B4" w:rsidRDefault="00D40218" w:rsidP="0053266B">
            <w:pPr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218" w:rsidRPr="005762B4" w:rsidRDefault="00D40218" w:rsidP="00D40218">
            <w:pPr>
              <w:spacing w:line="240" w:lineRule="auto"/>
              <w:ind w:firstLine="709"/>
              <w:contextualSpacing/>
              <w:rPr>
                <w:rFonts w:ascii="Times New Roman" w:hAnsi="Times New Roman"/>
              </w:rPr>
            </w:pPr>
            <w:r w:rsidRPr="005762B4">
              <w:rPr>
                <w:rFonts w:ascii="Times New Roman" w:hAnsi="Times New Roman"/>
              </w:rPr>
              <w:t>«Общие затраты на реализацию программы в 2014-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5762B4">
                <w:rPr>
                  <w:rFonts w:ascii="Times New Roman" w:hAnsi="Times New Roman"/>
                </w:rPr>
                <w:t>2025 г</w:t>
              </w:r>
            </w:smartTag>
            <w:r w:rsidRPr="005762B4">
              <w:rPr>
                <w:rFonts w:ascii="Times New Roman" w:hAnsi="Times New Roman"/>
              </w:rPr>
              <w:t xml:space="preserve">.г. за счет всех источников финансирования –  </w:t>
            </w:r>
            <w:r w:rsidRPr="0012645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290304,0</w:t>
            </w:r>
            <w:r w:rsidRPr="005762B4">
              <w:rPr>
                <w:rFonts w:ascii="Times New Roman" w:hAnsi="Times New Roman"/>
              </w:rPr>
              <w:t xml:space="preserve"> тыс. рублей:</w:t>
            </w:r>
          </w:p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Style w:val="FontStyle47"/>
                <w:iCs/>
                <w:sz w:val="24"/>
                <w:szCs w:val="24"/>
              </w:rPr>
              <w:t xml:space="preserve">Федеральный бюджет </w:t>
            </w:r>
            <w:r>
              <w:rPr>
                <w:rStyle w:val="FontStyle47"/>
                <w:iCs/>
                <w:sz w:val="24"/>
                <w:szCs w:val="24"/>
              </w:rPr>
              <w:t>–</w:t>
            </w:r>
            <w:r w:rsidRPr="005762B4">
              <w:rPr>
                <w:rStyle w:val="FontStyle47"/>
                <w:iCs/>
                <w:sz w:val="24"/>
                <w:szCs w:val="24"/>
              </w:rPr>
              <w:t xml:space="preserve"> </w:t>
            </w:r>
            <w:r w:rsidRPr="00F233CD">
              <w:rPr>
                <w:rStyle w:val="FontStyle47"/>
                <w:iCs/>
                <w:sz w:val="24"/>
                <w:szCs w:val="24"/>
              </w:rPr>
              <w:t>61746,1</w:t>
            </w:r>
            <w:r>
              <w:rPr>
                <w:rStyle w:val="FontStyle47"/>
                <w:iCs/>
                <w:color w:val="FF0000"/>
                <w:sz w:val="24"/>
                <w:szCs w:val="24"/>
              </w:rPr>
              <w:t xml:space="preserve"> </w:t>
            </w:r>
            <w:r w:rsidRPr="005762B4">
              <w:rPr>
                <w:rStyle w:val="FontStyle47"/>
                <w:iCs/>
                <w:sz w:val="24"/>
                <w:szCs w:val="24"/>
              </w:rPr>
              <w:t>тыс.рублей: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4</w:t>
            </w:r>
            <w:r w:rsidRPr="005762B4">
              <w:rPr>
                <w:rStyle w:val="FontStyle47"/>
                <w:iCs/>
              </w:rPr>
              <w:t xml:space="preserve"> год -</w:t>
            </w:r>
            <w:r w:rsidRPr="005762B4">
              <w:rPr>
                <w:rStyle w:val="FontStyle47"/>
                <w:iCs/>
                <w:lang w:val="ru-RU"/>
              </w:rPr>
              <w:t xml:space="preserve"> 450,0</w:t>
            </w:r>
            <w:r w:rsidRPr="005762B4">
              <w:rPr>
                <w:rStyle w:val="FontStyle47"/>
                <w:iCs/>
              </w:rPr>
              <w:t xml:space="preserve"> тыс. рублей;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5</w:t>
            </w:r>
            <w:r w:rsidRPr="005762B4">
              <w:rPr>
                <w:rStyle w:val="FontStyle47"/>
                <w:iCs/>
              </w:rPr>
              <w:t xml:space="preserve"> год -</w:t>
            </w:r>
            <w:r w:rsidRPr="005762B4">
              <w:rPr>
                <w:rStyle w:val="FontStyle47"/>
                <w:iCs/>
                <w:lang w:val="ru-RU"/>
              </w:rPr>
              <w:t xml:space="preserve"> 72,7 </w:t>
            </w:r>
            <w:r w:rsidRPr="005762B4">
              <w:rPr>
                <w:rStyle w:val="FontStyle47"/>
                <w:iCs/>
              </w:rPr>
              <w:t xml:space="preserve">тыс. </w:t>
            </w:r>
            <w:r w:rsidRPr="005762B4">
              <w:rPr>
                <w:rStyle w:val="FontStyle47"/>
                <w:iCs/>
                <w:lang w:val="ru-RU"/>
              </w:rPr>
              <w:t>р</w:t>
            </w:r>
            <w:r w:rsidRPr="005762B4">
              <w:rPr>
                <w:rStyle w:val="FontStyle47"/>
                <w:iCs/>
              </w:rPr>
              <w:t>ублей;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6</w:t>
            </w:r>
            <w:r w:rsidRPr="005762B4">
              <w:rPr>
                <w:rStyle w:val="FontStyle47"/>
                <w:iCs/>
              </w:rPr>
              <w:t xml:space="preserve"> год -</w:t>
            </w:r>
            <w:r w:rsidRPr="005762B4">
              <w:rPr>
                <w:rStyle w:val="FontStyle47"/>
                <w:iCs/>
                <w:lang w:val="ru-RU"/>
              </w:rPr>
              <w:t xml:space="preserve"> 0 </w:t>
            </w:r>
            <w:r w:rsidRPr="005762B4">
              <w:rPr>
                <w:rStyle w:val="FontStyle47"/>
                <w:iCs/>
              </w:rPr>
              <w:t xml:space="preserve">тыс. </w:t>
            </w:r>
            <w:r w:rsidRPr="005762B4">
              <w:rPr>
                <w:rStyle w:val="FontStyle47"/>
                <w:iCs/>
                <w:lang w:val="ru-RU"/>
              </w:rPr>
              <w:t>р</w:t>
            </w:r>
            <w:r w:rsidRPr="005762B4">
              <w:rPr>
                <w:rStyle w:val="FontStyle47"/>
                <w:iCs/>
              </w:rPr>
              <w:t>ублей</w:t>
            </w:r>
            <w:r w:rsidRPr="005762B4">
              <w:rPr>
                <w:rStyle w:val="FontStyle47"/>
                <w:iCs/>
                <w:lang w:val="ru-RU"/>
              </w:rPr>
              <w:t>;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7</w:t>
            </w:r>
            <w:r w:rsidRPr="005762B4">
              <w:rPr>
                <w:rStyle w:val="FontStyle47"/>
                <w:iCs/>
              </w:rPr>
              <w:t xml:space="preserve"> год</w:t>
            </w:r>
            <w:r w:rsidRPr="005762B4">
              <w:rPr>
                <w:rStyle w:val="FontStyle47"/>
                <w:iCs/>
                <w:lang w:val="ru-RU"/>
              </w:rPr>
              <w:t xml:space="preserve"> - 0 </w:t>
            </w:r>
            <w:r w:rsidRPr="005762B4">
              <w:rPr>
                <w:rStyle w:val="FontStyle47"/>
                <w:iCs/>
              </w:rPr>
              <w:t>тыс. рублей;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8</w:t>
            </w:r>
            <w:r w:rsidRPr="005762B4">
              <w:rPr>
                <w:rStyle w:val="FontStyle47"/>
                <w:iCs/>
              </w:rPr>
              <w:t xml:space="preserve"> год</w:t>
            </w:r>
            <w:r w:rsidRPr="005762B4">
              <w:rPr>
                <w:rStyle w:val="FontStyle47"/>
                <w:iCs/>
                <w:lang w:val="ru-RU"/>
              </w:rPr>
              <w:t xml:space="preserve"> - 0 </w:t>
            </w:r>
            <w:r w:rsidRPr="005762B4">
              <w:rPr>
                <w:rStyle w:val="FontStyle47"/>
                <w:iCs/>
              </w:rPr>
              <w:t xml:space="preserve">тыс. </w:t>
            </w:r>
            <w:r w:rsidRPr="005762B4">
              <w:rPr>
                <w:rStyle w:val="FontStyle47"/>
                <w:iCs/>
                <w:lang w:val="ru-RU"/>
              </w:rPr>
              <w:t>р</w:t>
            </w:r>
            <w:r w:rsidRPr="005762B4">
              <w:rPr>
                <w:rStyle w:val="FontStyle47"/>
                <w:iCs/>
              </w:rPr>
              <w:t>ублей;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9</w:t>
            </w:r>
            <w:r w:rsidRPr="005762B4">
              <w:rPr>
                <w:rStyle w:val="FontStyle47"/>
                <w:iCs/>
              </w:rPr>
              <w:t xml:space="preserve"> год</w:t>
            </w:r>
            <w:r w:rsidRPr="005762B4">
              <w:rPr>
                <w:rStyle w:val="FontStyle47"/>
                <w:iCs/>
                <w:lang w:val="ru-RU"/>
              </w:rPr>
              <w:t xml:space="preserve"> - 0 </w:t>
            </w:r>
            <w:r w:rsidRPr="005762B4">
              <w:rPr>
                <w:rStyle w:val="FontStyle47"/>
                <w:iCs/>
              </w:rPr>
              <w:t xml:space="preserve">тыс. </w:t>
            </w:r>
            <w:r w:rsidRPr="005762B4">
              <w:rPr>
                <w:rStyle w:val="FontStyle47"/>
                <w:iCs/>
                <w:lang w:val="ru-RU"/>
              </w:rPr>
              <w:t>р</w:t>
            </w:r>
            <w:r w:rsidRPr="005762B4">
              <w:rPr>
                <w:rStyle w:val="FontStyle47"/>
                <w:iCs/>
              </w:rPr>
              <w:t>ублей</w:t>
            </w:r>
            <w:r w:rsidRPr="005762B4">
              <w:rPr>
                <w:rStyle w:val="FontStyle47"/>
                <w:iCs/>
                <w:lang w:val="ru-RU"/>
              </w:rPr>
              <w:t>;</w:t>
            </w:r>
          </w:p>
          <w:p w:rsidR="00D40218" w:rsidRPr="005762B4" w:rsidRDefault="00D40218" w:rsidP="00D40218">
            <w:pPr>
              <w:spacing w:line="240" w:lineRule="auto"/>
              <w:ind w:firstLine="709"/>
              <w:contextualSpacing/>
              <w:rPr>
                <w:rStyle w:val="FontStyle47"/>
                <w:iCs/>
                <w:sz w:val="24"/>
                <w:szCs w:val="24"/>
              </w:rPr>
            </w:pPr>
            <w:r w:rsidRPr="005762B4">
              <w:rPr>
                <w:rStyle w:val="FontStyle47"/>
                <w:iCs/>
                <w:sz w:val="24"/>
                <w:szCs w:val="24"/>
              </w:rPr>
              <w:t>2020 год –</w:t>
            </w:r>
            <w:r>
              <w:rPr>
                <w:rStyle w:val="FontStyle47"/>
                <w:iCs/>
                <w:sz w:val="24"/>
                <w:szCs w:val="24"/>
              </w:rPr>
              <w:t xml:space="preserve"> </w:t>
            </w:r>
            <w:r w:rsidRPr="005762B4">
              <w:rPr>
                <w:rStyle w:val="FontStyle47"/>
                <w:iCs/>
                <w:sz w:val="24"/>
                <w:szCs w:val="24"/>
              </w:rPr>
              <w:t>4144,9 тыс.рублей;</w:t>
            </w:r>
          </w:p>
          <w:p w:rsidR="00D40218" w:rsidRPr="005762B4" w:rsidRDefault="00D40218" w:rsidP="00D40218">
            <w:pPr>
              <w:spacing w:line="240" w:lineRule="auto"/>
              <w:ind w:firstLine="709"/>
              <w:contextualSpacing/>
              <w:rPr>
                <w:rStyle w:val="FontStyle47"/>
                <w:iCs/>
                <w:sz w:val="24"/>
                <w:szCs w:val="24"/>
              </w:rPr>
            </w:pPr>
            <w:r w:rsidRPr="005762B4">
              <w:rPr>
                <w:rStyle w:val="FontStyle47"/>
                <w:iCs/>
                <w:sz w:val="24"/>
                <w:szCs w:val="24"/>
              </w:rPr>
              <w:t>2021 год – 11527,3 тыс.рублей;</w:t>
            </w:r>
          </w:p>
          <w:p w:rsidR="00D40218" w:rsidRPr="005762B4" w:rsidRDefault="00D40218" w:rsidP="00D40218">
            <w:pPr>
              <w:spacing w:line="240" w:lineRule="auto"/>
              <w:ind w:firstLine="709"/>
              <w:contextualSpacing/>
              <w:rPr>
                <w:rStyle w:val="FontStyle47"/>
                <w:iCs/>
                <w:sz w:val="24"/>
                <w:szCs w:val="24"/>
              </w:rPr>
            </w:pPr>
            <w:r w:rsidRPr="005762B4">
              <w:rPr>
                <w:rStyle w:val="FontStyle47"/>
                <w:iCs/>
                <w:sz w:val="24"/>
                <w:szCs w:val="24"/>
              </w:rPr>
              <w:t>2022 год – 11362,1 тыс.рублей;</w:t>
            </w:r>
          </w:p>
          <w:p w:rsidR="00D40218" w:rsidRPr="005762B4" w:rsidRDefault="00D40218" w:rsidP="00D40218">
            <w:pPr>
              <w:spacing w:line="240" w:lineRule="auto"/>
              <w:ind w:firstLine="709"/>
              <w:contextualSpacing/>
              <w:rPr>
                <w:rStyle w:val="FontStyle47"/>
                <w:iCs/>
                <w:sz w:val="24"/>
                <w:szCs w:val="24"/>
              </w:rPr>
            </w:pPr>
            <w:r w:rsidRPr="005762B4">
              <w:rPr>
                <w:rStyle w:val="FontStyle47"/>
                <w:iCs/>
                <w:sz w:val="24"/>
                <w:szCs w:val="24"/>
              </w:rPr>
              <w:t>2023 год – 11316,5 тыс.рублей;</w:t>
            </w:r>
          </w:p>
          <w:p w:rsidR="00D40218" w:rsidRPr="005762B4" w:rsidRDefault="00D40218" w:rsidP="00D40218">
            <w:pPr>
              <w:spacing w:line="240" w:lineRule="auto"/>
              <w:ind w:firstLine="709"/>
              <w:contextualSpacing/>
              <w:rPr>
                <w:rStyle w:val="FontStyle47"/>
                <w:iCs/>
                <w:sz w:val="24"/>
                <w:szCs w:val="24"/>
              </w:rPr>
            </w:pPr>
            <w:r w:rsidRPr="005762B4">
              <w:rPr>
                <w:rStyle w:val="FontStyle47"/>
                <w:iCs/>
                <w:sz w:val="24"/>
                <w:szCs w:val="24"/>
              </w:rPr>
              <w:t>2024 год – 11436,3 тыс.рублей;</w:t>
            </w:r>
          </w:p>
          <w:p w:rsidR="00D40218" w:rsidRPr="005762B4" w:rsidRDefault="00D40218" w:rsidP="00D40218">
            <w:pPr>
              <w:spacing w:line="240" w:lineRule="auto"/>
              <w:ind w:firstLine="709"/>
              <w:contextualSpacing/>
              <w:rPr>
                <w:rFonts w:ascii="Times New Roman" w:hAnsi="Times New Roman"/>
              </w:rPr>
            </w:pPr>
            <w:r>
              <w:rPr>
                <w:rStyle w:val="FontStyle47"/>
                <w:iCs/>
                <w:sz w:val="24"/>
                <w:szCs w:val="24"/>
              </w:rPr>
              <w:t>2025 год – 11436,3</w:t>
            </w:r>
            <w:r w:rsidRPr="005762B4">
              <w:rPr>
                <w:rStyle w:val="FontStyle47"/>
                <w:iCs/>
                <w:sz w:val="24"/>
                <w:szCs w:val="24"/>
              </w:rPr>
              <w:t xml:space="preserve"> тыс.рублей;</w:t>
            </w:r>
          </w:p>
          <w:p w:rsidR="00D40218" w:rsidRPr="005762B4" w:rsidRDefault="00D40218" w:rsidP="00D40218">
            <w:pPr>
              <w:pStyle w:val="Standard"/>
              <w:snapToGrid w:val="0"/>
              <w:contextualSpacing/>
            </w:pPr>
            <w:r w:rsidRPr="005762B4">
              <w:t xml:space="preserve">Областной бюджет </w:t>
            </w:r>
            <w:r>
              <w:t>–</w:t>
            </w:r>
            <w:r w:rsidRPr="005762B4">
              <w:t xml:space="preserve"> </w:t>
            </w:r>
            <w:r w:rsidRPr="00E56DED">
              <w:t>1</w:t>
            </w:r>
            <w:r>
              <w:t>423363,6</w:t>
            </w:r>
            <w:r w:rsidRPr="005762B4">
              <w:t xml:space="preserve"> </w:t>
            </w:r>
            <w:r w:rsidRPr="005762B4">
              <w:rPr>
                <w:iCs/>
              </w:rPr>
              <w:t>тыс. рублей: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4</w:t>
            </w:r>
            <w:r w:rsidRPr="005762B4">
              <w:rPr>
                <w:rStyle w:val="FontStyle47"/>
                <w:iCs/>
              </w:rPr>
              <w:t xml:space="preserve"> год -</w:t>
            </w:r>
            <w:r w:rsidRPr="005762B4">
              <w:rPr>
                <w:rStyle w:val="FontStyle47"/>
                <w:iCs/>
                <w:lang w:val="ru-RU"/>
              </w:rPr>
              <w:t xml:space="preserve"> 94107,8 </w:t>
            </w:r>
            <w:r w:rsidRPr="005762B4">
              <w:rPr>
                <w:rStyle w:val="FontStyle47"/>
                <w:iCs/>
              </w:rPr>
              <w:t>тыс. рублей;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5</w:t>
            </w:r>
            <w:r w:rsidRPr="005762B4">
              <w:rPr>
                <w:rStyle w:val="FontStyle47"/>
                <w:iCs/>
              </w:rPr>
              <w:t xml:space="preserve"> год -</w:t>
            </w:r>
            <w:r w:rsidRPr="005762B4">
              <w:rPr>
                <w:rStyle w:val="FontStyle47"/>
                <w:iCs/>
                <w:lang w:val="ru-RU"/>
              </w:rPr>
              <w:t xml:space="preserve"> 95383,5 </w:t>
            </w:r>
            <w:r w:rsidRPr="005762B4">
              <w:rPr>
                <w:rStyle w:val="FontStyle47"/>
                <w:iCs/>
              </w:rPr>
              <w:t xml:space="preserve">тыс. </w:t>
            </w:r>
            <w:r w:rsidRPr="005762B4">
              <w:rPr>
                <w:rStyle w:val="FontStyle47"/>
                <w:iCs/>
                <w:lang w:val="ru-RU"/>
              </w:rPr>
              <w:t>р</w:t>
            </w:r>
            <w:r w:rsidRPr="005762B4">
              <w:rPr>
                <w:rStyle w:val="FontStyle47"/>
                <w:iCs/>
              </w:rPr>
              <w:t>ублей;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6</w:t>
            </w:r>
            <w:r w:rsidRPr="005762B4">
              <w:rPr>
                <w:rStyle w:val="FontStyle47"/>
                <w:iCs/>
              </w:rPr>
              <w:t xml:space="preserve"> год -</w:t>
            </w:r>
            <w:r w:rsidRPr="005762B4">
              <w:rPr>
                <w:rStyle w:val="FontStyle47"/>
                <w:iCs/>
                <w:lang w:val="ru-RU"/>
              </w:rPr>
              <w:t xml:space="preserve"> 98470,4 </w:t>
            </w:r>
            <w:r w:rsidRPr="005762B4">
              <w:rPr>
                <w:rStyle w:val="FontStyle47"/>
                <w:iCs/>
              </w:rPr>
              <w:t xml:space="preserve">тыс. </w:t>
            </w:r>
            <w:r w:rsidRPr="005762B4">
              <w:rPr>
                <w:rStyle w:val="FontStyle47"/>
                <w:iCs/>
                <w:lang w:val="ru-RU"/>
              </w:rPr>
              <w:t>р</w:t>
            </w:r>
            <w:r w:rsidRPr="005762B4">
              <w:rPr>
                <w:rStyle w:val="FontStyle47"/>
                <w:iCs/>
              </w:rPr>
              <w:t>ублей</w:t>
            </w:r>
            <w:r w:rsidRPr="005762B4">
              <w:rPr>
                <w:rStyle w:val="FontStyle47"/>
                <w:iCs/>
                <w:lang w:val="ru-RU"/>
              </w:rPr>
              <w:t>;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7</w:t>
            </w:r>
            <w:r w:rsidRPr="005762B4">
              <w:rPr>
                <w:rStyle w:val="FontStyle47"/>
                <w:iCs/>
              </w:rPr>
              <w:t xml:space="preserve"> год -</w:t>
            </w:r>
            <w:r w:rsidRPr="005762B4">
              <w:rPr>
                <w:rStyle w:val="FontStyle47"/>
                <w:iCs/>
                <w:lang w:val="ru-RU"/>
              </w:rPr>
              <w:t xml:space="preserve"> 112137,9 </w:t>
            </w:r>
            <w:r w:rsidRPr="005762B4">
              <w:rPr>
                <w:rStyle w:val="FontStyle47"/>
                <w:iCs/>
              </w:rPr>
              <w:t>тыс. рублей;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8</w:t>
            </w:r>
            <w:r w:rsidRPr="005762B4">
              <w:rPr>
                <w:rStyle w:val="FontStyle47"/>
                <w:iCs/>
              </w:rPr>
              <w:t xml:space="preserve"> год</w:t>
            </w:r>
            <w:r w:rsidRPr="005762B4">
              <w:rPr>
                <w:rStyle w:val="FontStyle47"/>
                <w:iCs/>
                <w:lang w:val="ru-RU"/>
              </w:rPr>
              <w:t xml:space="preserve"> - </w:t>
            </w:r>
            <w:r w:rsidRPr="005762B4">
              <w:rPr>
                <w:rStyle w:val="FontStyle47"/>
                <w:iCs/>
              </w:rPr>
              <w:t>1</w:t>
            </w:r>
            <w:r w:rsidRPr="005762B4">
              <w:rPr>
                <w:rStyle w:val="FontStyle47"/>
                <w:iCs/>
                <w:lang w:val="ru-RU"/>
              </w:rPr>
              <w:t xml:space="preserve">15810,4 </w:t>
            </w:r>
            <w:r w:rsidRPr="005762B4">
              <w:rPr>
                <w:rStyle w:val="FontStyle47"/>
                <w:iCs/>
              </w:rPr>
              <w:t xml:space="preserve">тыс. </w:t>
            </w:r>
            <w:r w:rsidRPr="005762B4">
              <w:rPr>
                <w:rStyle w:val="FontStyle47"/>
                <w:iCs/>
                <w:lang w:val="ru-RU"/>
              </w:rPr>
              <w:t>р</w:t>
            </w:r>
            <w:r w:rsidRPr="005762B4">
              <w:rPr>
                <w:rStyle w:val="FontStyle47"/>
                <w:iCs/>
              </w:rPr>
              <w:t>ублей;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9</w:t>
            </w:r>
            <w:r w:rsidRPr="005762B4">
              <w:rPr>
                <w:rStyle w:val="FontStyle47"/>
                <w:iCs/>
              </w:rPr>
              <w:t xml:space="preserve"> год</w:t>
            </w:r>
            <w:r w:rsidRPr="005762B4">
              <w:rPr>
                <w:rStyle w:val="FontStyle47"/>
                <w:iCs/>
                <w:lang w:val="ru-RU"/>
              </w:rPr>
              <w:t xml:space="preserve"> - </w:t>
            </w:r>
            <w:r w:rsidRPr="005762B4">
              <w:rPr>
                <w:rStyle w:val="FontStyle47"/>
                <w:iCs/>
              </w:rPr>
              <w:t>1</w:t>
            </w:r>
            <w:r w:rsidRPr="005762B4">
              <w:rPr>
                <w:rStyle w:val="FontStyle47"/>
                <w:iCs/>
                <w:lang w:val="ru-RU"/>
              </w:rPr>
              <w:t xml:space="preserve">22688,7 </w:t>
            </w:r>
            <w:r w:rsidRPr="005762B4">
              <w:rPr>
                <w:rStyle w:val="FontStyle47"/>
                <w:iCs/>
              </w:rPr>
              <w:t xml:space="preserve">тыс. </w:t>
            </w:r>
            <w:r w:rsidRPr="005762B4">
              <w:rPr>
                <w:rStyle w:val="FontStyle47"/>
                <w:iCs/>
                <w:lang w:val="ru-RU"/>
              </w:rPr>
              <w:t>р</w:t>
            </w:r>
            <w:r w:rsidRPr="005762B4">
              <w:rPr>
                <w:rStyle w:val="FontStyle47"/>
                <w:iCs/>
              </w:rPr>
              <w:t>ублей</w:t>
            </w:r>
            <w:r w:rsidRPr="005762B4">
              <w:rPr>
                <w:rStyle w:val="FontStyle47"/>
                <w:iCs/>
                <w:lang w:val="ru-RU"/>
              </w:rPr>
              <w:t>;</w:t>
            </w:r>
          </w:p>
          <w:p w:rsidR="00D40218" w:rsidRPr="005762B4" w:rsidRDefault="00D40218" w:rsidP="00D40218">
            <w:pPr>
              <w:spacing w:line="240" w:lineRule="auto"/>
              <w:ind w:firstLine="709"/>
              <w:contextualSpacing/>
              <w:rPr>
                <w:rStyle w:val="FontStyle47"/>
                <w:iCs/>
                <w:sz w:val="24"/>
                <w:szCs w:val="24"/>
              </w:rPr>
            </w:pPr>
            <w:r w:rsidRPr="005762B4">
              <w:rPr>
                <w:rStyle w:val="FontStyle47"/>
                <w:iCs/>
                <w:sz w:val="24"/>
                <w:szCs w:val="24"/>
              </w:rPr>
              <w:t>2020 год – 119491,9 тыс.рублей;</w:t>
            </w:r>
          </w:p>
          <w:p w:rsidR="00D40218" w:rsidRPr="005762B4" w:rsidRDefault="00D40218" w:rsidP="00D40218">
            <w:pPr>
              <w:spacing w:line="240" w:lineRule="auto"/>
              <w:ind w:firstLine="709"/>
              <w:contextualSpacing/>
              <w:rPr>
                <w:rStyle w:val="FontStyle47"/>
                <w:iCs/>
                <w:sz w:val="24"/>
                <w:szCs w:val="24"/>
              </w:rPr>
            </w:pPr>
            <w:r w:rsidRPr="005762B4">
              <w:rPr>
                <w:rStyle w:val="FontStyle47"/>
                <w:iCs/>
                <w:sz w:val="24"/>
                <w:szCs w:val="24"/>
              </w:rPr>
              <w:t>2021 год – 127431,1 тыс.рублей;</w:t>
            </w:r>
          </w:p>
          <w:p w:rsidR="00D40218" w:rsidRPr="005762B4" w:rsidRDefault="00D40218" w:rsidP="00D40218">
            <w:pPr>
              <w:spacing w:line="240" w:lineRule="auto"/>
              <w:ind w:firstLine="709"/>
              <w:contextualSpacing/>
              <w:rPr>
                <w:rStyle w:val="FontStyle47"/>
                <w:iCs/>
                <w:sz w:val="24"/>
                <w:szCs w:val="24"/>
              </w:rPr>
            </w:pPr>
            <w:r w:rsidRPr="005762B4">
              <w:rPr>
                <w:rStyle w:val="FontStyle47"/>
                <w:iCs/>
                <w:sz w:val="24"/>
                <w:szCs w:val="24"/>
              </w:rPr>
              <w:lastRenderedPageBreak/>
              <w:t>2022 год – 133241,8 тыс.рублей;</w:t>
            </w:r>
          </w:p>
          <w:p w:rsidR="00D40218" w:rsidRPr="005762B4" w:rsidRDefault="00D40218" w:rsidP="00D40218">
            <w:pPr>
              <w:spacing w:line="240" w:lineRule="auto"/>
              <w:ind w:firstLine="709"/>
              <w:contextualSpacing/>
              <w:rPr>
                <w:rStyle w:val="FontStyle47"/>
                <w:iCs/>
                <w:sz w:val="24"/>
                <w:szCs w:val="24"/>
              </w:rPr>
            </w:pPr>
            <w:r w:rsidRPr="005762B4">
              <w:rPr>
                <w:rStyle w:val="FontStyle47"/>
                <w:iCs/>
                <w:sz w:val="24"/>
                <w:szCs w:val="24"/>
              </w:rPr>
              <w:t>2023 год - 136212,7 тыс.рублей;</w:t>
            </w:r>
          </w:p>
          <w:p w:rsidR="00D40218" w:rsidRPr="005762B4" w:rsidRDefault="00D40218" w:rsidP="00D40218">
            <w:pPr>
              <w:spacing w:line="240" w:lineRule="auto"/>
              <w:ind w:firstLine="709"/>
              <w:contextualSpacing/>
              <w:rPr>
                <w:rStyle w:val="FontStyle47"/>
                <w:iCs/>
                <w:sz w:val="24"/>
                <w:szCs w:val="24"/>
              </w:rPr>
            </w:pPr>
            <w:r w:rsidRPr="005762B4">
              <w:rPr>
                <w:rStyle w:val="FontStyle47"/>
                <w:iCs/>
                <w:sz w:val="24"/>
                <w:szCs w:val="24"/>
              </w:rPr>
              <w:t>2024 год - 135227,7 тыс.рублей;</w:t>
            </w:r>
          </w:p>
          <w:p w:rsidR="00D40218" w:rsidRPr="005762B4" w:rsidRDefault="00D40218" w:rsidP="00D40218">
            <w:pPr>
              <w:spacing w:line="240" w:lineRule="auto"/>
              <w:ind w:firstLine="709"/>
              <w:contextualSpacing/>
              <w:rPr>
                <w:rStyle w:val="FontStyle47"/>
                <w:iCs/>
                <w:sz w:val="24"/>
                <w:szCs w:val="24"/>
              </w:rPr>
            </w:pPr>
            <w:r>
              <w:rPr>
                <w:rStyle w:val="FontStyle47"/>
                <w:iCs/>
                <w:sz w:val="24"/>
                <w:szCs w:val="24"/>
              </w:rPr>
              <w:t xml:space="preserve">2025 год – 133159,7 </w:t>
            </w:r>
            <w:r w:rsidRPr="005762B4">
              <w:rPr>
                <w:rStyle w:val="FontStyle47"/>
                <w:iCs/>
                <w:sz w:val="24"/>
                <w:szCs w:val="24"/>
              </w:rPr>
              <w:t>тыс.рублей;</w:t>
            </w:r>
          </w:p>
          <w:p w:rsidR="00D40218" w:rsidRPr="005762B4" w:rsidRDefault="00D40218" w:rsidP="00D40218">
            <w:pPr>
              <w:pStyle w:val="Standard"/>
              <w:snapToGrid w:val="0"/>
              <w:contextualSpacing/>
            </w:pPr>
            <w:r w:rsidRPr="005762B4">
              <w:rPr>
                <w:rFonts w:eastAsia="Times New Roman"/>
              </w:rPr>
              <w:t>Муниципальный</w:t>
            </w:r>
            <w:r w:rsidRPr="005762B4">
              <w:rPr>
                <w:bCs/>
              </w:rPr>
              <w:t xml:space="preserve"> </w:t>
            </w:r>
            <w:r w:rsidRPr="005762B4">
              <w:t xml:space="preserve">бюджет  - </w:t>
            </w:r>
            <w:r w:rsidRPr="00205C06">
              <w:t>726158,6</w:t>
            </w:r>
            <w:r>
              <w:rPr>
                <w:color w:val="FF0000"/>
              </w:rPr>
              <w:t xml:space="preserve"> </w:t>
            </w:r>
            <w:r w:rsidRPr="005762B4">
              <w:rPr>
                <w:iCs/>
              </w:rPr>
              <w:t>тыс. рублей: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4</w:t>
            </w:r>
            <w:r w:rsidRPr="005762B4">
              <w:rPr>
                <w:rStyle w:val="FontStyle47"/>
                <w:iCs/>
              </w:rPr>
              <w:t xml:space="preserve"> год -</w:t>
            </w:r>
            <w:r w:rsidRPr="005762B4">
              <w:rPr>
                <w:rStyle w:val="FontStyle47"/>
                <w:iCs/>
                <w:lang w:val="ru-RU"/>
              </w:rPr>
              <w:t xml:space="preserve"> 41038,5 </w:t>
            </w:r>
            <w:r w:rsidRPr="005762B4">
              <w:rPr>
                <w:rStyle w:val="FontStyle47"/>
                <w:iCs/>
              </w:rPr>
              <w:t>тыс. рублей;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5</w:t>
            </w:r>
            <w:r w:rsidRPr="005762B4">
              <w:rPr>
                <w:rStyle w:val="FontStyle47"/>
                <w:iCs/>
              </w:rPr>
              <w:t xml:space="preserve"> год -</w:t>
            </w:r>
            <w:r w:rsidRPr="005762B4">
              <w:rPr>
                <w:rStyle w:val="FontStyle47"/>
                <w:iCs/>
                <w:lang w:val="ru-RU"/>
              </w:rPr>
              <w:t xml:space="preserve"> 49340,9 </w:t>
            </w:r>
            <w:r w:rsidRPr="005762B4">
              <w:rPr>
                <w:rStyle w:val="FontStyle47"/>
                <w:iCs/>
              </w:rPr>
              <w:t xml:space="preserve">тыс. </w:t>
            </w:r>
            <w:r w:rsidRPr="005762B4">
              <w:rPr>
                <w:rStyle w:val="FontStyle47"/>
                <w:iCs/>
                <w:lang w:val="ru-RU"/>
              </w:rPr>
              <w:t>р</w:t>
            </w:r>
            <w:r w:rsidRPr="005762B4">
              <w:rPr>
                <w:rStyle w:val="FontStyle47"/>
                <w:iCs/>
              </w:rPr>
              <w:t>ублей;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6</w:t>
            </w:r>
            <w:r w:rsidRPr="005762B4">
              <w:rPr>
                <w:rStyle w:val="FontStyle47"/>
                <w:iCs/>
              </w:rPr>
              <w:t xml:space="preserve"> год -</w:t>
            </w:r>
            <w:r w:rsidRPr="005762B4">
              <w:rPr>
                <w:rStyle w:val="FontStyle47"/>
                <w:iCs/>
                <w:lang w:val="ru-RU"/>
              </w:rPr>
              <w:t xml:space="preserve"> 64278,3</w:t>
            </w:r>
            <w:r w:rsidRPr="005762B4">
              <w:rPr>
                <w:rStyle w:val="FontStyle47"/>
                <w:iCs/>
              </w:rPr>
              <w:t xml:space="preserve"> тыс. </w:t>
            </w:r>
            <w:r w:rsidRPr="005762B4">
              <w:rPr>
                <w:rStyle w:val="FontStyle47"/>
                <w:iCs/>
                <w:lang w:val="ru-RU"/>
              </w:rPr>
              <w:t>р</w:t>
            </w:r>
            <w:r w:rsidRPr="005762B4">
              <w:rPr>
                <w:rStyle w:val="FontStyle47"/>
                <w:iCs/>
              </w:rPr>
              <w:t>ублей</w:t>
            </w:r>
            <w:r w:rsidRPr="005762B4">
              <w:rPr>
                <w:rStyle w:val="FontStyle47"/>
                <w:iCs/>
                <w:lang w:val="ru-RU"/>
              </w:rPr>
              <w:t>;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7</w:t>
            </w:r>
            <w:r w:rsidRPr="005762B4">
              <w:rPr>
                <w:rStyle w:val="FontStyle47"/>
                <w:iCs/>
              </w:rPr>
              <w:t xml:space="preserve"> год -</w:t>
            </w:r>
            <w:r w:rsidRPr="005762B4">
              <w:rPr>
                <w:rStyle w:val="FontStyle47"/>
                <w:iCs/>
                <w:lang w:val="ru-RU"/>
              </w:rPr>
              <w:t xml:space="preserve"> 53990,8 </w:t>
            </w:r>
            <w:r w:rsidRPr="005762B4">
              <w:rPr>
                <w:rStyle w:val="FontStyle47"/>
                <w:iCs/>
              </w:rPr>
              <w:t>тыс. рублей;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8</w:t>
            </w:r>
            <w:r w:rsidRPr="005762B4">
              <w:rPr>
                <w:rStyle w:val="FontStyle47"/>
                <w:iCs/>
              </w:rPr>
              <w:t xml:space="preserve"> год</w:t>
            </w:r>
            <w:r w:rsidRPr="005762B4">
              <w:rPr>
                <w:rStyle w:val="FontStyle47"/>
                <w:iCs/>
                <w:lang w:val="ru-RU"/>
              </w:rPr>
              <w:t xml:space="preserve"> - 50329,5 </w:t>
            </w:r>
            <w:r w:rsidRPr="005762B4">
              <w:rPr>
                <w:rStyle w:val="FontStyle47"/>
                <w:iCs/>
              </w:rPr>
              <w:t xml:space="preserve">тыс. </w:t>
            </w:r>
            <w:r w:rsidRPr="005762B4">
              <w:rPr>
                <w:rStyle w:val="FontStyle47"/>
                <w:iCs/>
                <w:lang w:val="ru-RU"/>
              </w:rPr>
              <w:t>р</w:t>
            </w:r>
            <w:r w:rsidRPr="005762B4">
              <w:rPr>
                <w:rStyle w:val="FontStyle47"/>
                <w:iCs/>
              </w:rPr>
              <w:t>ублей;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9</w:t>
            </w:r>
            <w:r w:rsidRPr="005762B4">
              <w:rPr>
                <w:rStyle w:val="FontStyle47"/>
                <w:iCs/>
              </w:rPr>
              <w:t xml:space="preserve"> год</w:t>
            </w:r>
            <w:r w:rsidRPr="005762B4">
              <w:rPr>
                <w:rStyle w:val="FontStyle47"/>
                <w:iCs/>
                <w:lang w:val="ru-RU"/>
              </w:rPr>
              <w:t xml:space="preserve"> –55120,6 </w:t>
            </w:r>
            <w:r w:rsidRPr="005762B4">
              <w:rPr>
                <w:rStyle w:val="FontStyle47"/>
                <w:iCs/>
              </w:rPr>
              <w:t xml:space="preserve">тыс. </w:t>
            </w:r>
            <w:r w:rsidRPr="005762B4">
              <w:rPr>
                <w:rStyle w:val="FontStyle47"/>
                <w:iCs/>
                <w:lang w:val="ru-RU"/>
              </w:rPr>
              <w:t>р</w:t>
            </w:r>
            <w:r w:rsidRPr="005762B4">
              <w:rPr>
                <w:rStyle w:val="FontStyle47"/>
                <w:iCs/>
              </w:rPr>
              <w:t>ублей</w:t>
            </w:r>
            <w:r w:rsidRPr="005762B4">
              <w:rPr>
                <w:rStyle w:val="FontStyle47"/>
                <w:iCs/>
                <w:lang w:val="ru-RU"/>
              </w:rPr>
              <w:t>;</w:t>
            </w:r>
          </w:p>
          <w:p w:rsidR="00D40218" w:rsidRPr="005762B4" w:rsidRDefault="00D40218" w:rsidP="00D40218">
            <w:pPr>
              <w:spacing w:line="240" w:lineRule="auto"/>
              <w:ind w:firstLine="709"/>
              <w:contextualSpacing/>
              <w:rPr>
                <w:rStyle w:val="FontStyle47"/>
                <w:iCs/>
                <w:sz w:val="24"/>
                <w:szCs w:val="24"/>
              </w:rPr>
            </w:pPr>
            <w:r w:rsidRPr="005762B4">
              <w:rPr>
                <w:rStyle w:val="FontStyle47"/>
                <w:iCs/>
                <w:sz w:val="24"/>
                <w:szCs w:val="24"/>
              </w:rPr>
              <w:t>2020 год – 61859,9 тыс.рублей;</w:t>
            </w:r>
          </w:p>
          <w:p w:rsidR="00D40218" w:rsidRPr="005762B4" w:rsidRDefault="00D40218" w:rsidP="00D40218">
            <w:pPr>
              <w:spacing w:line="240" w:lineRule="auto"/>
              <w:ind w:firstLine="709"/>
              <w:contextualSpacing/>
              <w:rPr>
                <w:rStyle w:val="FontStyle47"/>
                <w:iCs/>
                <w:sz w:val="24"/>
                <w:szCs w:val="24"/>
              </w:rPr>
            </w:pPr>
            <w:r w:rsidRPr="005762B4">
              <w:rPr>
                <w:rStyle w:val="FontStyle47"/>
                <w:iCs/>
                <w:sz w:val="24"/>
                <w:szCs w:val="24"/>
              </w:rPr>
              <w:t>2021 год – 78568,1тыс.рублей;</w:t>
            </w:r>
          </w:p>
          <w:p w:rsidR="00D40218" w:rsidRPr="005762B4" w:rsidRDefault="00D40218" w:rsidP="00D40218">
            <w:pPr>
              <w:spacing w:line="240" w:lineRule="auto"/>
              <w:ind w:firstLine="709"/>
              <w:contextualSpacing/>
              <w:rPr>
                <w:rStyle w:val="FontStyle47"/>
                <w:iCs/>
                <w:sz w:val="24"/>
                <w:szCs w:val="24"/>
              </w:rPr>
            </w:pPr>
            <w:r w:rsidRPr="005762B4">
              <w:rPr>
                <w:rStyle w:val="FontStyle47"/>
                <w:iCs/>
                <w:sz w:val="24"/>
                <w:szCs w:val="24"/>
              </w:rPr>
              <w:t>2022 год – 85644,5 тыс.рублей;</w:t>
            </w:r>
          </w:p>
          <w:p w:rsidR="00D40218" w:rsidRPr="005762B4" w:rsidRDefault="00D40218" w:rsidP="00D40218">
            <w:pPr>
              <w:spacing w:line="240" w:lineRule="auto"/>
              <w:ind w:firstLine="709"/>
              <w:contextualSpacing/>
              <w:rPr>
                <w:rStyle w:val="FontStyle47"/>
                <w:iCs/>
                <w:sz w:val="24"/>
                <w:szCs w:val="24"/>
              </w:rPr>
            </w:pPr>
            <w:r w:rsidRPr="005762B4">
              <w:rPr>
                <w:rStyle w:val="FontStyle47"/>
                <w:iCs/>
                <w:sz w:val="24"/>
                <w:szCs w:val="24"/>
              </w:rPr>
              <w:t>2023 год -  64348,3тыс.рублей;</w:t>
            </w:r>
          </w:p>
          <w:p w:rsidR="00D40218" w:rsidRPr="005762B4" w:rsidRDefault="00D40218" w:rsidP="00D40218">
            <w:pPr>
              <w:spacing w:line="240" w:lineRule="auto"/>
              <w:ind w:firstLine="709"/>
              <w:contextualSpacing/>
              <w:rPr>
                <w:rStyle w:val="FontStyle47"/>
                <w:iCs/>
                <w:sz w:val="24"/>
                <w:szCs w:val="24"/>
              </w:rPr>
            </w:pPr>
            <w:r w:rsidRPr="005762B4">
              <w:rPr>
                <w:rStyle w:val="FontStyle47"/>
                <w:iCs/>
                <w:sz w:val="24"/>
                <w:szCs w:val="24"/>
              </w:rPr>
              <w:t>2024 год - 60819,6 тыс.рублей;</w:t>
            </w:r>
          </w:p>
          <w:p w:rsidR="00D40218" w:rsidRPr="005762B4" w:rsidRDefault="00D40218" w:rsidP="00D40218">
            <w:pPr>
              <w:spacing w:line="240" w:lineRule="auto"/>
              <w:ind w:firstLine="709"/>
              <w:contextualSpacing/>
              <w:rPr>
                <w:rFonts w:ascii="Times New Roman" w:hAnsi="Times New Roman"/>
                <w:iCs/>
              </w:rPr>
            </w:pPr>
            <w:r>
              <w:rPr>
                <w:rStyle w:val="FontStyle47"/>
                <w:iCs/>
                <w:sz w:val="24"/>
                <w:szCs w:val="24"/>
              </w:rPr>
              <w:t>2025 год – 60819,6</w:t>
            </w:r>
            <w:r w:rsidRPr="005762B4">
              <w:rPr>
                <w:rStyle w:val="FontStyle47"/>
                <w:iCs/>
                <w:sz w:val="24"/>
                <w:szCs w:val="24"/>
              </w:rPr>
              <w:t xml:space="preserve"> тыс.рублей;</w:t>
            </w:r>
          </w:p>
          <w:p w:rsidR="00D40218" w:rsidRPr="005762B4" w:rsidRDefault="00D40218" w:rsidP="00D402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5762B4">
              <w:rPr>
                <w:rStyle w:val="FontStyle47"/>
                <w:iCs/>
                <w:sz w:val="24"/>
                <w:szCs w:val="24"/>
              </w:rPr>
              <w:t xml:space="preserve">Внебюджетные средства </w:t>
            </w:r>
            <w:r>
              <w:rPr>
                <w:rStyle w:val="FontStyle47"/>
                <w:iCs/>
                <w:sz w:val="24"/>
                <w:szCs w:val="24"/>
              </w:rPr>
              <w:t>–</w:t>
            </w:r>
            <w:r w:rsidRPr="005762B4">
              <w:rPr>
                <w:rStyle w:val="FontStyle47"/>
                <w:iCs/>
                <w:sz w:val="24"/>
                <w:szCs w:val="24"/>
              </w:rPr>
              <w:t xml:space="preserve"> </w:t>
            </w:r>
            <w:r w:rsidRPr="00205C06">
              <w:rPr>
                <w:rStyle w:val="FontStyle47"/>
                <w:iCs/>
                <w:sz w:val="24"/>
                <w:szCs w:val="24"/>
              </w:rPr>
              <w:t>79035,7</w:t>
            </w:r>
            <w:r w:rsidRPr="005762B4">
              <w:rPr>
                <w:rStyle w:val="FontStyle47"/>
                <w:iCs/>
                <w:sz w:val="24"/>
                <w:szCs w:val="24"/>
              </w:rPr>
              <w:t xml:space="preserve">  тыс. рублей: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4</w:t>
            </w:r>
            <w:r w:rsidRPr="005762B4">
              <w:rPr>
                <w:rStyle w:val="FontStyle47"/>
                <w:iCs/>
              </w:rPr>
              <w:t xml:space="preserve"> год -</w:t>
            </w:r>
            <w:r w:rsidRPr="005762B4">
              <w:rPr>
                <w:rStyle w:val="FontStyle47"/>
                <w:iCs/>
                <w:lang w:val="ru-RU"/>
              </w:rPr>
              <w:t xml:space="preserve"> 5445,2 </w:t>
            </w:r>
            <w:r w:rsidRPr="005762B4">
              <w:rPr>
                <w:rStyle w:val="FontStyle47"/>
                <w:iCs/>
              </w:rPr>
              <w:t>тыс. рублей;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5</w:t>
            </w:r>
            <w:r w:rsidRPr="005762B4">
              <w:rPr>
                <w:rStyle w:val="FontStyle47"/>
                <w:iCs/>
              </w:rPr>
              <w:t xml:space="preserve"> год -</w:t>
            </w:r>
            <w:r w:rsidRPr="005762B4">
              <w:rPr>
                <w:rStyle w:val="FontStyle47"/>
                <w:iCs/>
                <w:lang w:val="ru-RU"/>
              </w:rPr>
              <w:t xml:space="preserve"> 7689,3</w:t>
            </w:r>
            <w:r w:rsidRPr="005762B4">
              <w:rPr>
                <w:rStyle w:val="FontStyle47"/>
                <w:iCs/>
              </w:rPr>
              <w:t xml:space="preserve"> тыс. </w:t>
            </w:r>
            <w:r w:rsidRPr="005762B4">
              <w:rPr>
                <w:rStyle w:val="FontStyle47"/>
                <w:iCs/>
                <w:lang w:val="ru-RU"/>
              </w:rPr>
              <w:t>р</w:t>
            </w:r>
            <w:r w:rsidRPr="005762B4">
              <w:rPr>
                <w:rStyle w:val="FontStyle47"/>
                <w:iCs/>
              </w:rPr>
              <w:t>ублей;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6</w:t>
            </w:r>
            <w:r w:rsidRPr="005762B4">
              <w:rPr>
                <w:rStyle w:val="FontStyle47"/>
                <w:iCs/>
              </w:rPr>
              <w:t xml:space="preserve"> год</w:t>
            </w:r>
            <w:r w:rsidRPr="005762B4">
              <w:rPr>
                <w:rStyle w:val="FontStyle47"/>
                <w:iCs/>
                <w:lang w:val="ru-RU"/>
              </w:rPr>
              <w:t xml:space="preserve"> - 6658,3 </w:t>
            </w:r>
            <w:r w:rsidRPr="005762B4">
              <w:rPr>
                <w:rStyle w:val="FontStyle47"/>
                <w:iCs/>
              </w:rPr>
              <w:t xml:space="preserve">тыс. </w:t>
            </w:r>
            <w:r w:rsidRPr="005762B4">
              <w:rPr>
                <w:rStyle w:val="FontStyle47"/>
                <w:iCs/>
                <w:lang w:val="ru-RU"/>
              </w:rPr>
              <w:t>р</w:t>
            </w:r>
            <w:r w:rsidRPr="005762B4">
              <w:rPr>
                <w:rStyle w:val="FontStyle47"/>
                <w:iCs/>
              </w:rPr>
              <w:t>ублей</w:t>
            </w:r>
            <w:r w:rsidRPr="005762B4">
              <w:rPr>
                <w:rStyle w:val="FontStyle47"/>
                <w:iCs/>
                <w:lang w:val="ru-RU"/>
              </w:rPr>
              <w:t>;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7</w:t>
            </w:r>
            <w:r w:rsidRPr="005762B4">
              <w:rPr>
                <w:rStyle w:val="FontStyle47"/>
                <w:iCs/>
              </w:rPr>
              <w:t xml:space="preserve"> год -</w:t>
            </w:r>
            <w:r w:rsidRPr="005762B4">
              <w:rPr>
                <w:rStyle w:val="FontStyle47"/>
                <w:iCs/>
                <w:lang w:val="ru-RU"/>
              </w:rPr>
              <w:t xml:space="preserve"> 7964,8 </w:t>
            </w:r>
            <w:r w:rsidRPr="005762B4">
              <w:rPr>
                <w:rStyle w:val="FontStyle47"/>
                <w:iCs/>
              </w:rPr>
              <w:t>тыс. рублей;</w:t>
            </w:r>
          </w:p>
          <w:p w:rsidR="00D40218" w:rsidRPr="005762B4" w:rsidRDefault="00D40218" w:rsidP="00D40218">
            <w:pPr>
              <w:pStyle w:val="Style12"/>
              <w:snapToGrid w:val="0"/>
              <w:spacing w:line="24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5762B4">
              <w:rPr>
                <w:rStyle w:val="FontStyle47"/>
                <w:iCs/>
              </w:rPr>
              <w:t>201</w:t>
            </w:r>
            <w:r w:rsidRPr="005762B4">
              <w:rPr>
                <w:rStyle w:val="FontStyle47"/>
                <w:iCs/>
                <w:lang w:val="ru-RU"/>
              </w:rPr>
              <w:t>8</w:t>
            </w:r>
            <w:r w:rsidRPr="005762B4">
              <w:rPr>
                <w:rStyle w:val="FontStyle47"/>
                <w:iCs/>
              </w:rPr>
              <w:t xml:space="preserve"> год -</w:t>
            </w:r>
            <w:r w:rsidRPr="005762B4">
              <w:rPr>
                <w:rStyle w:val="FontStyle47"/>
                <w:iCs/>
                <w:lang w:val="ru-RU"/>
              </w:rPr>
              <w:t xml:space="preserve"> 8895,5 </w:t>
            </w:r>
            <w:r w:rsidRPr="005762B4">
              <w:rPr>
                <w:rStyle w:val="FontStyle47"/>
                <w:iCs/>
              </w:rPr>
              <w:t xml:space="preserve">тыс. </w:t>
            </w:r>
            <w:r w:rsidRPr="005762B4">
              <w:rPr>
                <w:rStyle w:val="FontStyle47"/>
                <w:iCs/>
                <w:lang w:val="ru-RU"/>
              </w:rPr>
              <w:t>р</w:t>
            </w:r>
            <w:r w:rsidRPr="005762B4">
              <w:rPr>
                <w:rStyle w:val="FontStyle47"/>
                <w:iCs/>
              </w:rPr>
              <w:t>ублей;</w:t>
            </w:r>
          </w:p>
          <w:p w:rsidR="00D40218" w:rsidRPr="005762B4" w:rsidRDefault="00D40218" w:rsidP="00D40218">
            <w:pPr>
              <w:pStyle w:val="Standard"/>
              <w:snapToGrid w:val="0"/>
              <w:ind w:firstLine="709"/>
              <w:contextualSpacing/>
            </w:pPr>
            <w:r w:rsidRPr="005762B4">
              <w:rPr>
                <w:rStyle w:val="FontStyle47"/>
                <w:rFonts w:eastAsia="Times New Roman"/>
                <w:iCs/>
              </w:rPr>
              <w:t>2019 год – 7761,7 тыс. рублей;</w:t>
            </w:r>
          </w:p>
          <w:p w:rsidR="00D40218" w:rsidRPr="005762B4" w:rsidRDefault="00D40218" w:rsidP="00D40218">
            <w:pPr>
              <w:pStyle w:val="Standard"/>
              <w:snapToGrid w:val="0"/>
              <w:ind w:firstLine="709"/>
              <w:contextualSpacing/>
              <w:rPr>
                <w:rStyle w:val="FontStyle47"/>
                <w:rFonts w:eastAsia="Times New Roman"/>
                <w:iCs/>
                <w:lang w:eastAsia="ru-RU"/>
              </w:rPr>
            </w:pPr>
            <w:r w:rsidRPr="005762B4">
              <w:rPr>
                <w:rStyle w:val="FontStyle47"/>
                <w:rFonts w:eastAsia="Times New Roman"/>
                <w:iCs/>
                <w:lang w:eastAsia="ru-RU"/>
              </w:rPr>
              <w:t>2020 год – 8893,4 тыс.рублей;</w:t>
            </w:r>
          </w:p>
          <w:p w:rsidR="00D40218" w:rsidRPr="005762B4" w:rsidRDefault="00D40218" w:rsidP="00D40218">
            <w:pPr>
              <w:spacing w:line="240" w:lineRule="auto"/>
              <w:ind w:firstLine="709"/>
              <w:contextualSpacing/>
              <w:rPr>
                <w:rStyle w:val="FontStyle47"/>
                <w:iCs/>
                <w:sz w:val="24"/>
                <w:szCs w:val="24"/>
              </w:rPr>
            </w:pPr>
            <w:r w:rsidRPr="005762B4">
              <w:rPr>
                <w:rStyle w:val="FontStyle47"/>
                <w:iCs/>
                <w:sz w:val="24"/>
                <w:szCs w:val="24"/>
              </w:rPr>
              <w:t>2021 год - 5145,5 тыс.рублей;</w:t>
            </w:r>
          </w:p>
          <w:p w:rsidR="00D40218" w:rsidRPr="005762B4" w:rsidRDefault="00D40218" w:rsidP="00D40218">
            <w:pPr>
              <w:spacing w:line="240" w:lineRule="auto"/>
              <w:ind w:firstLine="709"/>
              <w:contextualSpacing/>
              <w:rPr>
                <w:rStyle w:val="FontStyle47"/>
                <w:iCs/>
                <w:sz w:val="24"/>
                <w:szCs w:val="24"/>
              </w:rPr>
            </w:pPr>
            <w:r w:rsidRPr="005762B4">
              <w:rPr>
                <w:rStyle w:val="FontStyle47"/>
                <w:iCs/>
                <w:sz w:val="24"/>
                <w:szCs w:val="24"/>
              </w:rPr>
              <w:t>2022 год - 5145,5 тыс.рублей;</w:t>
            </w:r>
          </w:p>
          <w:p w:rsidR="00D40218" w:rsidRPr="005762B4" w:rsidRDefault="00D40218" w:rsidP="00D40218">
            <w:pPr>
              <w:spacing w:line="240" w:lineRule="auto"/>
              <w:ind w:firstLine="709"/>
              <w:contextualSpacing/>
              <w:rPr>
                <w:rStyle w:val="FontStyle47"/>
                <w:iCs/>
                <w:sz w:val="24"/>
                <w:szCs w:val="24"/>
              </w:rPr>
            </w:pPr>
            <w:r w:rsidRPr="005762B4">
              <w:rPr>
                <w:rStyle w:val="FontStyle47"/>
                <w:iCs/>
                <w:sz w:val="24"/>
                <w:szCs w:val="24"/>
              </w:rPr>
              <w:t>2023 год - 5145,5 тыс.рублей;</w:t>
            </w:r>
          </w:p>
          <w:p w:rsidR="00D40218" w:rsidRPr="005762B4" w:rsidRDefault="00D40218" w:rsidP="00D40218">
            <w:pPr>
              <w:pStyle w:val="Standard"/>
              <w:snapToGrid w:val="0"/>
              <w:ind w:firstLine="743"/>
              <w:contextualSpacing/>
              <w:rPr>
                <w:rStyle w:val="FontStyle47"/>
                <w:iCs/>
              </w:rPr>
            </w:pPr>
            <w:r w:rsidRPr="005762B4">
              <w:rPr>
                <w:rStyle w:val="FontStyle47"/>
                <w:iCs/>
              </w:rPr>
              <w:t>2024 год - 5145,5 тыс.рублей;</w:t>
            </w:r>
          </w:p>
          <w:p w:rsidR="00D40218" w:rsidRPr="005762B4" w:rsidRDefault="00D40218" w:rsidP="00D40218">
            <w:pPr>
              <w:pStyle w:val="Standard"/>
              <w:snapToGrid w:val="0"/>
              <w:ind w:firstLine="743"/>
              <w:contextualSpacing/>
            </w:pPr>
            <w:r>
              <w:rPr>
                <w:rStyle w:val="FontStyle47"/>
                <w:iCs/>
              </w:rPr>
              <w:t>2025 год – 5145,5</w:t>
            </w:r>
            <w:r w:rsidRPr="005762B4">
              <w:rPr>
                <w:rStyle w:val="FontStyle47"/>
                <w:iCs/>
              </w:rPr>
              <w:t>тыс.рублей.</w:t>
            </w:r>
          </w:p>
        </w:tc>
      </w:tr>
    </w:tbl>
    <w:p w:rsidR="005712D9" w:rsidRDefault="005712D9" w:rsidP="00CA1C7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A1C70" w:rsidRPr="009C5AB8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9C5AB8">
        <w:rPr>
          <w:rFonts w:ascii="Times New Roman" w:eastAsia="Times New Roman" w:hAnsi="Times New Roman" w:cs="Times New Roman"/>
          <w:sz w:val="24"/>
          <w:szCs w:val="24"/>
          <w:lang w:eastAsia="zh-CN"/>
        </w:rPr>
        <w:t>ПАСПОРТ</w:t>
      </w:r>
    </w:p>
    <w:p w:rsidR="00CA1C70" w:rsidRPr="009C5AB8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9C5AB8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муниципальной программы Токарёвского района</w:t>
      </w:r>
    </w:p>
    <w:p w:rsidR="0000094F" w:rsidRPr="009C5AB8" w:rsidRDefault="00464575" w:rsidP="00464575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kern w:val="1"/>
          <w:sz w:val="24"/>
          <w:szCs w:val="24"/>
          <w:lang w:val="de-DE" w:eastAsia="ja-JP" w:bidi="fa-IR"/>
        </w:rPr>
      </w:pPr>
      <w:r w:rsidRPr="009C5AB8">
        <w:rPr>
          <w:rFonts w:ascii="Times New Roman" w:eastAsia="Andale Sans UI" w:hAnsi="Times New Roman" w:cs="Tahoma"/>
          <w:b/>
          <w:kern w:val="1"/>
          <w:sz w:val="24"/>
          <w:szCs w:val="24"/>
          <w:lang w:val="de-DE" w:eastAsia="ja-JP" w:bidi="fa-IR"/>
        </w:rPr>
        <w:t>«Доступная</w:t>
      </w:r>
      <w:r w:rsidR="00374B36" w:rsidRPr="009C5AB8">
        <w:rPr>
          <w:rFonts w:ascii="Times New Roman" w:eastAsia="Andale Sans UI" w:hAnsi="Times New Roman" w:cs="Tahoma"/>
          <w:b/>
          <w:kern w:val="1"/>
          <w:sz w:val="24"/>
          <w:szCs w:val="24"/>
          <w:lang w:eastAsia="ja-JP" w:bidi="fa-IR"/>
        </w:rPr>
        <w:t xml:space="preserve"> </w:t>
      </w:r>
      <w:r w:rsidRPr="009C5AB8">
        <w:rPr>
          <w:rFonts w:ascii="Times New Roman" w:eastAsia="Andale Sans UI" w:hAnsi="Times New Roman" w:cs="Tahoma"/>
          <w:b/>
          <w:kern w:val="1"/>
          <w:sz w:val="24"/>
          <w:szCs w:val="24"/>
          <w:lang w:val="de-DE" w:eastAsia="ja-JP" w:bidi="fa-IR"/>
        </w:rPr>
        <w:t>среда</w:t>
      </w:r>
      <w:r w:rsidR="00374B36" w:rsidRPr="009C5AB8">
        <w:rPr>
          <w:rFonts w:ascii="Times New Roman" w:eastAsia="Andale Sans UI" w:hAnsi="Times New Roman" w:cs="Tahoma"/>
          <w:b/>
          <w:kern w:val="1"/>
          <w:sz w:val="24"/>
          <w:szCs w:val="24"/>
          <w:lang w:eastAsia="ja-JP" w:bidi="fa-IR"/>
        </w:rPr>
        <w:t xml:space="preserve"> </w:t>
      </w:r>
      <w:r w:rsidRPr="009C5AB8">
        <w:rPr>
          <w:rFonts w:ascii="Times New Roman" w:eastAsia="Andale Sans UI" w:hAnsi="Times New Roman" w:cs="Tahoma"/>
          <w:b/>
          <w:kern w:val="1"/>
          <w:sz w:val="24"/>
          <w:szCs w:val="24"/>
          <w:lang w:val="de-DE" w:eastAsia="ja-JP" w:bidi="fa-IR"/>
        </w:rPr>
        <w:t>»</w:t>
      </w:r>
    </w:p>
    <w:p w:rsidR="008E08E3" w:rsidRPr="004B7F13" w:rsidRDefault="008E08E3" w:rsidP="00464575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color w:val="FF0000"/>
          <w:kern w:val="1"/>
          <w:sz w:val="24"/>
          <w:szCs w:val="24"/>
          <w:lang w:val="de-DE" w:eastAsia="ja-JP" w:bidi="fa-IR"/>
        </w:rPr>
      </w:pPr>
    </w:p>
    <w:tbl>
      <w:tblPr>
        <w:tblW w:w="9936" w:type="dxa"/>
        <w:tblInd w:w="-1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557"/>
        <w:gridCol w:w="10"/>
        <w:gridCol w:w="6369"/>
      </w:tblGrid>
      <w:tr w:rsidR="000A4697" w:rsidRPr="004B7F13" w:rsidTr="00F267E6">
        <w:trPr>
          <w:trHeight w:val="322"/>
        </w:trPr>
        <w:tc>
          <w:tcPr>
            <w:tcW w:w="3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A4697" w:rsidRPr="000A4697" w:rsidRDefault="000A4697">
            <w:pPr>
              <w:pStyle w:val="ab"/>
              <w:contextualSpacing/>
              <w:rPr>
                <w:lang w:val="de-DE"/>
              </w:rPr>
            </w:pPr>
            <w:r w:rsidRPr="000A4697">
              <w:t>Н</w:t>
            </w:r>
            <w:r w:rsidRPr="000A4697">
              <w:rPr>
                <w:lang w:val="de-DE"/>
              </w:rPr>
              <w:t xml:space="preserve">аименование </w:t>
            </w:r>
            <w:r w:rsidRPr="000A4697">
              <w:t>п</w:t>
            </w:r>
            <w:r w:rsidRPr="000A4697">
              <w:rPr>
                <w:lang w:val="de-DE"/>
              </w:rPr>
              <w:t>рограммы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A4697" w:rsidRPr="000A4697" w:rsidRDefault="000A4697">
            <w:pPr>
              <w:pStyle w:val="ab"/>
              <w:contextualSpacing/>
              <w:rPr>
                <w:lang w:val="de-DE"/>
              </w:rPr>
            </w:pPr>
            <w:r w:rsidRPr="000A4697">
              <w:t>Муниципальная</w:t>
            </w:r>
            <w:r w:rsidRPr="000A4697">
              <w:rPr>
                <w:lang w:val="de-DE"/>
              </w:rPr>
              <w:t xml:space="preserve"> программа «Доступная среда» (далее - Программа)</w:t>
            </w:r>
          </w:p>
        </w:tc>
      </w:tr>
      <w:tr w:rsidR="000A4697" w:rsidRPr="004B7F13" w:rsidTr="00F267E6">
        <w:trPr>
          <w:trHeight w:val="276"/>
        </w:trPr>
        <w:tc>
          <w:tcPr>
            <w:tcW w:w="3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A4697" w:rsidRPr="000A4697" w:rsidRDefault="000A4697">
            <w:pPr>
              <w:pStyle w:val="ab"/>
              <w:spacing w:after="0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Основание для разработки Программы</w:t>
            </w:r>
          </w:p>
          <w:p w:rsidR="000A4697" w:rsidRPr="000A4697" w:rsidRDefault="000A4697">
            <w:pPr>
              <w:pStyle w:val="ab"/>
              <w:contextualSpacing/>
              <w:rPr>
                <w:lang w:val="de-DE"/>
              </w:rPr>
            </w:pP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A4697" w:rsidRPr="000A4697" w:rsidRDefault="000A4697">
            <w:pPr>
              <w:pStyle w:val="ab"/>
              <w:contextualSpacing/>
            </w:pPr>
            <w:r w:rsidRPr="000A4697">
              <w:t xml:space="preserve">Постановление администрации Тамбовской области от 31.03.2011 № 327 «Об утверждении долгосрочной целевой программы области «Доступная среда на 2011-2015 годы» </w:t>
            </w:r>
          </w:p>
        </w:tc>
      </w:tr>
      <w:tr w:rsidR="000A4697" w:rsidRPr="004B7F13" w:rsidTr="00F267E6">
        <w:trPr>
          <w:trHeight w:val="288"/>
        </w:trPr>
        <w:tc>
          <w:tcPr>
            <w:tcW w:w="3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A4697" w:rsidRPr="000A4697" w:rsidRDefault="000A4697">
            <w:pPr>
              <w:pStyle w:val="ab"/>
              <w:contextualSpacing/>
              <w:rPr>
                <w:lang w:val="de-DE"/>
              </w:rPr>
            </w:pPr>
            <w:r w:rsidRPr="000A4697">
              <w:t>Ответственный исполнитель Программы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A4697" w:rsidRPr="000A4697" w:rsidRDefault="000A4697">
            <w:pPr>
              <w:pStyle w:val="ab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 xml:space="preserve">Администрация </w:t>
            </w:r>
            <w:r w:rsidRPr="000A4697">
              <w:t>Токарёвского</w:t>
            </w:r>
            <w:r w:rsidRPr="000A4697">
              <w:rPr>
                <w:lang w:val="de-DE"/>
              </w:rPr>
              <w:t xml:space="preserve"> района </w:t>
            </w:r>
            <w:r w:rsidRPr="000A4697">
              <w:t>Тамбовской области</w:t>
            </w:r>
          </w:p>
        </w:tc>
      </w:tr>
      <w:tr w:rsidR="000A4697" w:rsidRPr="004B7F13" w:rsidTr="00F267E6">
        <w:trPr>
          <w:trHeight w:val="322"/>
        </w:trPr>
        <w:tc>
          <w:tcPr>
            <w:tcW w:w="3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A4697" w:rsidRPr="000A4697" w:rsidRDefault="000A4697">
            <w:pPr>
              <w:pStyle w:val="ab"/>
            </w:pPr>
            <w:r w:rsidRPr="000A4697">
              <w:t>Соисполнители Программы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rPr>
                <w:color w:val="00000A"/>
              </w:rPr>
              <w:t>Отдел образования администрации Токарёвского района Тамбовской области;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rPr>
                <w:color w:val="00000A"/>
              </w:rPr>
              <w:t>Отдел культуры, туризма, спорта и молодежной политики администрации Токарёвского района Тамбовской области;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rPr>
                <w:color w:val="00000A"/>
              </w:rPr>
              <w:t>Отдел архитектуры, строительства, ЖКХ и транспорта администрации Токарёвского района Тамбовской области;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lastRenderedPageBreak/>
              <w:t>«Муниципальное бюджетное учреждение дополнительного образования «Дом детского творчества»;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t>Муниципальное бюджетное образовательное учреждение дополнительного образования «Токарёвская детская школа искусств»;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rPr>
                <w:color w:val="00000A"/>
              </w:rPr>
              <w:t>Тамбовское областное государственное бюджетное учреждение социального обслуживания населения «Центр социальных услуг для населения Токарёвского района;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t>Тамбовское областное государственное бюджетное учреждение здравоохранения</w:t>
            </w:r>
            <w:r w:rsidRPr="000A4697">
              <w:rPr>
                <w:lang w:val="de-DE"/>
              </w:rPr>
              <w:t xml:space="preserve"> «</w:t>
            </w:r>
            <w:r w:rsidRPr="000A4697">
              <w:t>Токарёвская центральная районная больница</w:t>
            </w:r>
            <w:r w:rsidRPr="000A4697">
              <w:rPr>
                <w:lang w:val="de-DE"/>
              </w:rPr>
              <w:t>»,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rPr>
                <w:color w:val="00000A"/>
              </w:rPr>
              <w:t>Токарёвская районная общественная организация Тамбовской областной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rPr>
                <w:color w:val="00000A"/>
              </w:rPr>
              <w:t>Токарёвское отделение Жердевской местной организации Всероссийского общества слепых</w:t>
            </w:r>
          </w:p>
          <w:p w:rsidR="000A4697" w:rsidRPr="000A4697" w:rsidRDefault="000A4697">
            <w:pPr>
              <w:pStyle w:val="ab"/>
              <w:ind w:firstLine="709"/>
              <w:contextualSpacing/>
            </w:pPr>
          </w:p>
        </w:tc>
      </w:tr>
      <w:tr w:rsidR="000A4697" w:rsidRPr="004B7F13" w:rsidTr="00F267E6">
        <w:trPr>
          <w:trHeight w:val="322"/>
        </w:trPr>
        <w:tc>
          <w:tcPr>
            <w:tcW w:w="3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A4697" w:rsidRPr="000A4697" w:rsidRDefault="000A4697">
            <w:pPr>
              <w:pStyle w:val="ab"/>
              <w:rPr>
                <w:lang w:val="de-DE"/>
              </w:rPr>
            </w:pPr>
            <w:r w:rsidRPr="000A4697">
              <w:lastRenderedPageBreak/>
              <w:t xml:space="preserve">Цели </w:t>
            </w:r>
            <w:r w:rsidRPr="000A4697">
              <w:rPr>
                <w:lang w:val="de-DE"/>
              </w:rPr>
              <w:t>Программы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A4697" w:rsidRPr="000A4697" w:rsidRDefault="000A4697">
            <w:pPr>
              <w:pStyle w:val="ab"/>
              <w:spacing w:after="0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1. Формирование к 20</w:t>
            </w:r>
            <w:r w:rsidRPr="000A4697">
              <w:t>24</w:t>
            </w:r>
            <w:r w:rsidRPr="000A4697">
              <w:rPr>
                <w:lang w:val="de-DE"/>
              </w:rPr>
              <w:t xml:space="preserve"> году условий устойчивого развития доступной среды для инвалидов и других маломобильных групп населения</w:t>
            </w:r>
          </w:p>
          <w:p w:rsidR="000A4697" w:rsidRPr="000A4697" w:rsidRDefault="000A4697">
            <w:pPr>
              <w:pStyle w:val="ab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2. Повышение доступности реабилитационных услуг</w:t>
            </w:r>
          </w:p>
        </w:tc>
      </w:tr>
      <w:tr w:rsidR="000A4697" w:rsidRPr="004B7F13" w:rsidTr="00F267E6">
        <w:trPr>
          <w:trHeight w:val="322"/>
        </w:trPr>
        <w:tc>
          <w:tcPr>
            <w:tcW w:w="3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A4697" w:rsidRPr="000A4697" w:rsidRDefault="000A4697">
            <w:pPr>
              <w:pStyle w:val="ab"/>
              <w:spacing w:after="0"/>
              <w:rPr>
                <w:lang w:val="de-DE"/>
              </w:rPr>
            </w:pPr>
            <w:r w:rsidRPr="000A4697">
              <w:t>З</w:t>
            </w:r>
            <w:r w:rsidRPr="000A4697">
              <w:rPr>
                <w:lang w:val="de-DE"/>
              </w:rPr>
              <w:t>адачи Программы</w:t>
            </w:r>
          </w:p>
          <w:p w:rsidR="000A4697" w:rsidRPr="000A4697" w:rsidRDefault="000A4697">
            <w:pPr>
              <w:pStyle w:val="ab"/>
              <w:spacing w:after="0"/>
              <w:rPr>
                <w:lang w:val="de-DE"/>
              </w:rPr>
            </w:pPr>
          </w:p>
          <w:p w:rsidR="000A4697" w:rsidRPr="000A4697" w:rsidRDefault="000A4697">
            <w:pPr>
              <w:pStyle w:val="ab"/>
              <w:spacing w:after="0"/>
              <w:rPr>
                <w:lang w:val="de-DE"/>
              </w:rPr>
            </w:pPr>
          </w:p>
          <w:p w:rsidR="000A4697" w:rsidRPr="000A4697" w:rsidRDefault="000A4697">
            <w:pPr>
              <w:pStyle w:val="ab"/>
              <w:spacing w:after="0"/>
              <w:rPr>
                <w:lang w:val="de-DE"/>
              </w:rPr>
            </w:pPr>
          </w:p>
          <w:p w:rsidR="000A4697" w:rsidRPr="000A4697" w:rsidRDefault="000A4697">
            <w:pPr>
              <w:pStyle w:val="ab"/>
              <w:spacing w:after="0"/>
              <w:rPr>
                <w:lang w:val="de-DE"/>
              </w:rPr>
            </w:pPr>
          </w:p>
          <w:p w:rsidR="000A4697" w:rsidRPr="000A4697" w:rsidRDefault="000A4697">
            <w:pPr>
              <w:pStyle w:val="ab"/>
              <w:spacing w:after="0"/>
              <w:rPr>
                <w:lang w:val="de-DE"/>
              </w:rPr>
            </w:pPr>
          </w:p>
          <w:p w:rsidR="000A4697" w:rsidRPr="000A4697" w:rsidRDefault="000A4697">
            <w:pPr>
              <w:pStyle w:val="ab"/>
              <w:spacing w:after="0"/>
              <w:rPr>
                <w:lang w:val="de-DE"/>
              </w:rPr>
            </w:pPr>
          </w:p>
          <w:p w:rsidR="000A4697" w:rsidRPr="000A4697" w:rsidRDefault="000A4697">
            <w:pPr>
              <w:pStyle w:val="ab"/>
              <w:jc w:val="center"/>
              <w:rPr>
                <w:lang w:val="de-DE"/>
              </w:rPr>
            </w:pP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rPr>
                <w:color w:val="00000A"/>
              </w:rPr>
              <w:t>1. Внедрение новых правовых, методических подходов к формированию доступной среды для инвалидов и других маломобильных групп населения;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rPr>
                <w:color w:val="00000A"/>
              </w:rPr>
              <w:t>2. Объективная оценка состояния доступности объектов для инвалидов и других маломобильных групп населения;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rPr>
                <w:color w:val="00000A"/>
              </w:rPr>
              <w:t>3. Паспортизация объектов социальной инфраструктуры, относящихся к муниципальной собственности;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rPr>
                <w:color w:val="00000A"/>
              </w:rPr>
              <w:t xml:space="preserve">4. </w:t>
            </w:r>
            <w:r w:rsidRPr="000A4697">
              <w:t>Формирование условий для беспрепятственного доступа инвалидов и других маломобильных групп населения к административным зданиям, к приоритетным объектам и услугам в сфере образования, культуры, физической культуры и спорта, транспортной и пешеходной инфраструктуры в Токарёвском районе Тамбовской области;</w:t>
            </w:r>
          </w:p>
          <w:p w:rsidR="000A4697" w:rsidRPr="000A4697" w:rsidRDefault="000A4697">
            <w:pPr>
              <w:pStyle w:val="ab"/>
              <w:ind w:firstLine="709"/>
              <w:contextualSpacing/>
            </w:pPr>
            <w:r w:rsidRPr="000A4697">
              <w:t>5. Проведение социокультурных и спортивных мероприятий для инвалидов и маломобильных групп населения</w:t>
            </w:r>
          </w:p>
        </w:tc>
      </w:tr>
      <w:tr w:rsidR="000A4697" w:rsidRPr="004B7F13" w:rsidTr="00F267E6">
        <w:trPr>
          <w:trHeight w:val="322"/>
        </w:trPr>
        <w:tc>
          <w:tcPr>
            <w:tcW w:w="3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A4697" w:rsidRPr="000A4697" w:rsidRDefault="000A4697">
            <w:pPr>
              <w:pStyle w:val="ab"/>
              <w:rPr>
                <w:lang w:val="de-DE"/>
              </w:rPr>
            </w:pPr>
            <w:r w:rsidRPr="000A4697">
              <w:t>Целевые индикаторы и показатели Программы, их значения на последний год реализации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rPr>
                <w:color w:val="2D2D2D"/>
              </w:rPr>
              <w:t>Доля инвалидов, положительно оценивающих уровень доступности приоритетных объектов и услуг в приоритетных сферах жизнедеятельности, в общей численности инвалидов, в 2030 году - до 74,0 %;</w:t>
            </w:r>
            <w:r w:rsidRPr="000A4697">
              <w:t xml:space="preserve"> 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t>Доля доступных для инвалидов и других маломобильных групп населения объектов социальной, транспортной, инженерной инфраструктуры в общем количестве приоритетных объектов, в 2030 году — до 80,9%;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lastRenderedPageBreak/>
              <w:t xml:space="preserve">Доля приоритетных объектов культуры, доступных для инвалидов и других маломобильных групп населения в общем количестве приоритетных объектов в сфере культуры, в 2030 году — до 80,2%; 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t>Доля приоритетных объектов физической культуры и спорта, доступных для инвалидов и других маломобильных групп населения в общем количестве приоритетных объектов физической культуры и спорта, в 2030 году - до 95,4 %;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t>Доля приоритетных объектов транспортной инфраструктуры, доступных для инвалидов и других маломобильных групп населения. в общем количестве приоритетных объектов транспортной инфраструктуры, в 2030 году - до 100%;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t>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организаций, в 2030 году- до 55,6 %;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t>Доля общеобразовательных организаций, в которых создана универсальная безбарьерная среда для инклюзивного образования детей - инвалидов, в общем количестве общеобразовательных организаций, в 2030 году- до 38,9%;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t>Доля детей-инвалидов в возрасте от 1,5 до 7 лет, охваченных дошкольным образованием (в общей численности детей-инвалидов такого возраста, в 2030 году - до 100%;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t xml:space="preserve">Доля детей-инвалидов, которым созданы условия для получения качественного начального, основного общего, среднего общего образования, в общей численности детей-инвалидов школьного возраста, в 2030 году - до 100%; 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t>Доля детей-инвалидов в возрасте от 5 до 18 лет получающих дополнительное образование, в общей численности детей-инвалидов такого возраста, в 2030 году - до 75,0%;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этой категории граждан, в 2030 году - до 76%;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этой категории граждан, в 2030 году - до 37%;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t>Доля объектов и услуг в приоритетных сферах жизнедеятельности инвалидов, имеющих сформированные и обновленные паспорта доступности, в общем количестве приоритетных объектов в Токаревском районе, в 2030 году - до 100%;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t>Доля инвалидов, положительно оценивающих отношение населения к проблемам инвалидов, в общей численности опрошенных инвалидов Токарёвского района Тамбовской области, в 2030 году- до 75,1%;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t xml:space="preserve">Доля образовательных организаций, в которых </w:t>
            </w:r>
            <w:r w:rsidRPr="000A4697">
              <w:lastRenderedPageBreak/>
              <w:t>созданы условия для получения детьми-инвалидами качественного образования, в общем количестве образовательных организаций в Токарёвском районе Тамбовской области, в 2030 году-до 100%;</w:t>
            </w:r>
          </w:p>
          <w:p w:rsidR="000A4697" w:rsidRPr="000A4697" w:rsidRDefault="000A4697">
            <w:pPr>
              <w:pStyle w:val="ab"/>
              <w:spacing w:after="0"/>
              <w:contextualSpacing/>
            </w:pPr>
            <w:r w:rsidRPr="000A4697">
              <w:t>Доля выпускников-инвалидов 9 и 11 классов, охваченных профориентационной работой, в общей численности выпускников-инвалидов, в 2030 году- до 100%;</w:t>
            </w:r>
          </w:p>
          <w:p w:rsidR="000A4697" w:rsidRPr="000A4697" w:rsidRDefault="000A4697">
            <w:pPr>
              <w:pStyle w:val="ab"/>
              <w:ind w:firstLine="709"/>
              <w:contextualSpacing/>
            </w:pPr>
            <w:r w:rsidRPr="000A4697">
              <w:t>Доля граждан, признающих навыки, достоинства и способности инвалидов, в общей численности опрошенных граждан, в 2030 году- до 84,7%.</w:t>
            </w:r>
          </w:p>
        </w:tc>
      </w:tr>
      <w:tr w:rsidR="000A4697" w:rsidRPr="004B7F13" w:rsidTr="00F267E6">
        <w:trPr>
          <w:trHeight w:val="278"/>
        </w:trPr>
        <w:tc>
          <w:tcPr>
            <w:tcW w:w="3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A4697" w:rsidRPr="000A4697" w:rsidRDefault="000A4697">
            <w:pPr>
              <w:pStyle w:val="ab"/>
              <w:rPr>
                <w:lang w:val="de-DE"/>
              </w:rPr>
            </w:pPr>
            <w:r w:rsidRPr="000A4697">
              <w:rPr>
                <w:lang w:val="de-DE"/>
              </w:rPr>
              <w:lastRenderedPageBreak/>
              <w:t>Сроки и этапы реализации Программы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A4697" w:rsidRDefault="000A4697">
            <w:pPr>
              <w:pStyle w:val="ab"/>
              <w:ind w:left="726"/>
              <w:contextualSpacing/>
            </w:pPr>
          </w:p>
          <w:p w:rsidR="000A4697" w:rsidRPr="000A4697" w:rsidRDefault="000A4697">
            <w:pPr>
              <w:pStyle w:val="ab"/>
              <w:ind w:left="726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201</w:t>
            </w:r>
            <w:r w:rsidRPr="000A4697">
              <w:t>4</w:t>
            </w:r>
            <w:r w:rsidRPr="000A4697">
              <w:rPr>
                <w:lang w:val="de-DE"/>
              </w:rPr>
              <w:t>-2030 годы</w:t>
            </w:r>
          </w:p>
        </w:tc>
      </w:tr>
      <w:tr w:rsidR="000A4697" w:rsidRPr="004B7F13" w:rsidTr="00F267E6">
        <w:trPr>
          <w:trHeight w:val="336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A4697" w:rsidRPr="000A4697" w:rsidRDefault="000A4697">
            <w:pPr>
              <w:pStyle w:val="ab"/>
              <w:rPr>
                <w:lang w:val="de-DE"/>
              </w:rPr>
            </w:pPr>
            <w:r w:rsidRPr="000A4697">
              <w:rPr>
                <w:lang w:val="de-DE"/>
              </w:rPr>
              <w:t>Объемы и источники финансирования Программы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A4697" w:rsidRPr="000A4697" w:rsidRDefault="000A4697">
            <w:pPr>
              <w:pStyle w:val="ab"/>
              <w:spacing w:after="0"/>
              <w:ind w:firstLine="34"/>
              <w:contextualSpacing/>
              <w:rPr>
                <w:lang w:val="de-DE"/>
              </w:rPr>
            </w:pPr>
            <w:r w:rsidRPr="000A4697">
              <w:t xml:space="preserve">Объем средств районного бюджета, необходимый для финансирования Программы в 2014-2030 годах, </w:t>
            </w:r>
            <w:r w:rsidRPr="000A4697">
              <w:rPr>
                <w:lang w:val="de-DE"/>
              </w:rPr>
              <w:t>составляет 3</w:t>
            </w:r>
            <w:r w:rsidR="005C5B00">
              <w:t>1</w:t>
            </w:r>
            <w:r w:rsidRPr="000A4697">
              <w:rPr>
                <w:lang w:val="de-DE"/>
              </w:rPr>
              <w:t>42</w:t>
            </w:r>
            <w:r w:rsidRPr="000A4697">
              <w:t xml:space="preserve">,7 </w:t>
            </w:r>
            <w:r w:rsidRPr="000A4697">
              <w:rPr>
                <w:lang w:val="de-DE"/>
              </w:rPr>
              <w:t>тыс. рублей, в том числе: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201</w:t>
            </w:r>
            <w:r w:rsidRPr="000A4697">
              <w:t>4</w:t>
            </w:r>
            <w:r w:rsidRPr="000A4697">
              <w:rPr>
                <w:lang w:val="de-DE"/>
              </w:rPr>
              <w:t xml:space="preserve"> год - 20,0 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201</w:t>
            </w:r>
            <w:r w:rsidRPr="000A4697">
              <w:t>5</w:t>
            </w:r>
            <w:r w:rsidRPr="000A4697">
              <w:rPr>
                <w:lang w:val="de-DE"/>
              </w:rPr>
              <w:t xml:space="preserve"> год - 20,0 тыс. </w:t>
            </w:r>
            <w:r w:rsidRPr="000A4697">
              <w:t>р</w:t>
            </w:r>
            <w:r w:rsidRPr="000A4697">
              <w:rPr>
                <w:lang w:val="de-DE"/>
              </w:rPr>
              <w:t>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201</w:t>
            </w:r>
            <w:r w:rsidRPr="000A4697">
              <w:t>6</w:t>
            </w:r>
            <w:r w:rsidRPr="000A4697">
              <w:rPr>
                <w:lang w:val="de-DE"/>
              </w:rPr>
              <w:t xml:space="preserve"> год - </w:t>
            </w:r>
            <w:r w:rsidRPr="000A4697">
              <w:t>38,2</w:t>
            </w:r>
            <w:r w:rsidRPr="000A4697">
              <w:rPr>
                <w:lang w:val="de-DE"/>
              </w:rPr>
              <w:t xml:space="preserve"> тыс. </w:t>
            </w:r>
            <w:r w:rsidRPr="000A4697">
              <w:t>р</w:t>
            </w:r>
            <w:r w:rsidRPr="000A4697">
              <w:rPr>
                <w:lang w:val="de-DE"/>
              </w:rPr>
              <w:t>ублей</w:t>
            </w:r>
            <w:r w:rsidRPr="000A4697">
              <w:t>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201</w:t>
            </w:r>
            <w:r w:rsidRPr="000A4697">
              <w:t>7</w:t>
            </w:r>
            <w:r w:rsidRPr="000A4697">
              <w:rPr>
                <w:lang w:val="de-DE"/>
              </w:rPr>
              <w:t xml:space="preserve"> год - </w:t>
            </w:r>
            <w:r w:rsidRPr="000A4697">
              <w:t>147,5</w:t>
            </w:r>
            <w:r w:rsidRPr="000A4697">
              <w:rPr>
                <w:lang w:val="de-DE"/>
              </w:rPr>
              <w:t xml:space="preserve"> 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201</w:t>
            </w:r>
            <w:r w:rsidRPr="000A4697">
              <w:t>8</w:t>
            </w:r>
            <w:r w:rsidRPr="000A4697">
              <w:rPr>
                <w:lang w:val="de-DE"/>
              </w:rPr>
              <w:t xml:space="preserve"> год - 467,0 тыс. </w:t>
            </w:r>
            <w:r w:rsidRPr="000A4697">
              <w:t>р</w:t>
            </w:r>
            <w:r w:rsidRPr="000A4697">
              <w:rPr>
                <w:lang w:val="de-DE"/>
              </w:rPr>
              <w:t>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201</w:t>
            </w:r>
            <w:r w:rsidRPr="000A4697">
              <w:t>9</w:t>
            </w:r>
            <w:r w:rsidRPr="000A4697">
              <w:rPr>
                <w:lang w:val="de-DE"/>
              </w:rPr>
              <w:t xml:space="preserve"> год - 150,0 тыс.</w:t>
            </w:r>
            <w:r w:rsidRPr="000A4697">
              <w:t>р</w:t>
            </w:r>
            <w:r w:rsidRPr="000A4697">
              <w:rPr>
                <w:lang w:val="de-DE"/>
              </w:rPr>
              <w:t>ублей</w:t>
            </w:r>
            <w:r w:rsidRPr="000A4697">
              <w:t>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t>2020 год - 200,0 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</w:t>
            </w:r>
            <w:r w:rsidRPr="000A4697">
              <w:t>21</w:t>
            </w:r>
            <w:r w:rsidRPr="000A4697">
              <w:rPr>
                <w:lang w:val="de-DE"/>
              </w:rPr>
              <w:t xml:space="preserve"> год - 200</w:t>
            </w:r>
            <w:r w:rsidRPr="000A4697">
              <w:t>,0</w:t>
            </w:r>
            <w:r w:rsidRPr="000A4697">
              <w:rPr>
                <w:lang w:val="de-DE"/>
              </w:rPr>
              <w:t xml:space="preserve"> тыс.</w:t>
            </w:r>
            <w:r w:rsidRPr="000A4697">
              <w:t>р</w:t>
            </w:r>
            <w:r w:rsidRPr="000A4697">
              <w:rPr>
                <w:lang w:val="de-DE"/>
              </w:rPr>
              <w:t>ублей</w:t>
            </w:r>
            <w:r w:rsidRPr="000A4697">
              <w:t>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t>2022 год - 200,0 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 xml:space="preserve">2023 год - </w:t>
            </w:r>
            <w:r w:rsidR="00D02CFE">
              <w:t>3</w:t>
            </w:r>
            <w:r w:rsidRPr="000A4697">
              <w:rPr>
                <w:lang w:val="de-DE"/>
              </w:rPr>
              <w:t>00</w:t>
            </w:r>
            <w:r w:rsidRPr="000A4697">
              <w:t>,0</w:t>
            </w:r>
            <w:r w:rsidRPr="000A4697">
              <w:rPr>
                <w:lang w:val="de-DE"/>
              </w:rPr>
              <w:t xml:space="preserve"> тыс.</w:t>
            </w:r>
            <w:r w:rsidRPr="000A4697">
              <w:t>р</w:t>
            </w:r>
            <w:r w:rsidRPr="000A4697">
              <w:rPr>
                <w:lang w:val="de-DE"/>
              </w:rPr>
              <w:t>ублей</w:t>
            </w:r>
            <w:r w:rsidRPr="000A4697">
              <w:t>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t>2024 год - 200,0 тыс. рублей.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t>2025 год - 200,0 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</w:t>
            </w:r>
            <w:r w:rsidRPr="000A4697">
              <w:t>26</w:t>
            </w:r>
            <w:r w:rsidRPr="000A4697">
              <w:rPr>
                <w:lang w:val="de-DE"/>
              </w:rPr>
              <w:t xml:space="preserve"> год - 200</w:t>
            </w:r>
            <w:r w:rsidRPr="000A4697">
              <w:t>,0</w:t>
            </w:r>
            <w:r w:rsidRPr="000A4697">
              <w:rPr>
                <w:lang w:val="de-DE"/>
              </w:rPr>
              <w:t xml:space="preserve"> тыс.</w:t>
            </w:r>
            <w:r w:rsidRPr="000A4697">
              <w:t>р</w:t>
            </w:r>
            <w:r w:rsidRPr="000A4697">
              <w:rPr>
                <w:lang w:val="de-DE"/>
              </w:rPr>
              <w:t>ублей</w:t>
            </w:r>
            <w:r w:rsidRPr="000A4697">
              <w:t>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t>2027 год - 200,0 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2028 год - 200</w:t>
            </w:r>
            <w:r w:rsidRPr="000A4697">
              <w:t>,0</w:t>
            </w:r>
            <w:r w:rsidRPr="000A4697">
              <w:rPr>
                <w:lang w:val="de-DE"/>
              </w:rPr>
              <w:t xml:space="preserve"> тыс.</w:t>
            </w:r>
            <w:r w:rsidRPr="000A4697">
              <w:t>р</w:t>
            </w:r>
            <w:r w:rsidRPr="000A4697">
              <w:rPr>
                <w:lang w:val="de-DE"/>
              </w:rPr>
              <w:t>ублей</w:t>
            </w:r>
            <w:r w:rsidRPr="000A4697">
              <w:t>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t>2029 год - 200,0 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t>2030 год - 200,0 тыс. рублей.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t>местный бюджет - 2</w:t>
            </w:r>
            <w:r w:rsidR="005C5B00">
              <w:t>6</w:t>
            </w:r>
            <w:r w:rsidRPr="000A4697">
              <w:t>88,2</w:t>
            </w:r>
            <w:r w:rsidRPr="000A4697">
              <w:rPr>
                <w:color w:val="FF0000"/>
                <w:lang w:val="de-DE"/>
              </w:rPr>
              <w:t xml:space="preserve"> </w:t>
            </w:r>
            <w:r w:rsidRPr="000A4697">
              <w:rPr>
                <w:lang w:val="de-DE"/>
              </w:rPr>
              <w:t>тыс. рублей: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201</w:t>
            </w:r>
            <w:r w:rsidRPr="000A4697">
              <w:t>4</w:t>
            </w:r>
            <w:r w:rsidRPr="000A4697">
              <w:rPr>
                <w:lang w:val="de-DE"/>
              </w:rPr>
              <w:t xml:space="preserve"> год - 20,0 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201</w:t>
            </w:r>
            <w:r w:rsidRPr="000A4697">
              <w:t>5</w:t>
            </w:r>
            <w:r w:rsidRPr="000A4697">
              <w:rPr>
                <w:lang w:val="de-DE"/>
              </w:rPr>
              <w:t xml:space="preserve"> год - 20,0 тыс. </w:t>
            </w:r>
            <w:r w:rsidRPr="000A4697">
              <w:t>р</w:t>
            </w:r>
            <w:r w:rsidRPr="000A4697">
              <w:rPr>
                <w:lang w:val="de-DE"/>
              </w:rPr>
              <w:t>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201</w:t>
            </w:r>
            <w:r w:rsidRPr="000A4697">
              <w:t>6</w:t>
            </w:r>
            <w:r w:rsidRPr="000A4697">
              <w:rPr>
                <w:lang w:val="de-DE"/>
              </w:rPr>
              <w:t xml:space="preserve"> год - </w:t>
            </w:r>
            <w:r w:rsidRPr="000A4697">
              <w:t>38,2</w:t>
            </w:r>
            <w:r w:rsidRPr="000A4697">
              <w:rPr>
                <w:lang w:val="de-DE"/>
              </w:rPr>
              <w:t xml:space="preserve"> тыс. </w:t>
            </w:r>
            <w:r w:rsidRPr="000A4697">
              <w:t>р</w:t>
            </w:r>
            <w:r w:rsidRPr="000A4697">
              <w:rPr>
                <w:lang w:val="de-DE"/>
              </w:rPr>
              <w:t>ублей</w:t>
            </w:r>
            <w:r w:rsidRPr="000A4697">
              <w:t>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201</w:t>
            </w:r>
            <w:r w:rsidRPr="000A4697">
              <w:t>7</w:t>
            </w:r>
            <w:r w:rsidRPr="000A4697">
              <w:rPr>
                <w:lang w:val="de-DE"/>
              </w:rPr>
              <w:t xml:space="preserve"> год - </w:t>
            </w:r>
            <w:r w:rsidRPr="000A4697">
              <w:t>6</w:t>
            </w:r>
            <w:r w:rsidRPr="000A4697">
              <w:rPr>
                <w:lang w:val="de-DE"/>
              </w:rPr>
              <w:t>0,0 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201</w:t>
            </w:r>
            <w:r w:rsidRPr="000A4697">
              <w:t>8</w:t>
            </w:r>
            <w:r w:rsidRPr="000A4697">
              <w:rPr>
                <w:lang w:val="de-DE"/>
              </w:rPr>
              <w:t xml:space="preserve"> год - 100,0 тыс. </w:t>
            </w:r>
            <w:r w:rsidRPr="000A4697">
              <w:t>р</w:t>
            </w:r>
            <w:r w:rsidRPr="000A4697">
              <w:rPr>
                <w:lang w:val="de-DE"/>
              </w:rPr>
              <w:t>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201</w:t>
            </w:r>
            <w:r w:rsidRPr="000A4697">
              <w:t>9</w:t>
            </w:r>
            <w:r w:rsidRPr="000A4697">
              <w:rPr>
                <w:lang w:val="de-DE"/>
              </w:rPr>
              <w:t xml:space="preserve"> год - 150,0 тыс. </w:t>
            </w:r>
            <w:r w:rsidRPr="000A4697">
              <w:t>р</w:t>
            </w:r>
            <w:r w:rsidRPr="000A4697">
              <w:rPr>
                <w:lang w:val="de-DE"/>
              </w:rPr>
              <w:t>ублей</w:t>
            </w:r>
            <w:r w:rsidRPr="000A4697">
              <w:t>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t>2020 год - 200,0 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</w:t>
            </w:r>
            <w:r w:rsidRPr="000A4697">
              <w:t>21</w:t>
            </w:r>
            <w:r w:rsidRPr="000A4697">
              <w:rPr>
                <w:lang w:val="de-DE"/>
              </w:rPr>
              <w:t xml:space="preserve"> год - 200</w:t>
            </w:r>
            <w:r w:rsidRPr="000A4697">
              <w:t>,0</w:t>
            </w:r>
            <w:r w:rsidRPr="000A4697">
              <w:rPr>
                <w:lang w:val="de-DE"/>
              </w:rPr>
              <w:t xml:space="preserve"> тыс.</w:t>
            </w:r>
            <w:r w:rsidRPr="000A4697">
              <w:t>р</w:t>
            </w:r>
            <w:r w:rsidRPr="000A4697">
              <w:rPr>
                <w:lang w:val="de-DE"/>
              </w:rPr>
              <w:t>ублей</w:t>
            </w:r>
            <w:r w:rsidRPr="000A4697">
              <w:t>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t>2022 год - 200,0 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 xml:space="preserve">2023 год - </w:t>
            </w:r>
            <w:r w:rsidR="00D02CFE">
              <w:t>3</w:t>
            </w:r>
            <w:r w:rsidRPr="000A4697">
              <w:rPr>
                <w:lang w:val="de-DE"/>
              </w:rPr>
              <w:t>00</w:t>
            </w:r>
            <w:r w:rsidRPr="000A4697">
              <w:t>,0</w:t>
            </w:r>
            <w:r w:rsidRPr="000A4697">
              <w:rPr>
                <w:lang w:val="de-DE"/>
              </w:rPr>
              <w:t xml:space="preserve"> тыс.</w:t>
            </w:r>
            <w:r w:rsidRPr="000A4697">
              <w:t>р</w:t>
            </w:r>
            <w:r w:rsidRPr="000A4697">
              <w:rPr>
                <w:lang w:val="de-DE"/>
              </w:rPr>
              <w:t>ублей</w:t>
            </w:r>
            <w:r w:rsidRPr="000A4697">
              <w:t>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t>2024 год - 200,0 тыс. рублей.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t>2025 год - 200,0 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</w:t>
            </w:r>
            <w:r w:rsidRPr="000A4697">
              <w:t>26</w:t>
            </w:r>
            <w:r w:rsidRPr="000A4697">
              <w:rPr>
                <w:lang w:val="de-DE"/>
              </w:rPr>
              <w:t xml:space="preserve"> год - 200</w:t>
            </w:r>
            <w:r w:rsidRPr="000A4697">
              <w:t>,0</w:t>
            </w:r>
            <w:r w:rsidRPr="000A4697">
              <w:rPr>
                <w:lang w:val="de-DE"/>
              </w:rPr>
              <w:t xml:space="preserve"> тыс.</w:t>
            </w:r>
            <w:r w:rsidRPr="000A4697">
              <w:t>р</w:t>
            </w:r>
            <w:r w:rsidRPr="000A4697">
              <w:rPr>
                <w:lang w:val="de-DE"/>
              </w:rPr>
              <w:t>ублей</w:t>
            </w:r>
            <w:r w:rsidRPr="000A4697">
              <w:t>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t>2027 год - 200,0 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2028 год - 200</w:t>
            </w:r>
            <w:r w:rsidRPr="000A4697">
              <w:t>,0</w:t>
            </w:r>
            <w:r w:rsidRPr="000A4697">
              <w:rPr>
                <w:lang w:val="de-DE"/>
              </w:rPr>
              <w:t xml:space="preserve"> тыс.</w:t>
            </w:r>
            <w:r w:rsidRPr="000A4697">
              <w:t>р</w:t>
            </w:r>
            <w:r w:rsidRPr="000A4697">
              <w:rPr>
                <w:lang w:val="de-DE"/>
              </w:rPr>
              <w:t>ублей</w:t>
            </w:r>
            <w:r w:rsidRPr="000A4697">
              <w:t>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t>2029 год - 200,0 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lastRenderedPageBreak/>
              <w:t>2030 год - 200,0 тыс. рублей.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</w:pPr>
            <w:r w:rsidRPr="000A4697">
              <w:t>внебюджетные средства - 454,5 тыс. рублей: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201</w:t>
            </w:r>
            <w:r w:rsidRPr="000A4697">
              <w:t>4</w:t>
            </w:r>
            <w:r w:rsidRPr="000A4697">
              <w:rPr>
                <w:lang w:val="de-DE"/>
              </w:rPr>
              <w:t xml:space="preserve"> год - 0,0 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201</w:t>
            </w:r>
            <w:r w:rsidRPr="000A4697">
              <w:t>5</w:t>
            </w:r>
            <w:r w:rsidRPr="000A4697">
              <w:rPr>
                <w:lang w:val="de-DE"/>
              </w:rPr>
              <w:t xml:space="preserve"> год - 0,0 тыс. </w:t>
            </w:r>
            <w:r w:rsidRPr="000A4697">
              <w:t>р</w:t>
            </w:r>
            <w:r w:rsidRPr="000A4697">
              <w:rPr>
                <w:lang w:val="de-DE"/>
              </w:rPr>
              <w:t>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201</w:t>
            </w:r>
            <w:r w:rsidRPr="000A4697">
              <w:t>6</w:t>
            </w:r>
            <w:r w:rsidRPr="000A4697">
              <w:rPr>
                <w:lang w:val="de-DE"/>
              </w:rPr>
              <w:t xml:space="preserve"> год - 0,0</w:t>
            </w:r>
            <w:r w:rsidRPr="000A4697">
              <w:t xml:space="preserve"> </w:t>
            </w:r>
            <w:r w:rsidRPr="000A4697">
              <w:rPr>
                <w:lang w:val="de-DE"/>
              </w:rPr>
              <w:t xml:space="preserve">тыс. </w:t>
            </w:r>
            <w:r w:rsidRPr="000A4697">
              <w:t>р</w:t>
            </w:r>
            <w:r w:rsidRPr="000A4697">
              <w:rPr>
                <w:lang w:val="de-DE"/>
              </w:rPr>
              <w:t>ублей</w:t>
            </w:r>
            <w:r w:rsidRPr="000A4697">
              <w:t>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201</w:t>
            </w:r>
            <w:r w:rsidRPr="000A4697">
              <w:t>7</w:t>
            </w:r>
            <w:r w:rsidRPr="000A4697">
              <w:rPr>
                <w:lang w:val="de-DE"/>
              </w:rPr>
              <w:t xml:space="preserve"> год - </w:t>
            </w:r>
            <w:r w:rsidRPr="000A4697">
              <w:t xml:space="preserve">87,5 </w:t>
            </w:r>
            <w:r w:rsidRPr="000A4697">
              <w:rPr>
                <w:lang w:val="de-DE"/>
              </w:rPr>
              <w:t>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201</w:t>
            </w:r>
            <w:r w:rsidRPr="000A4697">
              <w:t>8</w:t>
            </w:r>
            <w:r w:rsidRPr="000A4697">
              <w:rPr>
                <w:lang w:val="de-DE"/>
              </w:rPr>
              <w:t xml:space="preserve"> год - </w:t>
            </w:r>
            <w:r w:rsidRPr="000A4697">
              <w:t>367,0</w:t>
            </w:r>
            <w:r w:rsidRPr="000A4697">
              <w:rPr>
                <w:lang w:val="de-DE"/>
              </w:rPr>
              <w:t xml:space="preserve"> тыс. </w:t>
            </w:r>
            <w:r w:rsidRPr="000A4697">
              <w:t>р</w:t>
            </w:r>
            <w:r w:rsidRPr="000A4697">
              <w:rPr>
                <w:lang w:val="de-DE"/>
              </w:rPr>
              <w:t>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t>2019 год - 0,0 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t>2020 год - 0,0 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2021 год - 0</w:t>
            </w:r>
            <w:r w:rsidRPr="000A4697">
              <w:t>,0</w:t>
            </w:r>
            <w:r w:rsidRPr="000A4697">
              <w:rPr>
                <w:lang w:val="de-DE"/>
              </w:rPr>
              <w:t xml:space="preserve"> тыс.</w:t>
            </w:r>
            <w:r w:rsidRPr="000A4697">
              <w:t>р</w:t>
            </w:r>
            <w:r w:rsidRPr="000A4697">
              <w:rPr>
                <w:lang w:val="de-DE"/>
              </w:rPr>
              <w:t>ублей</w:t>
            </w:r>
            <w:r w:rsidRPr="000A4697">
              <w:t>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t>2022 год - 0,0 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2023 год - 0</w:t>
            </w:r>
            <w:r w:rsidRPr="000A4697">
              <w:t>,0</w:t>
            </w:r>
            <w:r w:rsidRPr="000A4697">
              <w:rPr>
                <w:lang w:val="de-DE"/>
              </w:rPr>
              <w:t xml:space="preserve"> тыс.</w:t>
            </w:r>
            <w:r w:rsidRPr="000A4697">
              <w:t>р</w:t>
            </w:r>
            <w:r w:rsidRPr="000A4697">
              <w:rPr>
                <w:lang w:val="de-DE"/>
              </w:rPr>
              <w:t>ублей</w:t>
            </w:r>
            <w:r w:rsidRPr="000A4697">
              <w:t>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t>2024 год - 0,0 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t>2025 год - 0,0 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t>2026 год - 0,0 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2027 год - 0</w:t>
            </w:r>
            <w:r w:rsidRPr="000A4697">
              <w:t>,0</w:t>
            </w:r>
            <w:r w:rsidRPr="000A4697">
              <w:rPr>
                <w:lang w:val="de-DE"/>
              </w:rPr>
              <w:t xml:space="preserve"> тыс.</w:t>
            </w:r>
            <w:r w:rsidRPr="000A4697">
              <w:t>р</w:t>
            </w:r>
            <w:r w:rsidRPr="000A4697">
              <w:rPr>
                <w:lang w:val="de-DE"/>
              </w:rPr>
              <w:t>ублей</w:t>
            </w:r>
            <w:r w:rsidRPr="000A4697">
              <w:t>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t>2028 год - 0,0 тыс. рублей;</w:t>
            </w:r>
          </w:p>
          <w:p w:rsidR="000A4697" w:rsidRPr="000A4697" w:rsidRDefault="000A4697">
            <w:pPr>
              <w:pStyle w:val="ab"/>
              <w:spacing w:after="0"/>
              <w:ind w:firstLine="709"/>
              <w:contextualSpacing/>
              <w:rPr>
                <w:lang w:val="de-DE"/>
              </w:rPr>
            </w:pPr>
            <w:r w:rsidRPr="000A4697">
              <w:rPr>
                <w:lang w:val="de-DE"/>
              </w:rPr>
              <w:t>2029 год - 0</w:t>
            </w:r>
            <w:r w:rsidRPr="000A4697">
              <w:t>,0</w:t>
            </w:r>
            <w:r w:rsidRPr="000A4697">
              <w:rPr>
                <w:lang w:val="de-DE"/>
              </w:rPr>
              <w:t xml:space="preserve"> тыс.</w:t>
            </w:r>
            <w:r w:rsidRPr="000A4697">
              <w:t>р</w:t>
            </w:r>
            <w:r w:rsidRPr="000A4697">
              <w:rPr>
                <w:lang w:val="de-DE"/>
              </w:rPr>
              <w:t>ублей</w:t>
            </w:r>
            <w:r w:rsidRPr="000A4697">
              <w:t>;</w:t>
            </w:r>
          </w:p>
          <w:p w:rsidR="000A4697" w:rsidRPr="000A4697" w:rsidRDefault="000A4697">
            <w:pPr>
              <w:pStyle w:val="ab"/>
              <w:ind w:firstLine="709"/>
              <w:contextualSpacing/>
              <w:rPr>
                <w:lang w:val="de-DE"/>
              </w:rPr>
            </w:pPr>
            <w:r w:rsidRPr="000A4697">
              <w:t xml:space="preserve">2030 год - 0,0 тыс. рублей. </w:t>
            </w:r>
          </w:p>
        </w:tc>
      </w:tr>
    </w:tbl>
    <w:p w:rsidR="008B5AFB" w:rsidRPr="004B7F13" w:rsidRDefault="008B5AFB" w:rsidP="00D044CC">
      <w:pPr>
        <w:widowControl w:val="0"/>
        <w:suppressAutoHyphens/>
        <w:autoSpaceDE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bCs/>
          <w:color w:val="FF0000"/>
          <w:kern w:val="1"/>
          <w:sz w:val="24"/>
          <w:szCs w:val="24"/>
          <w:lang w:eastAsia="ja-JP"/>
        </w:rPr>
      </w:pPr>
    </w:p>
    <w:p w:rsidR="00CA1C70" w:rsidRPr="000424AA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0424AA">
        <w:rPr>
          <w:rFonts w:ascii="Times New Roman" w:eastAsia="Times New Roman" w:hAnsi="Times New Roman" w:cs="Times New Roman"/>
          <w:sz w:val="24"/>
          <w:szCs w:val="24"/>
          <w:lang w:eastAsia="zh-CN"/>
        </w:rPr>
        <w:t>ПАСПОРТ</w:t>
      </w:r>
    </w:p>
    <w:p w:rsidR="00CA1C70" w:rsidRPr="000424AA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0424AA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муниципальной программы Токарёвского района</w:t>
      </w:r>
    </w:p>
    <w:p w:rsidR="00917A72" w:rsidRPr="000424AA" w:rsidRDefault="00464575" w:rsidP="00CA1C70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kern w:val="1"/>
          <w:sz w:val="24"/>
          <w:szCs w:val="24"/>
          <w:lang w:eastAsia="ja-JP"/>
        </w:rPr>
      </w:pPr>
      <w:r w:rsidRPr="000424A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ru-RU"/>
        </w:rPr>
        <w:t>«Социальная поддержка граждан» на 2014-202</w:t>
      </w:r>
      <w:r w:rsidR="00D57AE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ru-RU"/>
        </w:rPr>
        <w:t>5</w:t>
      </w:r>
      <w:r w:rsidRPr="000424A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ru-RU"/>
        </w:rPr>
        <w:t xml:space="preserve"> годы</w:t>
      </w:r>
    </w:p>
    <w:p w:rsidR="004F1758" w:rsidRPr="000424AA" w:rsidRDefault="004F1758" w:rsidP="004F1758">
      <w:pPr>
        <w:widowControl w:val="0"/>
        <w:suppressAutoHyphens/>
        <w:autoSpaceDE w:val="0"/>
        <w:spacing w:after="0" w:line="240" w:lineRule="auto"/>
        <w:jc w:val="center"/>
        <w:textAlignment w:val="baseline"/>
        <w:outlineLvl w:val="0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ru-RU"/>
        </w:rPr>
      </w:pP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560"/>
        <w:gridCol w:w="1238"/>
        <w:gridCol w:w="1899"/>
        <w:gridCol w:w="1899"/>
        <w:gridCol w:w="1953"/>
        <w:gridCol w:w="227"/>
      </w:tblGrid>
      <w:tr w:rsidR="0060704E" w:rsidRPr="000424AA" w:rsidTr="00F267E6"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eastAsia="Times New Roman" w:cs="Times New Roman"/>
                <w:lang w:eastAsia="ru-RU"/>
              </w:rPr>
            </w:pPr>
            <w:r w:rsidRPr="000424AA">
              <w:rPr>
                <w:rFonts w:eastAsia="Times New Roman" w:cs="Times New Roman"/>
                <w:lang w:eastAsia="ru-RU"/>
              </w:rPr>
              <w:t>Ответственный</w:t>
            </w:r>
            <w:r w:rsidR="00374B36" w:rsidRPr="000424AA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0424AA">
              <w:rPr>
                <w:rFonts w:eastAsia="Times New Roman" w:cs="Times New Roman"/>
                <w:lang w:eastAsia="ru-RU"/>
              </w:rPr>
              <w:t>исполнитель</w:t>
            </w:r>
            <w:r w:rsidR="00374B36" w:rsidRPr="000424AA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0424AA">
              <w:rPr>
                <w:rFonts w:eastAsia="Times New Roman" w:cs="Times New Roman"/>
                <w:lang w:eastAsia="ru-RU"/>
              </w:rPr>
              <w:t>программы</w:t>
            </w:r>
          </w:p>
        </w:tc>
        <w:tc>
          <w:tcPr>
            <w:tcW w:w="72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0424AA">
              <w:rPr>
                <w:rFonts w:eastAsia="Times New Roman" w:cs="Times New Roman"/>
                <w:lang w:val="ru-RU" w:eastAsia="ru-RU"/>
              </w:rPr>
              <w:t>Администрация Токарёвского района Тамбовской области</w:t>
            </w:r>
          </w:p>
        </w:tc>
      </w:tr>
      <w:tr w:rsidR="0060704E" w:rsidRPr="000424AA" w:rsidTr="00F267E6"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eastAsia="Times New Roman" w:cs="Times New Roman"/>
                <w:lang w:eastAsia="ru-RU"/>
              </w:rPr>
            </w:pPr>
            <w:r w:rsidRPr="000424AA">
              <w:rPr>
                <w:rFonts w:eastAsia="Times New Roman" w:cs="Times New Roman"/>
                <w:lang w:eastAsia="ru-RU"/>
              </w:rPr>
              <w:t>Цель</w:t>
            </w:r>
            <w:r w:rsidR="00374B36" w:rsidRPr="000424AA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0424AA">
              <w:rPr>
                <w:rFonts w:eastAsia="Times New Roman" w:cs="Times New Roman"/>
                <w:lang w:eastAsia="ru-RU"/>
              </w:rPr>
              <w:t>программы</w:t>
            </w:r>
          </w:p>
        </w:tc>
        <w:tc>
          <w:tcPr>
            <w:tcW w:w="72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eastAsia="Times New Roman" w:cs="Times New Roman"/>
                <w:lang w:val="ru-RU" w:eastAsia="ru-RU"/>
              </w:rPr>
            </w:pPr>
            <w:r w:rsidRPr="000424AA">
              <w:rPr>
                <w:rFonts w:eastAsia="Times New Roman" w:cs="Times New Roman"/>
                <w:lang w:val="ru-RU" w:eastAsia="ru-RU"/>
              </w:rPr>
              <w:t>Улучшение материального положения малообеспеченных граждан, оказавшимся по независимым от них причинам в трудной жизненной ситуации, повышение степени их социальной защищенности. Помощь гражданам по выходу из трудной жизненной ситуации;</w:t>
            </w:r>
          </w:p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eastAsia="Times New Roman" w:cs="Times New Roman"/>
                <w:lang w:val="ru-RU" w:eastAsia="ru-RU"/>
              </w:rPr>
            </w:pPr>
            <w:r w:rsidRPr="000424AA">
              <w:rPr>
                <w:rFonts w:eastAsia="Times New Roman" w:cs="Times New Roman"/>
                <w:lang w:val="ru-RU" w:eastAsia="ru-RU"/>
              </w:rPr>
              <w:t>улучшение демографической ситуации на территории Токарёвского района Тамбовской области, стимулирование уровня рождаемости;</w:t>
            </w:r>
          </w:p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eastAsia="Times New Roman" w:cs="Times New Roman"/>
                <w:lang w:val="ru-RU" w:eastAsia="ru-RU"/>
              </w:rPr>
            </w:pPr>
            <w:r w:rsidRPr="000424AA">
              <w:rPr>
                <w:rFonts w:eastAsia="Times New Roman" w:cs="Times New Roman"/>
                <w:lang w:val="ru-RU" w:eastAsia="ru-RU"/>
              </w:rPr>
              <w:t>повышение активности граждан в вопросе сдачи крови в День Донора;</w:t>
            </w:r>
          </w:p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0424AA">
              <w:rPr>
                <w:rFonts w:cs="Times New Roman"/>
                <w:lang w:val="ru-RU"/>
              </w:rPr>
              <w:t>формирование организационных, социально-экономических условий для осуществления мер социальной поддержки по улучшению качества жизни пожилых людей;</w:t>
            </w:r>
          </w:p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0424AA">
              <w:rPr>
                <w:rFonts w:cs="Times New Roman"/>
                <w:lang w:val="ru-RU"/>
              </w:rPr>
              <w:t>активизации участия пожилых людей в жизни общества;</w:t>
            </w:r>
          </w:p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0424AA">
              <w:rPr>
                <w:rFonts w:cs="Times New Roman"/>
                <w:lang w:val="ru-RU"/>
              </w:rPr>
              <w:t>снижение уровня заболеваемости туберкулезом, а также смертности от туберкулеза на территории Токарёвского района Тамбовской области;</w:t>
            </w:r>
          </w:p>
          <w:p w:rsidR="004F1758" w:rsidRPr="000424AA" w:rsidRDefault="004F1758" w:rsidP="005460C1">
            <w:pPr>
              <w:pStyle w:val="Standard"/>
              <w:autoSpaceDE w:val="0"/>
              <w:spacing w:after="200"/>
              <w:jc w:val="both"/>
              <w:rPr>
                <w:rFonts w:eastAsia="Times New Roman" w:cs="Times New Roman"/>
                <w:lang w:val="ru-RU" w:eastAsia="ru-RU"/>
              </w:rPr>
            </w:pPr>
            <w:r w:rsidRPr="000424AA">
              <w:rPr>
                <w:rFonts w:eastAsia="Times New Roman" w:cs="Times New Roman"/>
                <w:lang w:val="ru-RU" w:eastAsia="ru-RU"/>
              </w:rPr>
              <w:t>исполнение переданных полномочий по обеспечению льготного проезда на маршрутах регулярных перевозок отдельных категорий граждан, в части предоставления субсидий перевозчику на возмещение недополученных доходов.</w:t>
            </w:r>
          </w:p>
        </w:tc>
      </w:tr>
      <w:tr w:rsidR="0060704E" w:rsidRPr="000424AA" w:rsidTr="00F267E6">
        <w:trPr>
          <w:trHeight w:val="2650"/>
        </w:trPr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eastAsia="Times New Roman" w:cs="Times New Roman"/>
                <w:lang w:eastAsia="ru-RU"/>
              </w:rPr>
            </w:pPr>
            <w:r w:rsidRPr="000424AA">
              <w:rPr>
                <w:rFonts w:eastAsia="Times New Roman" w:cs="Times New Roman"/>
                <w:lang w:eastAsia="ru-RU"/>
              </w:rPr>
              <w:lastRenderedPageBreak/>
              <w:t>Подпрограммы</w:t>
            </w:r>
            <w:r w:rsidR="00374B36" w:rsidRPr="000424AA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0424AA">
              <w:rPr>
                <w:rFonts w:eastAsia="Times New Roman" w:cs="Times New Roman"/>
                <w:lang w:eastAsia="ru-RU"/>
              </w:rPr>
              <w:t>программы</w:t>
            </w:r>
          </w:p>
        </w:tc>
        <w:tc>
          <w:tcPr>
            <w:tcW w:w="72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843" w:rsidRDefault="004F1758" w:rsidP="005460C1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0424AA">
              <w:rPr>
                <w:rFonts w:cs="Times New Roman"/>
                <w:lang w:val="ru-RU"/>
              </w:rPr>
              <w:t>1. «Повышение качества жизни пожилых граждан»</w:t>
            </w:r>
            <w:r w:rsidR="005A5843">
              <w:rPr>
                <w:rFonts w:cs="Times New Roman"/>
                <w:lang w:val="ru-RU"/>
              </w:rPr>
              <w:t>.</w:t>
            </w:r>
            <w:r w:rsidRPr="000424AA">
              <w:rPr>
                <w:rFonts w:cs="Times New Roman"/>
                <w:lang w:val="ru-RU"/>
              </w:rPr>
              <w:t xml:space="preserve"> </w:t>
            </w:r>
          </w:p>
          <w:p w:rsidR="005A5843" w:rsidRDefault="004F1758" w:rsidP="005A5843">
            <w:pPr>
              <w:pStyle w:val="Standard"/>
              <w:autoSpaceDE w:val="0"/>
              <w:jc w:val="both"/>
              <w:rPr>
                <w:rFonts w:eastAsia="Times New Roman" w:cs="Times New Roman"/>
                <w:lang w:val="ru-RU" w:eastAsia="ru-RU"/>
              </w:rPr>
            </w:pPr>
            <w:r w:rsidRPr="000424AA">
              <w:rPr>
                <w:rFonts w:eastAsia="Times New Roman" w:cs="Times New Roman"/>
                <w:lang w:val="ru-RU" w:eastAsia="ru-RU"/>
              </w:rPr>
              <w:t xml:space="preserve">2. «Профилактика и ограничение распространения туберкулеза </w:t>
            </w:r>
            <w:r w:rsidRPr="000424AA">
              <w:rPr>
                <w:rFonts w:cs="Times New Roman"/>
                <w:lang w:val="ru-RU"/>
              </w:rPr>
              <w:t>на территории Токарёвского района Тамбовской области</w:t>
            </w:r>
            <w:r w:rsidRPr="000424AA">
              <w:rPr>
                <w:rFonts w:eastAsia="Times New Roman" w:cs="Times New Roman"/>
                <w:lang w:val="ru-RU" w:eastAsia="ru-RU"/>
              </w:rPr>
              <w:t>»</w:t>
            </w:r>
            <w:r w:rsidR="005A5843">
              <w:rPr>
                <w:rFonts w:eastAsia="Times New Roman" w:cs="Times New Roman"/>
                <w:lang w:val="ru-RU" w:eastAsia="ru-RU"/>
              </w:rPr>
              <w:t>.</w:t>
            </w:r>
            <w:r w:rsidRPr="000424AA">
              <w:rPr>
                <w:rFonts w:eastAsia="Times New Roman" w:cs="Times New Roman"/>
                <w:lang w:val="ru-RU" w:eastAsia="ru-RU"/>
              </w:rPr>
              <w:t xml:space="preserve">  </w:t>
            </w:r>
          </w:p>
          <w:p w:rsidR="004F1758" w:rsidRPr="000424AA" w:rsidRDefault="004F1758" w:rsidP="005A5843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0424AA">
              <w:rPr>
                <w:rFonts w:eastAsia="Times New Roman" w:cs="Times New Roman"/>
                <w:lang w:val="ru-RU" w:eastAsia="ru-RU"/>
              </w:rPr>
              <w:t xml:space="preserve">3. «Организация </w:t>
            </w:r>
            <w:r w:rsidRPr="000424AA">
              <w:rPr>
                <w:rFonts w:eastAsia="Times New Roman" w:cs="Times New Roman"/>
                <w:bCs/>
                <w:shd w:val="clear" w:color="auto" w:fill="FFFFFF"/>
                <w:lang w:val="ru-RU" w:eastAsia="ru-RU"/>
              </w:rPr>
              <w:t>льготного проезда  отдельных категорий граждан на маршрутах регулярных перевозок</w:t>
            </w:r>
            <w:r w:rsidRPr="000424AA">
              <w:rPr>
                <w:rFonts w:eastAsia="Times New Roman" w:cs="Times New Roman"/>
                <w:lang w:val="ru-RU" w:eastAsia="ru-RU"/>
              </w:rPr>
              <w:t>».</w:t>
            </w:r>
          </w:p>
        </w:tc>
      </w:tr>
      <w:tr w:rsidR="0060704E" w:rsidRPr="000424AA" w:rsidTr="00F267E6"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eastAsia="Times New Roman" w:cs="Times New Roman"/>
                <w:lang w:eastAsia="ru-RU"/>
              </w:rPr>
            </w:pPr>
            <w:r w:rsidRPr="000424AA">
              <w:rPr>
                <w:rFonts w:eastAsia="Times New Roman" w:cs="Times New Roman"/>
                <w:lang w:eastAsia="ru-RU"/>
              </w:rPr>
              <w:t>Задачи</w:t>
            </w:r>
            <w:r w:rsidR="00374B36" w:rsidRPr="000424AA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0424AA">
              <w:rPr>
                <w:rFonts w:eastAsia="Times New Roman" w:cs="Times New Roman"/>
                <w:lang w:eastAsia="ru-RU"/>
              </w:rPr>
              <w:t>программы</w:t>
            </w:r>
          </w:p>
        </w:tc>
        <w:tc>
          <w:tcPr>
            <w:tcW w:w="72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0424AA">
              <w:rPr>
                <w:rFonts w:eastAsia="Times New Roman" w:cs="Times New Roman"/>
                <w:lang w:val="ru-RU" w:eastAsia="ru-RU"/>
              </w:rPr>
              <w:t>Расширение масштабов предоставления социальной поддержки граждан:</w:t>
            </w:r>
          </w:p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0424AA">
              <w:rPr>
                <w:rFonts w:cs="Times New Roman"/>
                <w:lang w:val="ru-RU"/>
              </w:rPr>
              <w:t>повышение охвата граждан, оказавшихся в трудной жизненной ситуации, программой предоставления  социальной поддержки;</w:t>
            </w:r>
          </w:p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0424AA">
              <w:rPr>
                <w:rFonts w:cs="Times New Roman"/>
                <w:lang w:val="ru-RU"/>
              </w:rPr>
              <w:t>остановка демографического спада, достижение целевого показателя по рождаемости;</w:t>
            </w:r>
          </w:p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eastAsia="Times New Roman" w:cs="Times New Roman"/>
                <w:lang w:val="ru-RU" w:eastAsia="ru-RU"/>
              </w:rPr>
            </w:pPr>
            <w:r w:rsidRPr="000424AA">
              <w:rPr>
                <w:rFonts w:eastAsia="Times New Roman" w:cs="Times New Roman"/>
                <w:lang w:val="ru-RU" w:eastAsia="ru-RU"/>
              </w:rPr>
              <w:t>предоставление социальной поддержки для граждан, сдавших кровь в день Донора;</w:t>
            </w:r>
          </w:p>
          <w:p w:rsidR="004F1758" w:rsidRPr="000424AA" w:rsidRDefault="004F1758" w:rsidP="005460C1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0424AA">
              <w:rPr>
                <w:rFonts w:cs="Times New Roman"/>
                <w:lang w:val="ru-RU"/>
              </w:rPr>
              <w:t>обеспечение права пожилых людей на социальную защиту и участие в социально-экономических процессах с учетом их возможностей и потребностей;</w:t>
            </w:r>
          </w:p>
          <w:p w:rsidR="004F1758" w:rsidRPr="000424AA" w:rsidRDefault="004F1758" w:rsidP="005460C1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0424AA">
              <w:rPr>
                <w:rFonts w:cs="Times New Roman"/>
                <w:lang w:val="ru-RU"/>
              </w:rPr>
              <w:t>вовлечение пожилых людей в работу по самореализации  и самообслуживанию, инициирование их социальной активности, повышение и поддержка общественной активности пожилых граждан;</w:t>
            </w:r>
          </w:p>
          <w:p w:rsidR="004F1758" w:rsidRPr="000424AA" w:rsidRDefault="004F1758" w:rsidP="005460C1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0424AA">
              <w:rPr>
                <w:rFonts w:cs="Times New Roman"/>
                <w:lang w:val="ru-RU"/>
              </w:rPr>
              <w:t>содействие в развитии творческого потенциала пожилых людей;</w:t>
            </w:r>
          </w:p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0424AA">
              <w:rPr>
                <w:rFonts w:cs="Times New Roman"/>
                <w:lang w:val="ru-RU"/>
              </w:rPr>
              <w:t>формирование позитивного отношения к старости и пожилым людям как уважаемым и активным членам общества;</w:t>
            </w:r>
          </w:p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0424AA">
              <w:rPr>
                <w:rFonts w:cs="Times New Roman"/>
                <w:lang w:val="ru-RU"/>
              </w:rPr>
              <w:t>увеличение количества  флюорографически обследованных граждан с целью раннего выявления туберкулеза и закрепления приверженности больных  туберкулезом к лечению;</w:t>
            </w:r>
          </w:p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eastAsia="Times New Roman" w:cs="Times New Roman"/>
                <w:lang w:val="ru-RU" w:eastAsia="ru-RU"/>
              </w:rPr>
            </w:pPr>
            <w:r w:rsidRPr="000424AA">
              <w:rPr>
                <w:rFonts w:eastAsia="Times New Roman" w:cs="Times New Roman"/>
                <w:lang w:val="ru-RU" w:eastAsia="ru-RU"/>
              </w:rPr>
              <w:t>проведение санитарно - просветительной работы в целях профилактики заболевания туберкулезом и улучшения эпидемиологической ситуации на территории Токарёвского района Тамбовской области;</w:t>
            </w:r>
          </w:p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eastAsia="Times New Roman" w:cs="Times New Roman"/>
                <w:lang w:val="ru-RU" w:eastAsia="ru-RU"/>
              </w:rPr>
            </w:pPr>
            <w:r w:rsidRPr="000424AA">
              <w:rPr>
                <w:rFonts w:eastAsia="Times New Roman" w:cs="Times New Roman"/>
                <w:lang w:val="ru-RU" w:eastAsia="ru-RU"/>
              </w:rPr>
              <w:t>исполнение надлежащим образом переданных государственных полномочий в части обеспечения  льготного проезда на автомобильном транспорте на маршрутах регулярных перевозок отдельных категорий граждан.</w:t>
            </w:r>
          </w:p>
        </w:tc>
      </w:tr>
      <w:tr w:rsidR="0060704E" w:rsidRPr="000424AA" w:rsidTr="00F267E6"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eastAsia="Times New Roman" w:cs="Times New Roman"/>
                <w:lang w:val="ru-RU" w:eastAsia="ru-RU"/>
              </w:rPr>
            </w:pPr>
            <w:r w:rsidRPr="000424AA">
              <w:rPr>
                <w:rFonts w:eastAsia="Times New Roman" w:cs="Times New Roman"/>
                <w:lang w:val="ru-RU" w:eastAsia="ru-RU"/>
              </w:rPr>
              <w:t>Целевые индикаторы и показатели программы</w:t>
            </w:r>
          </w:p>
        </w:tc>
        <w:tc>
          <w:tcPr>
            <w:tcW w:w="72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0424AA">
              <w:rPr>
                <w:rFonts w:eastAsia="Times New Roman" w:cs="Times New Roman"/>
                <w:lang w:val="ru-RU" w:eastAsia="ru-RU"/>
              </w:rPr>
              <w:t>Уровень предоставления  социальной поддержки гражданам (2024</w:t>
            </w:r>
            <w:r w:rsidRPr="000424AA">
              <w:rPr>
                <w:rFonts w:eastAsia="Times New Roman" w:cs="Times New Roman"/>
                <w:lang w:eastAsia="ru-RU"/>
              </w:rPr>
              <w:t> </w:t>
            </w:r>
            <w:r w:rsidRPr="000424AA">
              <w:rPr>
                <w:rFonts w:eastAsia="Times New Roman" w:cs="Times New Roman"/>
                <w:lang w:val="ru-RU" w:eastAsia="ru-RU"/>
              </w:rPr>
              <w:t>год — 87,5%);</w:t>
            </w:r>
          </w:p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0424AA">
              <w:rPr>
                <w:rFonts w:eastAsia="Times New Roman" w:cs="Times New Roman"/>
                <w:lang w:val="ru-RU" w:eastAsia="ru-RU"/>
              </w:rPr>
              <w:t>удельный вес граждан, получивщих  социальную поддержку, в общей численности граждан, обратившихся за получением  социальной помощи (2024</w:t>
            </w:r>
            <w:r w:rsidRPr="000424AA">
              <w:rPr>
                <w:rFonts w:eastAsia="Times New Roman" w:cs="Times New Roman"/>
                <w:lang w:eastAsia="ru-RU"/>
              </w:rPr>
              <w:t> </w:t>
            </w:r>
            <w:r w:rsidRPr="000424AA">
              <w:rPr>
                <w:rFonts w:eastAsia="Times New Roman" w:cs="Times New Roman"/>
                <w:lang w:val="ru-RU" w:eastAsia="ru-RU"/>
              </w:rPr>
              <w:t>год – 100%);</w:t>
            </w:r>
          </w:p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cs="Times New Roman"/>
                <w:lang w:val="ru-RU"/>
              </w:rPr>
            </w:pPr>
            <w:r w:rsidRPr="000424AA">
              <w:rPr>
                <w:rFonts w:eastAsia="Times New Roman" w:cs="Times New Roman"/>
                <w:lang w:val="ru-RU" w:eastAsia="ru-RU"/>
              </w:rPr>
              <w:t>удельный вес граждан, получивших  дополнительное единовременное денежное пособие при рождении ребенка, в общей численности граждан, обратившихся за получением  дополнительного единовременного денежного пособия при рождении ребенка ( 100%);</w:t>
            </w:r>
          </w:p>
          <w:p w:rsidR="004F1758" w:rsidRPr="000424AA" w:rsidRDefault="004F1758" w:rsidP="005460C1">
            <w:pPr>
              <w:pStyle w:val="11"/>
              <w:autoSpaceDE w:val="0"/>
              <w:spacing w:before="0" w:after="0" w:line="240" w:lineRule="auto"/>
              <w:ind w:left="40" w:right="40" w:hanging="40"/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0424AA">
              <w:rPr>
                <w:rFonts w:eastAsia="Times New Roman" w:cs="Times New Roman"/>
                <w:sz w:val="24"/>
                <w:szCs w:val="24"/>
                <w:lang w:val="ru-RU" w:eastAsia="ru-RU"/>
              </w:rPr>
              <w:t>удельный вес граждан, сдавших кровь в день Донора в общем числе заявленных (2024 год-100%);</w:t>
            </w:r>
          </w:p>
          <w:p w:rsidR="004F1758" w:rsidRPr="000424AA" w:rsidRDefault="004F1758" w:rsidP="005460C1">
            <w:pPr>
              <w:pStyle w:val="11"/>
              <w:autoSpaceDE w:val="0"/>
              <w:spacing w:before="0" w:after="0" w:line="240" w:lineRule="auto"/>
              <w:ind w:left="40" w:right="40" w:hanging="40"/>
              <w:jc w:val="both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  <w:p w:rsidR="004F1758" w:rsidRPr="000424AA" w:rsidRDefault="004F1758" w:rsidP="005460C1">
            <w:pPr>
              <w:pStyle w:val="11"/>
              <w:spacing w:before="0" w:after="0" w:line="240" w:lineRule="auto"/>
              <w:ind w:left="20" w:right="20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0424AA">
              <w:rPr>
                <w:rFonts w:cs="Times New Roman"/>
                <w:sz w:val="24"/>
                <w:szCs w:val="24"/>
                <w:lang w:val="ru-RU"/>
              </w:rPr>
              <w:lastRenderedPageBreak/>
              <w:t>количество проведенных мероприятий, направленных на организацию досуга и вовлечения пожилых людей в общественную жизнь(2024 год-20);</w:t>
            </w:r>
          </w:p>
          <w:p w:rsidR="004F1758" w:rsidRPr="000424AA" w:rsidRDefault="004F1758" w:rsidP="005460C1">
            <w:pPr>
              <w:pStyle w:val="11"/>
              <w:spacing w:before="0" w:after="0" w:line="240" w:lineRule="auto"/>
              <w:ind w:left="20" w:right="20"/>
              <w:jc w:val="both"/>
              <w:rPr>
                <w:rFonts w:cs="Times New Roman"/>
                <w:sz w:val="24"/>
                <w:szCs w:val="24"/>
                <w:lang w:val="ru-RU"/>
              </w:rPr>
            </w:pPr>
          </w:p>
          <w:p w:rsidR="004F1758" w:rsidRPr="000424AA" w:rsidRDefault="004F1758" w:rsidP="005460C1">
            <w:pPr>
              <w:pStyle w:val="Standard"/>
              <w:autoSpaceDE w:val="0"/>
              <w:ind w:left="20" w:right="20"/>
              <w:jc w:val="both"/>
              <w:rPr>
                <w:rFonts w:cs="Times New Roman"/>
                <w:lang w:val="ru-RU"/>
              </w:rPr>
            </w:pPr>
            <w:r w:rsidRPr="000424AA">
              <w:rPr>
                <w:rFonts w:cs="Times New Roman"/>
                <w:lang w:val="ru-RU"/>
              </w:rPr>
              <w:t>количество пожилых людей, привлеченных  к участию в общественной жизни  района (2024 год - 2500 человек);доля граждан пожилого возраста и инвалидов, охваченных социальными услугами и получивших различную социальную помощь, из числа выявленных граждан, нуждающихся в социальной поддержке и социальном обслуживании (2024 год -100%);</w:t>
            </w:r>
          </w:p>
          <w:p w:rsidR="004F1758" w:rsidRPr="000424AA" w:rsidRDefault="004F1758" w:rsidP="005460C1">
            <w:pPr>
              <w:pStyle w:val="Standard"/>
              <w:autoSpaceDE w:val="0"/>
              <w:ind w:left="20" w:right="20"/>
              <w:jc w:val="both"/>
              <w:rPr>
                <w:rFonts w:cs="Times New Roman"/>
                <w:shd w:val="clear" w:color="auto" w:fill="FFFFFF"/>
                <w:lang w:val="ru-RU" w:eastAsia="ru-RU"/>
              </w:rPr>
            </w:pPr>
            <w:r w:rsidRPr="000424AA">
              <w:rPr>
                <w:rFonts w:cs="Times New Roman"/>
                <w:shd w:val="clear" w:color="auto" w:fill="FFFFFF"/>
                <w:lang w:val="ru-RU" w:eastAsia="ru-RU"/>
              </w:rPr>
              <w:t>доля флюроографически обследованных граждан, проживающих на территории Токарёвского района Тамбовской области, от числа подлежащих обследованию (2024 год-98%);</w:t>
            </w:r>
          </w:p>
          <w:p w:rsidR="004F1758" w:rsidRPr="000424AA" w:rsidRDefault="004F1758" w:rsidP="005460C1">
            <w:pPr>
              <w:pStyle w:val="Standard"/>
              <w:autoSpaceDE w:val="0"/>
              <w:ind w:left="20" w:right="20"/>
              <w:jc w:val="both"/>
              <w:rPr>
                <w:rFonts w:cs="Times New Roman"/>
                <w:shd w:val="clear" w:color="auto" w:fill="FFFFFF"/>
                <w:lang w:val="ru-RU" w:eastAsia="ru-RU"/>
              </w:rPr>
            </w:pPr>
            <w:r w:rsidRPr="000424AA">
              <w:rPr>
                <w:rFonts w:cs="Times New Roman"/>
                <w:shd w:val="clear" w:color="auto" w:fill="FFFFFF"/>
                <w:lang w:val="ru-RU" w:eastAsia="ru-RU"/>
              </w:rPr>
              <w:t>доля больных прекративших бактериовыделение в процессе лечения в общем количестве бактериовыделителей  (2024 год-80%);доля больных туберкулезом, получивших меры дополнительной социальной поддержки, в общей численности больных туберкулезом, находящихся в активной стадии и проходящих лечение(2024 год -100%);</w:t>
            </w:r>
          </w:p>
          <w:p w:rsidR="004F1758" w:rsidRPr="000424AA" w:rsidRDefault="004F1758" w:rsidP="005460C1">
            <w:pPr>
              <w:pStyle w:val="Standard"/>
              <w:ind w:left="40" w:right="40" w:hanging="40"/>
              <w:jc w:val="both"/>
              <w:rPr>
                <w:rFonts w:cs="Times New Roman"/>
                <w:shd w:val="clear" w:color="auto" w:fill="FFFFFF"/>
                <w:lang w:val="ru-RU" w:eastAsia="ru-RU"/>
              </w:rPr>
            </w:pPr>
            <w:r w:rsidRPr="000424AA">
              <w:rPr>
                <w:rFonts w:cs="Times New Roman"/>
                <w:shd w:val="clear" w:color="auto" w:fill="FFFFFF"/>
                <w:lang w:val="ru-RU" w:eastAsia="ru-RU"/>
              </w:rPr>
              <w:t>уровень информированности населения по вопросам туберкулеза (2024 год-100%);</w:t>
            </w:r>
          </w:p>
          <w:p w:rsidR="004F1758" w:rsidRPr="000424AA" w:rsidRDefault="004F1758" w:rsidP="005460C1">
            <w:pPr>
              <w:pStyle w:val="Standard"/>
              <w:ind w:left="40" w:right="40" w:hanging="40"/>
              <w:jc w:val="both"/>
              <w:rPr>
                <w:rFonts w:cs="Times New Roman"/>
                <w:shd w:val="clear" w:color="auto" w:fill="FFFFFF"/>
                <w:lang w:val="ru-RU" w:eastAsia="ru-RU"/>
              </w:rPr>
            </w:pPr>
          </w:p>
          <w:p w:rsidR="004F1758" w:rsidRPr="000424AA" w:rsidRDefault="004F1758" w:rsidP="005460C1">
            <w:pPr>
              <w:pStyle w:val="Standard"/>
              <w:autoSpaceDE w:val="0"/>
              <w:ind w:left="40" w:right="40" w:hanging="40"/>
              <w:jc w:val="both"/>
              <w:rPr>
                <w:rFonts w:eastAsia="Times New Roman" w:cs="Times New Roman"/>
                <w:shd w:val="clear" w:color="auto" w:fill="FFFFFF"/>
                <w:lang w:val="ru-RU" w:eastAsia="ru-RU"/>
              </w:rPr>
            </w:pPr>
            <w:r w:rsidRPr="000424AA">
              <w:rPr>
                <w:rFonts w:eastAsia="Times New Roman" w:cs="Times New Roman"/>
                <w:shd w:val="clear" w:color="auto" w:fill="FFFFFF"/>
                <w:lang w:val="ru-RU" w:eastAsia="ru-RU"/>
              </w:rPr>
              <w:t>удельный вес отдельных категорий граждан осуществляющих льготный проезд на автомобильном транспорте на маршрутах регулярных перевозок в общем числе граждан отдельных льготных категорий  (2024 год -100%).</w:t>
            </w:r>
          </w:p>
          <w:p w:rsidR="004F1758" w:rsidRPr="000424AA" w:rsidRDefault="004F1758" w:rsidP="005460C1">
            <w:pPr>
              <w:pStyle w:val="Standard"/>
              <w:autoSpaceDE w:val="0"/>
              <w:ind w:left="40" w:right="40" w:hanging="40"/>
              <w:jc w:val="both"/>
              <w:rPr>
                <w:rFonts w:cs="Times New Roman"/>
                <w:lang w:val="ru-RU"/>
              </w:rPr>
            </w:pPr>
          </w:p>
        </w:tc>
      </w:tr>
      <w:tr w:rsidR="0060704E" w:rsidRPr="000424AA" w:rsidTr="00F267E6"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eastAsia="Times New Roman" w:cs="Times New Roman"/>
                <w:lang w:val="ru-RU" w:eastAsia="ru-RU"/>
              </w:rPr>
            </w:pPr>
            <w:r w:rsidRPr="000424AA">
              <w:rPr>
                <w:rFonts w:eastAsia="Times New Roman" w:cs="Times New Roman"/>
                <w:lang w:val="ru-RU" w:eastAsia="ru-RU"/>
              </w:rPr>
              <w:lastRenderedPageBreak/>
              <w:t>Сроки и этапы реализации</w:t>
            </w:r>
          </w:p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eastAsia="Times New Roman" w:cs="Times New Roman"/>
                <w:lang w:val="ru-RU" w:eastAsia="ru-RU"/>
              </w:rPr>
            </w:pPr>
            <w:r w:rsidRPr="000424AA">
              <w:rPr>
                <w:rFonts w:eastAsia="Times New Roman" w:cs="Times New Roman"/>
                <w:lang w:val="ru-RU" w:eastAsia="ru-RU"/>
              </w:rPr>
              <w:t>программы</w:t>
            </w:r>
          </w:p>
        </w:tc>
        <w:tc>
          <w:tcPr>
            <w:tcW w:w="72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eastAsia="Times New Roman" w:cs="Times New Roman"/>
                <w:lang w:val="ru-RU" w:eastAsia="ru-RU"/>
              </w:rPr>
            </w:pPr>
            <w:r w:rsidRPr="000424AA">
              <w:rPr>
                <w:rFonts w:eastAsia="Times New Roman" w:cs="Times New Roman"/>
                <w:lang w:val="ru-RU" w:eastAsia="ru-RU"/>
              </w:rPr>
              <w:t>Срок реализации программы - 2014</w:t>
            </w:r>
            <w:r w:rsidRPr="000424AA">
              <w:rPr>
                <w:rFonts w:eastAsia="Times New Roman" w:cs="Times New Roman"/>
                <w:lang w:eastAsia="ru-RU"/>
              </w:rPr>
              <w:t> </w:t>
            </w:r>
            <w:r w:rsidRPr="000424AA">
              <w:rPr>
                <w:rFonts w:eastAsia="Times New Roman" w:cs="Times New Roman"/>
                <w:lang w:val="ru-RU" w:eastAsia="ru-RU"/>
              </w:rPr>
              <w:t>-</w:t>
            </w:r>
            <w:r w:rsidRPr="000424AA">
              <w:rPr>
                <w:rFonts w:eastAsia="Times New Roman" w:cs="Times New Roman"/>
                <w:lang w:eastAsia="ru-RU"/>
              </w:rPr>
              <w:t> </w:t>
            </w:r>
            <w:r w:rsidRPr="000424AA">
              <w:rPr>
                <w:rFonts w:eastAsia="Times New Roman" w:cs="Times New Roman"/>
                <w:lang w:val="ru-RU" w:eastAsia="ru-RU"/>
              </w:rPr>
              <w:t>2024</w:t>
            </w:r>
            <w:r w:rsidRPr="000424AA">
              <w:rPr>
                <w:rFonts w:eastAsia="Times New Roman" w:cs="Times New Roman"/>
                <w:lang w:eastAsia="ru-RU"/>
              </w:rPr>
              <w:t> </w:t>
            </w:r>
            <w:r w:rsidRPr="000424AA">
              <w:rPr>
                <w:rFonts w:eastAsia="Times New Roman" w:cs="Times New Roman"/>
                <w:lang w:val="ru-RU" w:eastAsia="ru-RU"/>
              </w:rPr>
              <w:t>годы.</w:t>
            </w:r>
          </w:p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eastAsia="Times New Roman" w:cs="Times New Roman"/>
                <w:lang w:val="ru-RU" w:eastAsia="ru-RU"/>
              </w:rPr>
            </w:pPr>
            <w:r w:rsidRPr="000424AA">
              <w:rPr>
                <w:rFonts w:eastAsia="Times New Roman" w:cs="Times New Roman"/>
                <w:lang w:val="ru-RU" w:eastAsia="ru-RU"/>
              </w:rPr>
              <w:t>программа реализуется в один этап</w:t>
            </w:r>
          </w:p>
        </w:tc>
      </w:tr>
      <w:tr w:rsidR="0060704E" w:rsidRPr="000424AA" w:rsidTr="00F267E6">
        <w:trPr>
          <w:gridAfter w:val="1"/>
          <w:wAfter w:w="227" w:type="dxa"/>
        </w:trPr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eastAsia="Times New Roman" w:cs="Times New Roman"/>
                <w:lang w:val="ru-RU" w:eastAsia="ru-RU"/>
              </w:rPr>
            </w:pPr>
            <w:r w:rsidRPr="000424AA">
              <w:rPr>
                <w:rFonts w:eastAsia="Times New Roman" w:cs="Times New Roman"/>
                <w:lang w:val="ru-RU" w:eastAsia="ru-RU"/>
              </w:rPr>
              <w:t>Объемы и источники финансирования программы</w:t>
            </w:r>
          </w:p>
        </w:tc>
        <w:tc>
          <w:tcPr>
            <w:tcW w:w="313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1758" w:rsidRPr="000424AA" w:rsidRDefault="004F1758" w:rsidP="005460C1">
            <w:pPr>
              <w:pStyle w:val="Standard"/>
              <w:autoSpaceDE w:val="0"/>
              <w:jc w:val="center"/>
              <w:rPr>
                <w:rFonts w:eastAsia="Times New Roman" w:cs="Times New Roman"/>
                <w:lang w:val="ru-RU" w:eastAsia="ru-RU"/>
              </w:rPr>
            </w:pPr>
            <w:r w:rsidRPr="000424AA">
              <w:rPr>
                <w:rFonts w:eastAsia="Times New Roman" w:cs="Times New Roman"/>
                <w:lang w:val="ru-RU" w:eastAsia="ru-RU"/>
              </w:rPr>
              <w:t>Общий объем финансирования, тыс.</w:t>
            </w:r>
            <w:r w:rsidRPr="000424AA">
              <w:rPr>
                <w:rFonts w:eastAsia="Times New Roman" w:cs="Times New Roman"/>
                <w:lang w:eastAsia="ru-RU"/>
              </w:rPr>
              <w:t> </w:t>
            </w:r>
            <w:r w:rsidRPr="000424AA">
              <w:rPr>
                <w:rFonts w:eastAsia="Times New Roman" w:cs="Times New Roman"/>
                <w:lang w:val="ru-RU" w:eastAsia="ru-RU"/>
              </w:rPr>
              <w:t>рублей</w:t>
            </w:r>
          </w:p>
        </w:tc>
        <w:tc>
          <w:tcPr>
            <w:tcW w:w="3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1758" w:rsidRPr="000424AA" w:rsidRDefault="004F1758" w:rsidP="005460C1">
            <w:pPr>
              <w:pStyle w:val="Standard"/>
              <w:autoSpaceDE w:val="0"/>
              <w:jc w:val="both"/>
              <w:rPr>
                <w:rFonts w:eastAsia="Times New Roman" w:cs="Times New Roman"/>
                <w:lang w:val="ru-RU" w:eastAsia="ru-RU"/>
              </w:rPr>
            </w:pPr>
            <w:r w:rsidRPr="000424AA">
              <w:rPr>
                <w:rFonts w:eastAsia="Times New Roman" w:cs="Times New Roman"/>
                <w:lang w:val="ru-RU" w:eastAsia="ru-RU"/>
              </w:rPr>
              <w:t>в т.ч. по источникам финансирования</w:t>
            </w:r>
          </w:p>
        </w:tc>
      </w:tr>
      <w:tr w:rsidR="0060704E" w:rsidRPr="000424AA" w:rsidTr="00F267E6">
        <w:trPr>
          <w:gridAfter w:val="1"/>
          <w:wAfter w:w="227" w:type="dxa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1758" w:rsidRPr="000424AA" w:rsidRDefault="004F1758" w:rsidP="00546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1758" w:rsidRPr="000424AA" w:rsidRDefault="004F1758" w:rsidP="00546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1758" w:rsidRPr="000424AA" w:rsidRDefault="004F1758" w:rsidP="005460C1">
            <w:pPr>
              <w:pStyle w:val="TableContents"/>
              <w:jc w:val="both"/>
              <w:rPr>
                <w:rFonts w:cs="Times New Roman"/>
                <w:lang w:val="ru-RU"/>
              </w:rPr>
            </w:pPr>
            <w:r w:rsidRPr="000424AA">
              <w:rPr>
                <w:rFonts w:cs="Times New Roman"/>
                <w:lang w:val="ru-RU"/>
              </w:rPr>
              <w:t>Областной бюджет</w:t>
            </w:r>
          </w:p>
        </w:tc>
        <w:tc>
          <w:tcPr>
            <w:tcW w:w="195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1758" w:rsidRPr="000424AA" w:rsidRDefault="004F1758" w:rsidP="005460C1">
            <w:pPr>
              <w:pStyle w:val="TableContents"/>
              <w:jc w:val="both"/>
              <w:rPr>
                <w:rFonts w:cs="Times New Roman"/>
                <w:lang w:val="ru-RU"/>
              </w:rPr>
            </w:pPr>
            <w:r w:rsidRPr="000424AA">
              <w:rPr>
                <w:rFonts w:cs="Times New Roman"/>
                <w:lang w:val="ru-RU"/>
              </w:rPr>
              <w:t>Местный бюджет</w:t>
            </w:r>
          </w:p>
        </w:tc>
      </w:tr>
      <w:tr w:rsidR="00F869EE" w:rsidRPr="000424AA" w:rsidTr="00F267E6">
        <w:trPr>
          <w:gridAfter w:val="1"/>
          <w:wAfter w:w="227" w:type="dxa"/>
          <w:trHeight w:val="432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0424AA" w:rsidRDefault="00F869EE" w:rsidP="00546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0424AA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4AA">
              <w:rPr>
                <w:rFonts w:ascii="Times New Roman" w:hAnsi="Times New Roman" w:cs="Times New Roman"/>
                <w:sz w:val="24"/>
                <w:szCs w:val="24"/>
              </w:rPr>
              <w:t>2014 год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0424AA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4AA">
              <w:rPr>
                <w:rFonts w:ascii="Times New Roman" w:hAnsi="Times New Roman" w:cs="Times New Roman"/>
                <w:sz w:val="24"/>
                <w:szCs w:val="24"/>
              </w:rPr>
              <w:t>872,5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0424AA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0424AA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4AA">
              <w:rPr>
                <w:rFonts w:ascii="Times New Roman" w:hAnsi="Times New Roman" w:cs="Times New Roman"/>
                <w:sz w:val="24"/>
                <w:szCs w:val="24"/>
              </w:rPr>
              <w:t>872,5</w:t>
            </w:r>
          </w:p>
        </w:tc>
      </w:tr>
      <w:tr w:rsidR="00F869EE" w:rsidRPr="004B7F13" w:rsidTr="00F267E6">
        <w:trPr>
          <w:gridAfter w:val="1"/>
          <w:wAfter w:w="227" w:type="dxa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4B7F13" w:rsidRDefault="00F869EE" w:rsidP="005460C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2015 год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1382,4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1382,4</w:t>
            </w:r>
          </w:p>
        </w:tc>
      </w:tr>
      <w:tr w:rsidR="00F869EE" w:rsidRPr="004B7F13" w:rsidTr="00F267E6">
        <w:trPr>
          <w:gridAfter w:val="1"/>
          <w:wAfter w:w="227" w:type="dxa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4B7F13" w:rsidRDefault="00F869EE" w:rsidP="005460C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2016 год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1365,6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1365,6</w:t>
            </w:r>
          </w:p>
        </w:tc>
      </w:tr>
      <w:tr w:rsidR="00F869EE" w:rsidRPr="004B7F13" w:rsidTr="00F267E6">
        <w:trPr>
          <w:gridAfter w:val="1"/>
          <w:wAfter w:w="227" w:type="dxa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4B7F13" w:rsidRDefault="00F869EE" w:rsidP="005460C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1839,1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1839,1</w:t>
            </w:r>
          </w:p>
        </w:tc>
      </w:tr>
      <w:tr w:rsidR="00F869EE" w:rsidRPr="004B7F13" w:rsidTr="00F267E6">
        <w:trPr>
          <w:gridAfter w:val="1"/>
          <w:wAfter w:w="227" w:type="dxa"/>
          <w:trHeight w:val="459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4B7F13" w:rsidRDefault="00F869EE" w:rsidP="005460C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2018 год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1966,6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95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1873,4</w:t>
            </w:r>
          </w:p>
        </w:tc>
      </w:tr>
      <w:tr w:rsidR="00F869EE" w:rsidRPr="004B7F13" w:rsidTr="00F267E6">
        <w:trPr>
          <w:gridAfter w:val="1"/>
          <w:wAfter w:w="227" w:type="dxa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4B7F13" w:rsidRDefault="00F869EE" w:rsidP="005460C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2019 год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2071,9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95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2007,2</w:t>
            </w:r>
          </w:p>
        </w:tc>
      </w:tr>
      <w:tr w:rsidR="00F869EE" w:rsidRPr="004B7F13" w:rsidTr="00F267E6">
        <w:trPr>
          <w:gridAfter w:val="1"/>
          <w:wAfter w:w="227" w:type="dxa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4B7F13" w:rsidRDefault="00F869EE" w:rsidP="005460C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2020 год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1611,8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195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1576,2</w:t>
            </w:r>
          </w:p>
        </w:tc>
      </w:tr>
      <w:tr w:rsidR="00F869EE" w:rsidRPr="004B7F13" w:rsidTr="00F267E6">
        <w:trPr>
          <w:gridAfter w:val="1"/>
          <w:wAfter w:w="227" w:type="dxa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4B7F13" w:rsidRDefault="00F869EE" w:rsidP="005460C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1311,3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195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1282,9</w:t>
            </w:r>
          </w:p>
        </w:tc>
      </w:tr>
      <w:tr w:rsidR="00F869EE" w:rsidRPr="004B7F13" w:rsidTr="00F267E6">
        <w:trPr>
          <w:gridAfter w:val="1"/>
          <w:wAfter w:w="227" w:type="dxa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4B7F13" w:rsidRDefault="00F869EE" w:rsidP="005460C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1633,1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83,1</w:t>
            </w:r>
          </w:p>
        </w:tc>
        <w:tc>
          <w:tcPr>
            <w:tcW w:w="195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1550,0</w:t>
            </w:r>
          </w:p>
        </w:tc>
      </w:tr>
      <w:tr w:rsidR="00F869EE" w:rsidRPr="004B7F13" w:rsidTr="00F267E6">
        <w:trPr>
          <w:gridAfter w:val="1"/>
          <w:wAfter w:w="227" w:type="dxa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4B7F13" w:rsidRDefault="00F869EE" w:rsidP="005460C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1432,6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</w:tc>
        <w:tc>
          <w:tcPr>
            <w:tcW w:w="195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F869EE" w:rsidRDefault="00F869EE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1350,0</w:t>
            </w:r>
          </w:p>
        </w:tc>
      </w:tr>
      <w:tr w:rsidR="00F869EE" w:rsidRPr="004B7F13" w:rsidTr="00F267E6">
        <w:trPr>
          <w:gridAfter w:val="1"/>
          <w:wAfter w:w="227" w:type="dxa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Pr="004B7F13" w:rsidRDefault="00F869EE" w:rsidP="005460C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Default="00F869EE" w:rsidP="000424AA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  <w:p w:rsidR="00F869EE" w:rsidRPr="00F869EE" w:rsidRDefault="00F869EE" w:rsidP="000424AA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Default="00F869EE" w:rsidP="000424AA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1432,6</w:t>
            </w:r>
          </w:p>
          <w:p w:rsidR="00F869EE" w:rsidRPr="00F869EE" w:rsidRDefault="00F869EE" w:rsidP="000424AA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1432,6</w:t>
            </w:r>
          </w:p>
        </w:tc>
        <w:tc>
          <w:tcPr>
            <w:tcW w:w="189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Default="00F869EE" w:rsidP="000424AA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  <w:p w:rsidR="00F869EE" w:rsidRPr="00F869EE" w:rsidRDefault="00F869EE" w:rsidP="000424AA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</w:tc>
        <w:tc>
          <w:tcPr>
            <w:tcW w:w="195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69EE" w:rsidRDefault="00F869EE" w:rsidP="000424AA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9EE">
              <w:rPr>
                <w:rFonts w:ascii="Times New Roman" w:hAnsi="Times New Roman" w:cs="Times New Roman"/>
                <w:sz w:val="24"/>
                <w:szCs w:val="24"/>
              </w:rPr>
              <w:t>1350,0</w:t>
            </w:r>
          </w:p>
          <w:p w:rsidR="00F869EE" w:rsidRPr="00F869EE" w:rsidRDefault="00F869EE" w:rsidP="000424AA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1350,0</w:t>
            </w:r>
          </w:p>
        </w:tc>
      </w:tr>
    </w:tbl>
    <w:p w:rsidR="002F12C7" w:rsidRPr="002F12C7" w:rsidRDefault="002F12C7" w:rsidP="002F12C7">
      <w:pPr>
        <w:tabs>
          <w:tab w:val="left" w:pos="708"/>
        </w:tabs>
        <w:spacing w:line="100" w:lineRule="atLeast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ПАСПОРТ</w:t>
      </w:r>
    </w:p>
    <w:p w:rsidR="002F12C7" w:rsidRPr="002F12C7" w:rsidRDefault="002F12C7" w:rsidP="002F12C7">
      <w:pPr>
        <w:tabs>
          <w:tab w:val="left" w:pos="708"/>
        </w:tabs>
        <w:spacing w:line="100" w:lineRule="atLeast"/>
        <w:contextualSpacing/>
        <w:jc w:val="center"/>
        <w:rPr>
          <w:sz w:val="24"/>
          <w:szCs w:val="24"/>
        </w:rPr>
      </w:pPr>
      <w:r w:rsidRPr="002F12C7">
        <w:rPr>
          <w:rFonts w:ascii="Times New Roman" w:eastAsia="Times New Roman" w:hAnsi="Times New Roman" w:cs="Times New Roman"/>
          <w:sz w:val="24"/>
          <w:szCs w:val="24"/>
        </w:rPr>
        <w:t>муниципальн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2F12C7">
        <w:rPr>
          <w:rFonts w:ascii="Times New Roman" w:eastAsia="Times New Roman" w:hAnsi="Times New Roman" w:cs="Times New Roman"/>
          <w:sz w:val="24"/>
          <w:szCs w:val="24"/>
        </w:rPr>
        <w:t xml:space="preserve"> программы </w:t>
      </w:r>
      <w:r w:rsidRPr="002F12C7">
        <w:rPr>
          <w:rFonts w:ascii="Times New Roman" w:hAnsi="Times New Roman" w:cs="Times New Roman"/>
          <w:sz w:val="24"/>
          <w:szCs w:val="24"/>
        </w:rPr>
        <w:t xml:space="preserve"> Токарёвского района </w:t>
      </w:r>
      <w:r w:rsidRPr="002F12C7">
        <w:rPr>
          <w:rFonts w:ascii="Times New Roman" w:eastAsia="Times New Roman" w:hAnsi="Times New Roman" w:cs="Times New Roman"/>
          <w:sz w:val="24"/>
          <w:szCs w:val="24"/>
        </w:rPr>
        <w:t>Тамбовской области</w:t>
      </w:r>
    </w:p>
    <w:p w:rsidR="002F12C7" w:rsidRDefault="002F12C7" w:rsidP="002F12C7">
      <w:pPr>
        <w:tabs>
          <w:tab w:val="left" w:pos="708"/>
        </w:tabs>
        <w:spacing w:line="10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12C7">
        <w:rPr>
          <w:rFonts w:ascii="Times New Roman" w:eastAsia="Times New Roman" w:hAnsi="Times New Roman" w:cs="Times New Roman"/>
          <w:b/>
          <w:sz w:val="24"/>
          <w:szCs w:val="24"/>
        </w:rPr>
        <w:t>«Эффективное управление муниципальной собственностью района »</w:t>
      </w:r>
    </w:p>
    <w:p w:rsidR="002F12C7" w:rsidRDefault="002F12C7" w:rsidP="002F12C7">
      <w:pPr>
        <w:tabs>
          <w:tab w:val="left" w:pos="708"/>
        </w:tabs>
        <w:spacing w:line="10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12C7">
        <w:rPr>
          <w:rFonts w:ascii="Times New Roman" w:eastAsia="Times New Roman" w:hAnsi="Times New Roman" w:cs="Times New Roman"/>
          <w:b/>
          <w:sz w:val="24"/>
          <w:szCs w:val="24"/>
        </w:rPr>
        <w:t xml:space="preserve"> на</w:t>
      </w:r>
      <w:r w:rsidRPr="002F12C7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2016</w:t>
      </w:r>
      <w:r w:rsidRPr="002F12C7">
        <w:rPr>
          <w:rFonts w:ascii="Times New Roman" w:eastAsia="Times New Roman" w:hAnsi="Times New Roman" w:cs="Times New Roman"/>
          <w:b/>
          <w:sz w:val="24"/>
          <w:szCs w:val="24"/>
        </w:rPr>
        <w:t>-2025 годы</w:t>
      </w:r>
    </w:p>
    <w:p w:rsidR="002F12C7" w:rsidRPr="002F12C7" w:rsidRDefault="002F12C7" w:rsidP="002F12C7">
      <w:pPr>
        <w:tabs>
          <w:tab w:val="left" w:pos="708"/>
        </w:tabs>
        <w:spacing w:line="100" w:lineRule="atLeast"/>
        <w:contextualSpacing/>
        <w:jc w:val="center"/>
        <w:rPr>
          <w:b/>
          <w:sz w:val="24"/>
          <w:szCs w:val="24"/>
        </w:rPr>
      </w:pPr>
    </w:p>
    <w:tbl>
      <w:tblPr>
        <w:tblW w:w="949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107" w:type="dxa"/>
        </w:tblCellMar>
        <w:tblLook w:val="0000"/>
      </w:tblPr>
      <w:tblGrid>
        <w:gridCol w:w="3829"/>
        <w:gridCol w:w="1559"/>
        <w:gridCol w:w="1418"/>
        <w:gridCol w:w="1419"/>
        <w:gridCol w:w="1216"/>
        <w:gridCol w:w="56"/>
      </w:tblGrid>
      <w:tr w:rsidR="002F12C7" w:rsidRPr="00E82C93" w:rsidTr="002F12C7"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left w:w="107" w:type="dxa"/>
            </w:tcMar>
          </w:tcPr>
          <w:p w:rsidR="002F12C7" w:rsidRPr="002F12C7" w:rsidRDefault="002F12C7" w:rsidP="002F12C7">
            <w:pPr>
              <w:tabs>
                <w:tab w:val="left" w:pos="708"/>
              </w:tabs>
              <w:snapToGrid w:val="0"/>
              <w:spacing w:line="10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C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Ответственный исполнитель  программы </w:t>
            </w:r>
          </w:p>
        </w:tc>
        <w:tc>
          <w:tcPr>
            <w:tcW w:w="566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7" w:type="dxa"/>
            </w:tcMar>
          </w:tcPr>
          <w:p w:rsidR="002F12C7" w:rsidRPr="002F12C7" w:rsidRDefault="002F12C7" w:rsidP="002F12C7">
            <w:pPr>
              <w:tabs>
                <w:tab w:val="left" w:pos="708"/>
              </w:tabs>
              <w:snapToGrid w:val="0"/>
              <w:spacing w:line="10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F12C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Отдел по земельным и имущественным отношениям администрации района</w:t>
            </w:r>
          </w:p>
        </w:tc>
      </w:tr>
      <w:tr w:rsidR="002F12C7" w:rsidTr="002F12C7">
        <w:trPr>
          <w:gridAfter w:val="1"/>
          <w:wAfter w:w="56" w:type="dxa"/>
        </w:trPr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left w:w="107" w:type="dxa"/>
            </w:tcMar>
          </w:tcPr>
          <w:p w:rsidR="002F12C7" w:rsidRPr="002F12C7" w:rsidRDefault="002F12C7" w:rsidP="002F12C7">
            <w:pPr>
              <w:pStyle w:val="ConsPlusCel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12C7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61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7" w:type="dxa"/>
            </w:tcMar>
          </w:tcPr>
          <w:p w:rsidR="002F12C7" w:rsidRPr="002F12C7" w:rsidRDefault="002F12C7" w:rsidP="002F12C7">
            <w:pPr>
              <w:pStyle w:val="ConsPlusCel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12C7" w:rsidTr="002F12C7">
        <w:trPr>
          <w:gridAfter w:val="1"/>
          <w:wAfter w:w="56" w:type="dxa"/>
        </w:trPr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left w:w="107" w:type="dxa"/>
            </w:tcMar>
          </w:tcPr>
          <w:p w:rsidR="002F12C7" w:rsidRPr="002F12C7" w:rsidRDefault="002F12C7" w:rsidP="002F12C7">
            <w:pPr>
              <w:pStyle w:val="ConsPlusCel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12C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программы                </w:t>
            </w:r>
          </w:p>
        </w:tc>
        <w:tc>
          <w:tcPr>
            <w:tcW w:w="561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7" w:type="dxa"/>
            </w:tcMar>
          </w:tcPr>
          <w:p w:rsidR="002F12C7" w:rsidRPr="002F12C7" w:rsidRDefault="002F12C7" w:rsidP="002F12C7">
            <w:pPr>
              <w:pStyle w:val="ConsPlusCel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12C7" w:rsidTr="002F12C7">
        <w:trPr>
          <w:gridAfter w:val="1"/>
          <w:wAfter w:w="56" w:type="dxa"/>
        </w:trPr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left w:w="107" w:type="dxa"/>
            </w:tcMar>
          </w:tcPr>
          <w:p w:rsidR="002F12C7" w:rsidRPr="002F12C7" w:rsidRDefault="002F12C7" w:rsidP="002F12C7">
            <w:pPr>
              <w:pStyle w:val="ConsPlusCel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12C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Программно-целевые инструменты        </w:t>
            </w:r>
            <w:r w:rsidRPr="002F12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(ведомственные целевые программы) </w:t>
            </w:r>
          </w:p>
        </w:tc>
        <w:tc>
          <w:tcPr>
            <w:tcW w:w="561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7" w:type="dxa"/>
            </w:tcMar>
          </w:tcPr>
          <w:p w:rsidR="002F12C7" w:rsidRPr="002F12C7" w:rsidRDefault="002F12C7" w:rsidP="002F12C7">
            <w:pPr>
              <w:pStyle w:val="ConsPlusCel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12C7" w:rsidRPr="00E82C93" w:rsidTr="002F12C7">
        <w:trPr>
          <w:gridAfter w:val="1"/>
          <w:wAfter w:w="56" w:type="dxa"/>
        </w:trPr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left w:w="107" w:type="dxa"/>
            </w:tcMar>
          </w:tcPr>
          <w:p w:rsidR="002F12C7" w:rsidRPr="002F12C7" w:rsidRDefault="002F12C7" w:rsidP="002F12C7">
            <w:pPr>
              <w:tabs>
                <w:tab w:val="left" w:pos="708"/>
              </w:tabs>
              <w:snapToGrid w:val="0"/>
              <w:spacing w:line="10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F12C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Цель  программы</w:t>
            </w:r>
          </w:p>
        </w:tc>
        <w:tc>
          <w:tcPr>
            <w:tcW w:w="561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7" w:type="dxa"/>
            </w:tcMar>
          </w:tcPr>
          <w:p w:rsidR="002F12C7" w:rsidRPr="002F12C7" w:rsidRDefault="002F12C7" w:rsidP="002F12C7">
            <w:pPr>
              <w:tabs>
                <w:tab w:val="left" w:pos="708"/>
              </w:tabs>
              <w:snapToGrid w:val="0"/>
              <w:spacing w:line="10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2C7">
              <w:rPr>
                <w:rFonts w:ascii="Times New Roman" w:eastAsia="Calibri" w:hAnsi="Times New Roman" w:cs="Times New Roman"/>
                <w:sz w:val="24"/>
                <w:szCs w:val="24"/>
              </w:rPr>
              <w:t>1.Эффективное использование земли, во влечение ее в оборот.</w:t>
            </w:r>
          </w:p>
          <w:p w:rsidR="002F12C7" w:rsidRPr="002F12C7" w:rsidRDefault="002F12C7" w:rsidP="002F12C7">
            <w:pPr>
              <w:tabs>
                <w:tab w:val="left" w:pos="708"/>
              </w:tabs>
              <w:snapToGrid w:val="0"/>
              <w:spacing w:line="10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2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2.Совершенствование систем управления муниципальным имуществом и поддержка муниципального имущества в надлежащем техническом состоянии, приватизации, сдачи в аренду объектов муниципальной собственности. </w:t>
            </w:r>
          </w:p>
          <w:p w:rsidR="002F12C7" w:rsidRPr="002F12C7" w:rsidRDefault="002F12C7" w:rsidP="002F12C7">
            <w:pPr>
              <w:tabs>
                <w:tab w:val="left" w:pos="708"/>
              </w:tabs>
              <w:snapToGrid w:val="0"/>
              <w:spacing w:line="10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2C7">
              <w:rPr>
                <w:rFonts w:ascii="Times New Roman" w:eastAsia="Calibri" w:hAnsi="Times New Roman" w:cs="Times New Roman"/>
                <w:sz w:val="24"/>
                <w:szCs w:val="24"/>
              </w:rPr>
              <w:t>3.Уточнение описаний границ муниципального образования –Токарёвский район Тамбовской области и внесение сведений  о границах муниципального образования  в государственный кадастр недвижимости</w:t>
            </w:r>
          </w:p>
        </w:tc>
      </w:tr>
      <w:tr w:rsidR="002F12C7" w:rsidRPr="00E82C93" w:rsidTr="002F12C7">
        <w:trPr>
          <w:gridAfter w:val="1"/>
          <w:wAfter w:w="56" w:type="dxa"/>
        </w:trPr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left w:w="107" w:type="dxa"/>
            </w:tcMar>
          </w:tcPr>
          <w:p w:rsidR="002F12C7" w:rsidRPr="002F12C7" w:rsidRDefault="002F12C7" w:rsidP="002F12C7">
            <w:pPr>
              <w:tabs>
                <w:tab w:val="left" w:pos="708"/>
              </w:tabs>
              <w:snapToGrid w:val="0"/>
              <w:spacing w:line="10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F12C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Задачи  программы</w:t>
            </w:r>
          </w:p>
        </w:tc>
        <w:tc>
          <w:tcPr>
            <w:tcW w:w="561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7" w:type="dxa"/>
            </w:tcMar>
          </w:tcPr>
          <w:p w:rsidR="002F12C7" w:rsidRPr="002F12C7" w:rsidRDefault="002F12C7" w:rsidP="002F12C7">
            <w:pPr>
              <w:tabs>
                <w:tab w:val="left" w:pos="720"/>
              </w:tabs>
              <w:snapToGrid w:val="0"/>
              <w:spacing w:line="100" w:lineRule="atLeast"/>
              <w:ind w:left="12" w:right="-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мероприятий по оформлению права муниципальной собственности на землю и постановка на кадастровый учет земельных участков государственная собственность на которые не разграничена. Проведение мероприятий по </w:t>
            </w:r>
            <w:r w:rsidRPr="002F12C7">
              <w:rPr>
                <w:rFonts w:ascii="Times New Roman" w:hAnsi="Times New Roman" w:cs="Times New Roman"/>
                <w:sz w:val="24"/>
                <w:szCs w:val="24"/>
              </w:rPr>
              <w:t>изготовлению технических и кадастровых паспортов на объекты недвижимого имущества и регистрация права муниципальной собственности на объекты недвижимого имущества;</w:t>
            </w:r>
          </w:p>
          <w:p w:rsidR="002F12C7" w:rsidRPr="002F12C7" w:rsidRDefault="002F12C7" w:rsidP="002F12C7">
            <w:pPr>
              <w:tabs>
                <w:tab w:val="left" w:pos="720"/>
              </w:tabs>
              <w:spacing w:line="100" w:lineRule="atLeast"/>
              <w:ind w:left="12" w:right="-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2C7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эффективности использования объектов муниципального имущества;</w:t>
            </w:r>
          </w:p>
          <w:p w:rsidR="002F12C7" w:rsidRPr="002F12C7" w:rsidRDefault="002F12C7" w:rsidP="002F12C7">
            <w:pPr>
              <w:tabs>
                <w:tab w:val="left" w:pos="708"/>
              </w:tabs>
              <w:spacing w:line="10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2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неналоговых доходов районного бюджета </w:t>
            </w:r>
            <w:r w:rsidRPr="002F12C7">
              <w:rPr>
                <w:rFonts w:ascii="Times New Roman" w:eastAsia="Times New Roman" w:hAnsi="Times New Roman" w:cs="Times New Roman"/>
                <w:sz w:val="24"/>
                <w:szCs w:val="24"/>
              </w:rPr>
              <w:t>в виде арендной платы.</w:t>
            </w:r>
          </w:p>
          <w:p w:rsidR="002F12C7" w:rsidRPr="002F12C7" w:rsidRDefault="002F12C7" w:rsidP="002F12C7">
            <w:pPr>
              <w:tabs>
                <w:tab w:val="left" w:pos="720"/>
              </w:tabs>
              <w:spacing w:line="10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2C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  <w:r w:rsidRPr="002F12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образования – Токарёвский район, Тамбовской области.</w:t>
            </w:r>
          </w:p>
          <w:p w:rsidR="002F12C7" w:rsidRPr="002F12C7" w:rsidRDefault="002F12C7" w:rsidP="002F12C7">
            <w:pPr>
              <w:tabs>
                <w:tab w:val="left" w:pos="720"/>
              </w:tabs>
              <w:spacing w:line="100" w:lineRule="atLeast"/>
              <w:ind w:left="12" w:right="-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2C7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мероприятий:</w:t>
            </w:r>
          </w:p>
          <w:p w:rsidR="002F12C7" w:rsidRPr="002F12C7" w:rsidRDefault="002F12C7" w:rsidP="002F12C7">
            <w:pPr>
              <w:tabs>
                <w:tab w:val="left" w:pos="720"/>
              </w:tabs>
              <w:spacing w:line="100" w:lineRule="atLeast"/>
              <w:ind w:left="12" w:right="-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2C7">
              <w:rPr>
                <w:rFonts w:ascii="Times New Roman" w:eastAsia="Calibri" w:hAnsi="Times New Roman" w:cs="Times New Roman"/>
                <w:sz w:val="24"/>
                <w:szCs w:val="24"/>
              </w:rPr>
              <w:t>-по выполнению кадастровых и землеустроительных работ по уточнению описаний границ муниципального образования – Токарёвский район Тамбовской области в целях устранения пересечений границ муниципального образования с границами земельных участков, сведения о которых содержатся в государственном кадастре недвижимости, и внесение сведений о границах муниципального образования  в государственный кадастр недвижимости;</w:t>
            </w:r>
          </w:p>
          <w:p w:rsidR="002F12C7" w:rsidRPr="002F12C7" w:rsidRDefault="002F12C7" w:rsidP="002F12C7">
            <w:pPr>
              <w:tabs>
                <w:tab w:val="left" w:pos="720"/>
              </w:tabs>
              <w:spacing w:line="100" w:lineRule="atLeast"/>
              <w:ind w:left="12" w:right="-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2C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по уплате налогов, сборов и иных платежей по администрации района. </w:t>
            </w:r>
          </w:p>
        </w:tc>
      </w:tr>
      <w:tr w:rsidR="002F12C7" w:rsidRPr="00E82C93" w:rsidTr="002F12C7">
        <w:trPr>
          <w:gridAfter w:val="1"/>
          <w:wAfter w:w="56" w:type="dxa"/>
        </w:trPr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left w:w="107" w:type="dxa"/>
            </w:tcMar>
          </w:tcPr>
          <w:p w:rsidR="002F12C7" w:rsidRPr="002F12C7" w:rsidRDefault="002F12C7" w:rsidP="002F12C7">
            <w:pPr>
              <w:tabs>
                <w:tab w:val="left" w:pos="708"/>
              </w:tabs>
              <w:snapToGrid w:val="0"/>
              <w:spacing w:line="100" w:lineRule="atLeast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F12C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Целевые индикаторы и показатели  программы, их значения на последний год реализации</w:t>
            </w:r>
          </w:p>
          <w:p w:rsidR="002F12C7" w:rsidRPr="002F12C7" w:rsidRDefault="002F12C7" w:rsidP="002F12C7">
            <w:pPr>
              <w:tabs>
                <w:tab w:val="left" w:pos="708"/>
              </w:tabs>
              <w:spacing w:line="10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1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7" w:type="dxa"/>
            </w:tcMar>
          </w:tcPr>
          <w:p w:rsidR="002F12C7" w:rsidRPr="002F12C7" w:rsidRDefault="002F12C7" w:rsidP="002F12C7">
            <w:pPr>
              <w:tabs>
                <w:tab w:val="left" w:pos="708"/>
              </w:tabs>
              <w:snapToGrid w:val="0"/>
              <w:spacing w:line="10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C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Количество земельных участков, на которые зарегистрировано право муниципальной собственности </w:t>
            </w:r>
            <w:r w:rsidRPr="002F12C7">
              <w:rPr>
                <w:rFonts w:ascii="Times New Roman" w:hAnsi="Times New Roman" w:cs="Times New Roman"/>
                <w:sz w:val="24"/>
                <w:szCs w:val="24"/>
              </w:rPr>
              <w:t>Токарёвского района</w:t>
            </w:r>
            <w:r w:rsidRPr="002F12C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-100% к 2025 году;</w:t>
            </w:r>
          </w:p>
          <w:p w:rsidR="002F12C7" w:rsidRPr="002F12C7" w:rsidRDefault="002F12C7" w:rsidP="002F12C7">
            <w:pPr>
              <w:tabs>
                <w:tab w:val="left" w:pos="708"/>
              </w:tabs>
              <w:spacing w:line="100" w:lineRule="atLeast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F12C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Паспортизация объектов, регистрация  права муниципальной собственности района объектов – 100% к 2025 году</w:t>
            </w:r>
          </w:p>
          <w:p w:rsidR="002F12C7" w:rsidRPr="002F12C7" w:rsidRDefault="002F12C7" w:rsidP="002F12C7">
            <w:pPr>
              <w:tabs>
                <w:tab w:val="left" w:pos="708"/>
              </w:tabs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12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Уточнение описаний границ муниципального образования </w:t>
            </w:r>
            <w:r w:rsidRPr="002F12C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– 100% к 2025 году</w:t>
            </w:r>
          </w:p>
          <w:p w:rsidR="002F12C7" w:rsidRPr="002F12C7" w:rsidRDefault="002F12C7" w:rsidP="002F12C7">
            <w:pPr>
              <w:tabs>
                <w:tab w:val="left" w:pos="708"/>
              </w:tabs>
              <w:spacing w:line="10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highlight w:val="yellow"/>
              </w:rPr>
            </w:pPr>
          </w:p>
        </w:tc>
      </w:tr>
      <w:tr w:rsidR="002F12C7" w:rsidRPr="00E82C93" w:rsidTr="002F12C7">
        <w:trPr>
          <w:gridAfter w:val="1"/>
          <w:wAfter w:w="56" w:type="dxa"/>
        </w:trPr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left w:w="107" w:type="dxa"/>
            </w:tcMar>
          </w:tcPr>
          <w:p w:rsidR="002F12C7" w:rsidRPr="002F12C7" w:rsidRDefault="002F12C7" w:rsidP="002F12C7">
            <w:pPr>
              <w:pStyle w:val="11"/>
              <w:snapToGrid w:val="0"/>
              <w:spacing w:line="317" w:lineRule="exact"/>
              <w:ind w:left="120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2F12C7">
              <w:rPr>
                <w:rFonts w:cs="Times New Roman"/>
                <w:sz w:val="24"/>
                <w:szCs w:val="24"/>
                <w:lang w:val="ru-RU"/>
              </w:rPr>
              <w:t xml:space="preserve">Сроки и этапы реализации программы </w:t>
            </w:r>
          </w:p>
        </w:tc>
        <w:tc>
          <w:tcPr>
            <w:tcW w:w="561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7" w:type="dxa"/>
            </w:tcMar>
          </w:tcPr>
          <w:p w:rsidR="002F12C7" w:rsidRPr="002F12C7" w:rsidRDefault="002F12C7" w:rsidP="002F12C7">
            <w:pPr>
              <w:pStyle w:val="11"/>
              <w:snapToGrid w:val="0"/>
              <w:spacing w:line="100" w:lineRule="atLeast"/>
              <w:ind w:left="120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2F12C7">
              <w:rPr>
                <w:rFonts w:cs="Times New Roman"/>
                <w:sz w:val="24"/>
                <w:szCs w:val="24"/>
                <w:highlight w:val="white"/>
                <w:lang w:val="ru-RU"/>
              </w:rPr>
              <w:t>2016</w:t>
            </w:r>
            <w:r w:rsidRPr="002F12C7">
              <w:rPr>
                <w:rFonts w:cs="Times New Roman"/>
                <w:sz w:val="24"/>
                <w:szCs w:val="24"/>
                <w:lang w:val="ru-RU"/>
              </w:rPr>
              <w:t>-2025 годы</w:t>
            </w:r>
          </w:p>
          <w:p w:rsidR="002F12C7" w:rsidRPr="002F12C7" w:rsidRDefault="002F12C7" w:rsidP="002F12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12C7">
              <w:rPr>
                <w:rFonts w:ascii="Times New Roman" w:hAnsi="Times New Roman" w:cs="Times New Roman"/>
                <w:sz w:val="24"/>
                <w:szCs w:val="24"/>
              </w:rPr>
              <w:t>этапы реализации муниципальной программы не выделяются.</w:t>
            </w:r>
          </w:p>
        </w:tc>
      </w:tr>
      <w:tr w:rsidR="002F12C7" w:rsidRPr="00E82C93" w:rsidTr="002F12C7">
        <w:trPr>
          <w:gridAfter w:val="1"/>
          <w:wAfter w:w="56" w:type="dxa"/>
          <w:cantSplit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4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2F12C7">
              <w:rPr>
                <w:rFonts w:ascii="Times New Roman" w:hAnsi="Times New Roman" w:cs="Times New Roman"/>
                <w:lang w:val="ru-RU"/>
              </w:rPr>
              <w:t>Объемы и источники финансирования программы</w:t>
            </w:r>
          </w:p>
        </w:tc>
        <w:tc>
          <w:tcPr>
            <w:tcW w:w="56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12C7">
              <w:rPr>
                <w:rFonts w:ascii="Times New Roman" w:hAnsi="Times New Roman" w:cs="Times New Roman"/>
                <w:lang w:val="ru-RU"/>
              </w:rPr>
              <w:t xml:space="preserve">Объем бюджетных ассигнований на реализацию муниципальной программы составляет                                        </w:t>
            </w:r>
            <w:r w:rsidR="00550DAF">
              <w:rPr>
                <w:rFonts w:ascii="Times New Roman" w:hAnsi="Times New Roman" w:cs="Times New Roman"/>
                <w:lang w:val="ru-RU"/>
              </w:rPr>
              <w:t xml:space="preserve">9 357,81 </w:t>
            </w:r>
            <w:r w:rsidRPr="002F12C7">
              <w:rPr>
                <w:rFonts w:ascii="Times New Roman" w:hAnsi="Times New Roman" w:cs="Times New Roman"/>
                <w:lang w:val="ru-RU"/>
              </w:rPr>
              <w:t xml:space="preserve"> тыс.</w:t>
            </w:r>
            <w:r w:rsidRPr="002F12C7">
              <w:rPr>
                <w:rFonts w:ascii="Times New Roman" w:hAnsi="Times New Roman" w:cs="Times New Roman"/>
              </w:rPr>
              <w:t> </w:t>
            </w:r>
            <w:r w:rsidRPr="002F12C7">
              <w:rPr>
                <w:rFonts w:ascii="Times New Roman" w:hAnsi="Times New Roman" w:cs="Times New Roman"/>
                <w:lang w:val="ru-RU"/>
              </w:rPr>
              <w:t xml:space="preserve">рублей, в том числе: </w:t>
            </w:r>
          </w:p>
          <w:p w:rsidR="002F12C7" w:rsidRPr="002F12C7" w:rsidRDefault="002F12C7" w:rsidP="002F12C7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12C7">
              <w:rPr>
                <w:rFonts w:ascii="Times New Roman" w:hAnsi="Times New Roman" w:cs="Times New Roman"/>
                <w:lang w:val="ru-RU"/>
              </w:rPr>
              <w:t>средства областного бюджета 41,2</w:t>
            </w:r>
            <w:r w:rsidRPr="002F12C7">
              <w:rPr>
                <w:rFonts w:ascii="Times New Roman" w:hAnsi="Times New Roman" w:cs="Times New Roman"/>
              </w:rPr>
              <w:t> </w:t>
            </w:r>
            <w:r w:rsidRPr="002F12C7">
              <w:rPr>
                <w:rFonts w:ascii="Times New Roman" w:hAnsi="Times New Roman" w:cs="Times New Roman"/>
                <w:lang w:val="ru-RU"/>
              </w:rPr>
              <w:t>тыс.</w:t>
            </w:r>
            <w:r w:rsidRPr="002F12C7">
              <w:rPr>
                <w:rFonts w:ascii="Times New Roman" w:hAnsi="Times New Roman" w:cs="Times New Roman"/>
              </w:rPr>
              <w:t> </w:t>
            </w:r>
            <w:r w:rsidRPr="002F12C7">
              <w:rPr>
                <w:rFonts w:ascii="Times New Roman" w:hAnsi="Times New Roman" w:cs="Times New Roman"/>
                <w:lang w:val="ru-RU"/>
              </w:rPr>
              <w:t>рублей;</w:t>
            </w:r>
          </w:p>
          <w:p w:rsidR="002F12C7" w:rsidRPr="002F12C7" w:rsidRDefault="002F12C7" w:rsidP="002F12C7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12C7">
              <w:rPr>
                <w:rFonts w:ascii="Times New Roman" w:hAnsi="Times New Roman" w:cs="Times New Roman"/>
                <w:lang w:val="ru-RU"/>
              </w:rPr>
              <w:t>средства районного бюджета 9</w:t>
            </w:r>
            <w:r w:rsidRPr="002F12C7">
              <w:rPr>
                <w:rFonts w:ascii="Times New Roman" w:hAnsi="Times New Roman" w:cs="Times New Roman"/>
              </w:rPr>
              <w:t> </w:t>
            </w:r>
            <w:r w:rsidR="00550DAF">
              <w:rPr>
                <w:rFonts w:ascii="Times New Roman" w:hAnsi="Times New Roman" w:cs="Times New Roman"/>
                <w:lang w:val="ru-RU"/>
              </w:rPr>
              <w:t>316</w:t>
            </w:r>
            <w:r w:rsidRPr="002F12C7">
              <w:rPr>
                <w:rFonts w:ascii="Times New Roman" w:hAnsi="Times New Roman" w:cs="Times New Roman"/>
                <w:lang w:val="ru-RU"/>
              </w:rPr>
              <w:t>,61тыс.</w:t>
            </w:r>
            <w:r w:rsidRPr="002F12C7">
              <w:rPr>
                <w:rFonts w:ascii="Times New Roman" w:hAnsi="Times New Roman" w:cs="Times New Roman"/>
              </w:rPr>
              <w:t> </w:t>
            </w:r>
            <w:r w:rsidRPr="002F12C7">
              <w:rPr>
                <w:rFonts w:ascii="Times New Roman" w:hAnsi="Times New Roman" w:cs="Times New Roman"/>
                <w:lang w:val="ru-RU"/>
              </w:rPr>
              <w:t>рублей.</w:t>
            </w:r>
          </w:p>
          <w:p w:rsidR="002F12C7" w:rsidRPr="002F12C7" w:rsidRDefault="002F12C7" w:rsidP="002F12C7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12C7">
              <w:rPr>
                <w:rFonts w:ascii="Times New Roman" w:hAnsi="Times New Roman" w:cs="Times New Roman"/>
                <w:lang w:val="ru-RU"/>
              </w:rPr>
              <w:t>Объем финансового обеспечения муниципальной программы по годам составит, тыс.</w:t>
            </w:r>
            <w:r w:rsidRPr="002F12C7">
              <w:rPr>
                <w:rFonts w:ascii="Times New Roman" w:hAnsi="Times New Roman" w:cs="Times New Roman"/>
              </w:rPr>
              <w:t> </w:t>
            </w:r>
            <w:r w:rsidRPr="002F12C7">
              <w:rPr>
                <w:rFonts w:ascii="Times New Roman" w:hAnsi="Times New Roman" w:cs="Times New Roman"/>
                <w:lang w:val="ru-RU"/>
              </w:rPr>
              <w:t>рублей:</w:t>
            </w:r>
          </w:p>
        </w:tc>
      </w:tr>
      <w:tr w:rsidR="002F12C7" w:rsidTr="002F12C7">
        <w:trPr>
          <w:gridAfter w:val="1"/>
          <w:wAfter w:w="56" w:type="dxa"/>
          <w:cantSplit/>
        </w:trPr>
        <w:tc>
          <w:tcPr>
            <w:tcW w:w="3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Из</w:t>
            </w:r>
          </w:p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областного бюджета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Из районного бюджета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Итого</w:t>
            </w:r>
          </w:p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12C7" w:rsidTr="002F12C7">
        <w:trPr>
          <w:gridAfter w:val="1"/>
          <w:wAfter w:w="56" w:type="dxa"/>
          <w:cantSplit/>
        </w:trPr>
        <w:tc>
          <w:tcPr>
            <w:tcW w:w="3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4</w:t>
            </w:r>
          </w:p>
        </w:tc>
      </w:tr>
      <w:tr w:rsidR="002F12C7" w:rsidTr="002F12C7">
        <w:trPr>
          <w:gridAfter w:val="1"/>
          <w:wAfter w:w="56" w:type="dxa"/>
          <w:cantSplit/>
          <w:trHeight w:val="302"/>
        </w:trPr>
        <w:tc>
          <w:tcPr>
            <w:tcW w:w="3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594,4</w:t>
            </w:r>
          </w:p>
        </w:tc>
      </w:tr>
      <w:tr w:rsidR="002F12C7" w:rsidTr="002F12C7">
        <w:trPr>
          <w:gridAfter w:val="1"/>
          <w:wAfter w:w="56" w:type="dxa"/>
          <w:cantSplit/>
        </w:trPr>
        <w:tc>
          <w:tcPr>
            <w:tcW w:w="3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2F12C7">
              <w:rPr>
                <w:rFonts w:ascii="Times New Roman" w:hAnsi="Times New Roman" w:cs="Times New Roman"/>
                <w:color w:val="00000A"/>
              </w:rPr>
              <w:t>219,7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219,7</w:t>
            </w:r>
          </w:p>
        </w:tc>
      </w:tr>
      <w:tr w:rsidR="002F12C7" w:rsidTr="002F12C7">
        <w:trPr>
          <w:gridAfter w:val="1"/>
          <w:wAfter w:w="56" w:type="dxa"/>
          <w:cantSplit/>
        </w:trPr>
        <w:tc>
          <w:tcPr>
            <w:tcW w:w="3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2F12C7">
              <w:rPr>
                <w:rFonts w:ascii="Times New Roman" w:hAnsi="Times New Roman" w:cs="Times New Roman"/>
                <w:color w:val="00000A"/>
              </w:rPr>
              <w:t>150,0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150,0</w:t>
            </w:r>
          </w:p>
        </w:tc>
      </w:tr>
      <w:tr w:rsidR="002F12C7" w:rsidTr="002F12C7">
        <w:trPr>
          <w:gridAfter w:val="1"/>
          <w:wAfter w:w="56" w:type="dxa"/>
          <w:cantSplit/>
        </w:trPr>
        <w:tc>
          <w:tcPr>
            <w:tcW w:w="3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2F12C7">
              <w:rPr>
                <w:rFonts w:ascii="Times New Roman" w:hAnsi="Times New Roman" w:cs="Times New Roman"/>
                <w:color w:val="00000A"/>
              </w:rPr>
              <w:t>159,1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159,1</w:t>
            </w:r>
          </w:p>
        </w:tc>
      </w:tr>
      <w:tr w:rsidR="002F12C7" w:rsidTr="002F12C7">
        <w:trPr>
          <w:gridAfter w:val="1"/>
          <w:wAfter w:w="56" w:type="dxa"/>
          <w:cantSplit/>
        </w:trPr>
        <w:tc>
          <w:tcPr>
            <w:tcW w:w="3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2F12C7">
              <w:rPr>
                <w:rFonts w:ascii="Times New Roman" w:hAnsi="Times New Roman" w:cs="Times New Roman"/>
                <w:color w:val="00000A"/>
              </w:rPr>
              <w:t>1 303,7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1 303,7</w:t>
            </w:r>
          </w:p>
        </w:tc>
      </w:tr>
      <w:tr w:rsidR="002F12C7" w:rsidTr="002F12C7">
        <w:trPr>
          <w:gridAfter w:val="1"/>
          <w:wAfter w:w="56" w:type="dxa"/>
          <w:cantSplit/>
        </w:trPr>
        <w:tc>
          <w:tcPr>
            <w:tcW w:w="3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2F12C7">
              <w:rPr>
                <w:rFonts w:ascii="Times New Roman" w:hAnsi="Times New Roman" w:cs="Times New Roman"/>
                <w:color w:val="00000A"/>
              </w:rPr>
              <w:t>1 062,41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1 062,41</w:t>
            </w:r>
          </w:p>
        </w:tc>
      </w:tr>
      <w:tr w:rsidR="002F12C7" w:rsidTr="002F12C7">
        <w:trPr>
          <w:gridAfter w:val="1"/>
          <w:wAfter w:w="56" w:type="dxa"/>
          <w:cantSplit/>
        </w:trPr>
        <w:tc>
          <w:tcPr>
            <w:tcW w:w="38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550DAF" w:rsidRDefault="00550DAF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ascii="Times New Roman" w:hAnsi="Times New Roman" w:cs="Times New Roman"/>
                <w:color w:val="00000A"/>
                <w:lang w:val="ru-RU"/>
              </w:rPr>
              <w:t>1 388,0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550DAF" w:rsidRDefault="00550DAF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1 388,0</w:t>
            </w:r>
          </w:p>
        </w:tc>
      </w:tr>
      <w:tr w:rsidR="002F12C7" w:rsidTr="002F12C7">
        <w:trPr>
          <w:gridAfter w:val="1"/>
          <w:wAfter w:w="56" w:type="dxa"/>
          <w:cantSplit/>
        </w:trPr>
        <w:tc>
          <w:tcPr>
            <w:tcW w:w="38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2F12C7">
              <w:rPr>
                <w:rFonts w:ascii="Times New Roman" w:hAnsi="Times New Roman" w:cs="Times New Roman"/>
                <w:color w:val="00000A"/>
              </w:rPr>
              <w:t>1 692,50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1 692,50</w:t>
            </w:r>
          </w:p>
        </w:tc>
      </w:tr>
      <w:tr w:rsidR="002F12C7" w:rsidTr="002F12C7">
        <w:trPr>
          <w:gridAfter w:val="1"/>
          <w:wAfter w:w="56" w:type="dxa"/>
          <w:cantSplit/>
        </w:trPr>
        <w:tc>
          <w:tcPr>
            <w:tcW w:w="38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2F12C7">
              <w:rPr>
                <w:rFonts w:ascii="Times New Roman" w:hAnsi="Times New Roman" w:cs="Times New Roman"/>
                <w:color w:val="00000A"/>
              </w:rPr>
              <w:t>1 390,5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1 390,50</w:t>
            </w:r>
          </w:p>
        </w:tc>
      </w:tr>
      <w:tr w:rsidR="002F12C7" w:rsidTr="002F12C7">
        <w:trPr>
          <w:gridAfter w:val="1"/>
          <w:wAfter w:w="56" w:type="dxa"/>
          <w:cantSplit/>
        </w:trPr>
        <w:tc>
          <w:tcPr>
            <w:tcW w:w="38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2F12C7">
              <w:rPr>
                <w:rFonts w:ascii="Times New Roman" w:hAnsi="Times New Roman" w:cs="Times New Roman"/>
                <w:color w:val="00000A"/>
              </w:rPr>
              <w:t>1 397,50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1 397,50</w:t>
            </w:r>
          </w:p>
        </w:tc>
      </w:tr>
      <w:tr w:rsidR="002F12C7" w:rsidTr="002F12C7">
        <w:trPr>
          <w:gridAfter w:val="1"/>
          <w:wAfter w:w="56" w:type="dxa"/>
          <w:cantSplit/>
        </w:trPr>
        <w:tc>
          <w:tcPr>
            <w:tcW w:w="3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snapToGrid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2F12C7" w:rsidRDefault="002F12C7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2F12C7"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550DAF" w:rsidRDefault="00550DAF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9 316,61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2C7" w:rsidRPr="00550DAF" w:rsidRDefault="00550DAF" w:rsidP="002F12C7">
            <w:pPr>
              <w:pStyle w:val="a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9 357,81</w:t>
            </w:r>
          </w:p>
        </w:tc>
      </w:tr>
    </w:tbl>
    <w:p w:rsidR="002F12C7" w:rsidRDefault="002F12C7" w:rsidP="00CA1C7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CA1C70" w:rsidRPr="00D57AE9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D57AE9">
        <w:rPr>
          <w:rFonts w:ascii="Times New Roman" w:eastAsia="Times New Roman" w:hAnsi="Times New Roman" w:cs="Times New Roman"/>
          <w:sz w:val="24"/>
          <w:szCs w:val="24"/>
          <w:lang w:eastAsia="zh-CN"/>
        </w:rPr>
        <w:t>ПАСПОРТ</w:t>
      </w:r>
    </w:p>
    <w:p w:rsidR="00CA1C70" w:rsidRPr="00D57AE9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D57AE9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муниципальной программы Токарёвского района</w:t>
      </w:r>
    </w:p>
    <w:p w:rsidR="00B60120" w:rsidRPr="00D57AE9" w:rsidRDefault="00511463" w:rsidP="00CA1C70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D57AE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«</w:t>
      </w:r>
      <w:r w:rsidR="00B60120" w:rsidRPr="00D57AE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Развитие</w:t>
      </w:r>
      <w:r w:rsidR="00374B36" w:rsidRPr="00D57AE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B60120" w:rsidRPr="00D57AE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транспортной системы и дорожного хозяйства района» </w:t>
      </w:r>
    </w:p>
    <w:p w:rsidR="00511463" w:rsidRPr="00D57AE9" w:rsidRDefault="00D57AE9" w:rsidP="00D044CC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D57AE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на 2015-2030</w:t>
      </w:r>
      <w:r w:rsidR="00B60120" w:rsidRPr="00D57AE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годы</w:t>
      </w:r>
    </w:p>
    <w:p w:rsidR="0013077D" w:rsidRPr="00D57AE9" w:rsidRDefault="0013077D" w:rsidP="00D044CC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9801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534"/>
        <w:gridCol w:w="6257"/>
        <w:gridCol w:w="10"/>
      </w:tblGrid>
      <w:tr w:rsidR="0060704E" w:rsidRPr="00D57AE9" w:rsidTr="00ED000E">
        <w:trPr>
          <w:trHeight w:val="400"/>
        </w:trPr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>Отдел архитектуры, строительства, жилищно-коммунального хозяйства и транспорта администрации района</w:t>
            </w:r>
          </w:p>
        </w:tc>
      </w:tr>
      <w:tr w:rsidR="0060704E" w:rsidRPr="00D57AE9" w:rsidTr="00ED000E">
        <w:trPr>
          <w:trHeight w:val="600"/>
        </w:trPr>
        <w:tc>
          <w:tcPr>
            <w:tcW w:w="35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626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>Финансовый отдел администрации района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Отдел по экономике администрации района          </w:t>
            </w:r>
          </w:p>
        </w:tc>
      </w:tr>
      <w:tr w:rsidR="0060704E" w:rsidRPr="00D57AE9" w:rsidTr="00ED000E">
        <w:trPr>
          <w:trHeight w:val="800"/>
        </w:trPr>
        <w:tc>
          <w:tcPr>
            <w:tcW w:w="35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Подпрограммы программы    </w:t>
            </w:r>
          </w:p>
        </w:tc>
        <w:tc>
          <w:tcPr>
            <w:tcW w:w="626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«Совершенствование и развитие сети      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автомобильных дорог» 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«Развитие транспортного комплекса»      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04E" w:rsidRPr="00D57AE9" w:rsidTr="00ED000E">
        <w:trPr>
          <w:trHeight w:val="1200"/>
        </w:trPr>
        <w:tc>
          <w:tcPr>
            <w:tcW w:w="353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Цели программы            </w:t>
            </w:r>
          </w:p>
        </w:tc>
        <w:tc>
          <w:tcPr>
            <w:tcW w:w="626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>Ускорение товародвижения и снижение транспортных издержек в экономике;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повышение доступности транспортных услуг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для населения                    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0704E" w:rsidRPr="00D57AE9" w:rsidTr="00ED000E">
        <w:trPr>
          <w:trHeight w:val="2000"/>
        </w:trPr>
        <w:tc>
          <w:tcPr>
            <w:tcW w:w="3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Задачи программы          </w:t>
            </w:r>
          </w:p>
        </w:tc>
        <w:tc>
          <w:tcPr>
            <w:tcW w:w="6267" w:type="dxa"/>
            <w:gridSpan w:val="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Развитие сети автомобильных дорог общего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пользования;                            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обеспечение функционирования сети       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автомобильных дорог общего пользования; 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обеспечение потребности населения в     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>перевозках на социально значимых маршрутах;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обновление парка транспортных средств;  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развитие инфраструктуры транспортного   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комплекса                                 </w:t>
            </w:r>
          </w:p>
        </w:tc>
      </w:tr>
      <w:tr w:rsidR="0060704E" w:rsidRPr="00D57AE9" w:rsidTr="00ED000E">
        <w:trPr>
          <w:trHeight w:val="3574"/>
        </w:trPr>
        <w:tc>
          <w:tcPr>
            <w:tcW w:w="3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Целевые индикаторы и      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показатели программы, их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значения на последний год 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реализации                   </w:t>
            </w:r>
          </w:p>
        </w:tc>
        <w:tc>
          <w:tcPr>
            <w:tcW w:w="626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Доля протяженности автомобильных дорог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общего пользования муниципального значения,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не отвечающих нормативным требованиям в 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общей протяженности автомобильных дорог 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общего пользования районного значения -55,5%;                                  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прирост протяженности автомобильных дорог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общего пользования районного значения,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соответствующих нормативным требованиям к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транспортно-эксплуатационным показателям – 9,5%;                                  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перевезено пассажиров в год автомобильным     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транспортом – 52,0 тыс.человек;        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>пассажирооборот автомобильного транспорта –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2900,0 тыс. пассажиро-км          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04E" w:rsidRPr="00D57AE9" w:rsidTr="00ED000E">
        <w:trPr>
          <w:trHeight w:val="400"/>
        </w:trPr>
        <w:tc>
          <w:tcPr>
            <w:tcW w:w="353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Сроки и этапы реализации  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программы                 </w:t>
            </w:r>
          </w:p>
        </w:tc>
        <w:tc>
          <w:tcPr>
            <w:tcW w:w="6267" w:type="dxa"/>
            <w:gridSpan w:val="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3077D" w:rsidRPr="00D57AE9" w:rsidRDefault="0013077D" w:rsidP="00D57AE9">
            <w:pPr>
              <w:autoSpaceDE w:val="0"/>
              <w:spacing w:after="0" w:line="240" w:lineRule="auto"/>
              <w:rPr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>2015 - 20</w:t>
            </w:r>
            <w:r w:rsidR="00D57AE9" w:rsidRPr="00D57AE9">
              <w:rPr>
                <w:rFonts w:ascii="Times New Roman" w:hAnsi="Times New Roman"/>
                <w:sz w:val="24"/>
                <w:szCs w:val="24"/>
              </w:rPr>
              <w:t>3</w:t>
            </w:r>
            <w:r w:rsidRPr="00D57AE9">
              <w:rPr>
                <w:rFonts w:ascii="Times New Roman" w:hAnsi="Times New Roman"/>
                <w:sz w:val="24"/>
                <w:szCs w:val="24"/>
              </w:rPr>
              <w:t xml:space="preserve">0 гг., реализуется в 1 этап      </w:t>
            </w:r>
          </w:p>
        </w:tc>
      </w:tr>
      <w:tr w:rsidR="0013077D" w:rsidRPr="00D57AE9" w:rsidTr="00ED000E">
        <w:trPr>
          <w:gridAfter w:val="1"/>
          <w:wAfter w:w="10" w:type="dxa"/>
          <w:trHeight w:val="167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77D" w:rsidRPr="00D57AE9" w:rsidRDefault="0013077D" w:rsidP="00ED000E">
            <w:pPr>
              <w:autoSpaceDE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программы  </w:t>
            </w: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7D" w:rsidRPr="00D57AE9" w:rsidRDefault="0013077D" w:rsidP="00ED000E">
            <w:pPr>
              <w:autoSpaceDE w:val="0"/>
              <w:spacing w:after="0" w:line="240" w:lineRule="auto"/>
              <w:ind w:right="-2" w:firstLine="361"/>
              <w:rPr>
                <w:rFonts w:ascii="Times New Roman" w:hAnsi="Times New Roman"/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>Общие затраты на реализацию муниципальной программы в 2015 - 20</w:t>
            </w:r>
            <w:r w:rsidR="00D57AE9" w:rsidRPr="00D57AE9">
              <w:rPr>
                <w:rFonts w:ascii="Times New Roman" w:hAnsi="Times New Roman"/>
                <w:sz w:val="24"/>
                <w:szCs w:val="24"/>
              </w:rPr>
              <w:t>30</w:t>
            </w:r>
            <w:r w:rsidRPr="00D57AE9">
              <w:rPr>
                <w:rFonts w:ascii="Times New Roman" w:hAnsi="Times New Roman"/>
                <w:sz w:val="24"/>
                <w:szCs w:val="24"/>
              </w:rPr>
              <w:t xml:space="preserve"> годах за счет всех источников  финансирования – </w:t>
            </w:r>
            <w:r w:rsidR="00D57AE9" w:rsidRPr="0060103E">
              <w:rPr>
                <w:rFonts w:ascii="Times New Roman" w:hAnsi="Times New Roman"/>
                <w:sz w:val="24"/>
                <w:szCs w:val="24"/>
              </w:rPr>
              <w:t>974221,44</w:t>
            </w:r>
            <w:r w:rsidR="00D57AE9" w:rsidRPr="00D57A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57AE9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                       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>2015 год – 27 225,70 тыс. рублей;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>2016 год – 165 946,30 тыс. рублей;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>2017 год – 107 422,30 тыс. рублей;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>2018 год – 118 082,0 тыс. рублей;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>2019 год – 40 296,24 тыс. рублей;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D57AE9" w:rsidRPr="00D57AE9">
              <w:rPr>
                <w:rFonts w:ascii="Times New Roman" w:hAnsi="Times New Roman"/>
                <w:sz w:val="24"/>
                <w:szCs w:val="24"/>
              </w:rPr>
              <w:t>67 655,16</w:t>
            </w:r>
            <w:r w:rsidRPr="00D57AE9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D57AE9" w:rsidRPr="00D57AE9">
              <w:rPr>
                <w:rFonts w:ascii="Times New Roman" w:hAnsi="Times New Roman"/>
                <w:sz w:val="24"/>
                <w:szCs w:val="24"/>
              </w:rPr>
              <w:t>45 821,72</w:t>
            </w:r>
            <w:r w:rsidRPr="00D57AE9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AC0E9F" w:rsidRPr="00D57AE9">
              <w:rPr>
                <w:rFonts w:ascii="Times New Roman" w:hAnsi="Times New Roman"/>
                <w:sz w:val="24"/>
                <w:szCs w:val="24"/>
              </w:rPr>
              <w:t>4</w:t>
            </w:r>
            <w:r w:rsidR="00D57AE9" w:rsidRPr="00D57AE9">
              <w:rPr>
                <w:rFonts w:ascii="Times New Roman" w:hAnsi="Times New Roman"/>
                <w:sz w:val="24"/>
                <w:szCs w:val="24"/>
              </w:rPr>
              <w:t>3</w:t>
            </w:r>
            <w:r w:rsidR="00A02B87" w:rsidRPr="00D57AE9">
              <w:rPr>
                <w:rFonts w:ascii="Times New Roman" w:hAnsi="Times New Roman"/>
                <w:sz w:val="24"/>
                <w:szCs w:val="24"/>
              </w:rPr>
              <w:t> </w:t>
            </w:r>
            <w:r w:rsidR="00D57AE9" w:rsidRPr="00D57AE9">
              <w:rPr>
                <w:rFonts w:ascii="Times New Roman" w:hAnsi="Times New Roman"/>
                <w:sz w:val="24"/>
                <w:szCs w:val="24"/>
              </w:rPr>
              <w:t>510</w:t>
            </w:r>
            <w:r w:rsidR="00A02B87" w:rsidRPr="00D57AE9">
              <w:rPr>
                <w:rFonts w:ascii="Times New Roman" w:hAnsi="Times New Roman"/>
                <w:sz w:val="24"/>
                <w:szCs w:val="24"/>
              </w:rPr>
              <w:t>,</w:t>
            </w:r>
            <w:r w:rsidR="00D57AE9" w:rsidRPr="00D57AE9">
              <w:rPr>
                <w:rFonts w:ascii="Times New Roman" w:hAnsi="Times New Roman"/>
                <w:sz w:val="24"/>
                <w:szCs w:val="24"/>
              </w:rPr>
              <w:t>46</w:t>
            </w:r>
            <w:r w:rsidRPr="00D57AE9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2023 год -  </w:t>
            </w:r>
            <w:r w:rsidR="00A02B87" w:rsidRPr="00D57AE9">
              <w:rPr>
                <w:rFonts w:ascii="Times New Roman" w:hAnsi="Times New Roman"/>
                <w:sz w:val="24"/>
                <w:szCs w:val="24"/>
              </w:rPr>
              <w:t>4</w:t>
            </w:r>
            <w:r w:rsidR="00D57AE9" w:rsidRPr="00D57AE9">
              <w:rPr>
                <w:rFonts w:ascii="Times New Roman" w:hAnsi="Times New Roman"/>
                <w:sz w:val="24"/>
                <w:szCs w:val="24"/>
              </w:rPr>
              <w:t>2</w:t>
            </w:r>
            <w:r w:rsidR="00A02B87" w:rsidRPr="00D57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7AE9" w:rsidRPr="00D57AE9">
              <w:rPr>
                <w:rFonts w:ascii="Times New Roman" w:hAnsi="Times New Roman"/>
                <w:sz w:val="24"/>
                <w:szCs w:val="24"/>
              </w:rPr>
              <w:t>070</w:t>
            </w:r>
            <w:r w:rsidR="00A02B87" w:rsidRPr="00D57AE9">
              <w:rPr>
                <w:rFonts w:ascii="Times New Roman" w:hAnsi="Times New Roman"/>
                <w:sz w:val="24"/>
                <w:szCs w:val="24"/>
              </w:rPr>
              <w:t>,</w:t>
            </w:r>
            <w:r w:rsidR="00D57AE9" w:rsidRPr="00D57AE9">
              <w:rPr>
                <w:rFonts w:ascii="Times New Roman" w:hAnsi="Times New Roman"/>
                <w:sz w:val="24"/>
                <w:szCs w:val="24"/>
              </w:rPr>
              <w:t>2</w:t>
            </w:r>
            <w:r w:rsidR="00A02B87" w:rsidRPr="00D57AE9">
              <w:rPr>
                <w:rFonts w:ascii="Times New Roman" w:hAnsi="Times New Roman"/>
                <w:sz w:val="24"/>
                <w:szCs w:val="24"/>
              </w:rPr>
              <w:t>3</w:t>
            </w:r>
            <w:r w:rsidRPr="00D57AE9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3077D" w:rsidRPr="00D57AE9" w:rsidRDefault="0013077D" w:rsidP="00ED000E">
            <w:pPr>
              <w:autoSpaceDE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57AE9">
              <w:rPr>
                <w:rFonts w:ascii="Times New Roman" w:hAnsi="Times New Roman"/>
                <w:sz w:val="24"/>
                <w:szCs w:val="24"/>
              </w:rPr>
              <w:t xml:space="preserve">2024 год -  </w:t>
            </w:r>
            <w:r w:rsidR="00A02B87" w:rsidRPr="00D57AE9">
              <w:rPr>
                <w:rFonts w:ascii="Times New Roman" w:hAnsi="Times New Roman"/>
                <w:sz w:val="24"/>
                <w:szCs w:val="24"/>
              </w:rPr>
              <w:t>4</w:t>
            </w:r>
            <w:r w:rsidR="00D57AE9" w:rsidRPr="00D57AE9">
              <w:rPr>
                <w:rFonts w:ascii="Times New Roman" w:hAnsi="Times New Roman"/>
                <w:sz w:val="24"/>
                <w:szCs w:val="24"/>
              </w:rPr>
              <w:t>3</w:t>
            </w:r>
            <w:r w:rsidR="00A02B87" w:rsidRPr="00D57AE9">
              <w:rPr>
                <w:rFonts w:ascii="Times New Roman" w:hAnsi="Times New Roman"/>
                <w:sz w:val="24"/>
                <w:szCs w:val="24"/>
              </w:rPr>
              <w:t> </w:t>
            </w:r>
            <w:r w:rsidR="00D57AE9" w:rsidRPr="00D57AE9">
              <w:rPr>
                <w:rFonts w:ascii="Times New Roman" w:hAnsi="Times New Roman"/>
                <w:sz w:val="24"/>
                <w:szCs w:val="24"/>
              </w:rPr>
              <w:t>215</w:t>
            </w:r>
            <w:r w:rsidR="00A02B87" w:rsidRPr="00D57AE9">
              <w:rPr>
                <w:rFonts w:ascii="Times New Roman" w:hAnsi="Times New Roman"/>
                <w:sz w:val="24"/>
                <w:szCs w:val="24"/>
              </w:rPr>
              <w:t>,</w:t>
            </w:r>
            <w:r w:rsidR="00D57AE9" w:rsidRPr="00D57AE9">
              <w:rPr>
                <w:rFonts w:ascii="Times New Roman" w:hAnsi="Times New Roman"/>
                <w:sz w:val="24"/>
                <w:szCs w:val="24"/>
              </w:rPr>
              <w:t>10</w:t>
            </w:r>
            <w:r w:rsidRPr="00D57AE9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2025 год – 43215,20 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2026 год – 44916,60 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44916,60 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2028 год – 52894,63 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2029 год – 43516,60 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2030 год – 43516,60 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 -  0,00 тыс. рублей, в том числе по годам: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 год – 0,00  тыс. рублей;          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2016 год – 0,00 тыс. рублей;          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2017 год – 0,00 тыс. рублей;          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 год – 0,00 тыс. рублей;          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 год – 0,00 тыс. рублей;          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год – 0,00 тыс. рублей;       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0,00 тыс. рублей;          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0,00тыс. рублей;          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0,00 тыс. рублей;          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0,00 тыс. рублей;          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0,00тыс.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0,00тыс.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0,00тыс.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2029 год – 0,00тыс.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2030 год – 0,00тыс.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 – 753850,46 тыс. рублей, в том числе по годам: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2015 год - 23545,50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2016 год – 160348,60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2017 год – 97291,80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2018 год – 110621,70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2019 год – 30754,80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год – 58197,60 тыс. рублей; 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2021 год – 36113,50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2022 год – 27883,80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2023 год – 21186,40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2024 год – 25533,70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2025 год – 25533,70 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2026 год – 25533,70 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2027 год – 25533,70 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2028 год – 34704,56 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2029 год – 25533,70 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2030 год – 25533,70 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бюджет – 220223,63 тыс. рублей, в том числе по годам: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2015 год – 3652,60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2016 год – 5570,10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2017 год – 10102,9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2018 год – 7432,60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2019 год – 9504,59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2020 год – 9457,56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2021 год – 9708,22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2022 год – 15626,66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2023 год – 20883,83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2024 год – 17681,40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2025 год – 17681,50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2026 год – 19382,90 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2027 год – 19382,90 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18190,07 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2029 год – 17982,90 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2030 год – 17982,90 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 – 147,35 тыс. рублей, в том числе по годам: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2015 год – 27,60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2016 год - 27,60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2017 год - 27,60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2018 год - 27,70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 год - 36,85 тыс. рублей; 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2020 год – 0,00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0,00 тыс. рублей;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0,00 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2026 год – 0,00 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0,00 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0,00 тыс. рублей</w:t>
            </w:r>
          </w:p>
          <w:p w:rsidR="00D57AE9" w:rsidRPr="00D57AE9" w:rsidRDefault="00D57AE9" w:rsidP="00D57AE9">
            <w:pPr>
              <w:autoSpaceDE w:val="0"/>
              <w:spacing w:line="240" w:lineRule="auto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2029 год – 0,00  тыс. рублей</w:t>
            </w:r>
          </w:p>
          <w:p w:rsidR="0013077D" w:rsidRPr="00D57AE9" w:rsidRDefault="00D57AE9" w:rsidP="00D57AE9">
            <w:pPr>
              <w:autoSpaceDE w:val="0"/>
              <w:spacing w:after="0" w:line="240" w:lineRule="auto"/>
              <w:ind w:right="-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57AE9">
              <w:rPr>
                <w:rFonts w:ascii="Times New Roman" w:eastAsia="Calibri" w:hAnsi="Times New Roman" w:cs="Times New Roman"/>
                <w:sz w:val="24"/>
                <w:szCs w:val="24"/>
              </w:rPr>
              <w:t>2030 год – 0,00 тыс. рублей.</w:t>
            </w:r>
          </w:p>
        </w:tc>
      </w:tr>
    </w:tbl>
    <w:p w:rsidR="0013077D" w:rsidRPr="004B7F13" w:rsidRDefault="0013077D" w:rsidP="00F971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A1C70" w:rsidRPr="004270CF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4270CF">
        <w:rPr>
          <w:rFonts w:ascii="Times New Roman" w:eastAsia="Times New Roman" w:hAnsi="Times New Roman" w:cs="Times New Roman"/>
          <w:sz w:val="24"/>
          <w:szCs w:val="24"/>
          <w:lang w:eastAsia="zh-CN"/>
        </w:rPr>
        <w:t>ПАСПОРТ</w:t>
      </w:r>
    </w:p>
    <w:p w:rsidR="00CA1C70" w:rsidRPr="004270CF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4270CF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муниципальной программы Токарёвского района</w:t>
      </w:r>
    </w:p>
    <w:p w:rsidR="004270CF" w:rsidRPr="004270CF" w:rsidRDefault="00F9714C" w:rsidP="00CA1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70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«Энергосбережение и повышение энергетической эффективности </w:t>
      </w:r>
    </w:p>
    <w:p w:rsidR="00F9714C" w:rsidRPr="004270CF" w:rsidRDefault="00F9714C" w:rsidP="00CA1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70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Токар</w:t>
      </w:r>
      <w:r w:rsidR="004270CF" w:rsidRPr="004270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ё</w:t>
      </w:r>
      <w:r w:rsidRPr="004270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вском районе Тамбовской области»</w:t>
      </w:r>
    </w:p>
    <w:p w:rsidR="003C33E2" w:rsidRPr="004B7F13" w:rsidRDefault="003C33E2" w:rsidP="00F97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93"/>
        <w:gridCol w:w="6888"/>
      </w:tblGrid>
      <w:tr w:rsidR="007924DE" w:rsidRPr="004B7F13" w:rsidTr="000B59C6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архитектуры и строительства администрации Токарёвкого района</w:t>
            </w:r>
          </w:p>
        </w:tc>
      </w:tr>
      <w:tr w:rsidR="007924DE" w:rsidRPr="004B7F13" w:rsidTr="000B59C6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Финансовый отдел администрации Токарёвского района</w:t>
            </w:r>
          </w:p>
        </w:tc>
      </w:tr>
      <w:tr w:rsidR="007924DE" w:rsidRPr="004B7F13" w:rsidTr="000B59C6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Подпрограммы программы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газификации Токарёвского района Тамбовской области</w:t>
            </w:r>
          </w:p>
        </w:tc>
      </w:tr>
      <w:tr w:rsidR="007924DE" w:rsidRPr="004B7F13" w:rsidTr="000B59C6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муниципальной программы является формирование целостной и эффективной системы управления энергосбережением и повышением энергетической эффективности Токарёвского района Тамбовской области</w:t>
            </w:r>
          </w:p>
        </w:tc>
      </w:tr>
      <w:tr w:rsidR="007924DE" w:rsidRPr="004B7F13" w:rsidTr="000B59C6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Основными задачами муниципальной программы являются: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повышение энергетической эффективности экономики Токарёвкого района Тамбовской области;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информационного обеспечения мероприятий по энергосбережению и повышению энергетической эффективности;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внедрение мер государственного регулирования и финансовых механизмов, стимулирующих энергосбережение и повышение энергетической эффективности;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содействие инновационному развитию топливно-энергетического комплекса района</w:t>
            </w:r>
          </w:p>
        </w:tc>
      </w:tr>
      <w:tr w:rsidR="007924DE" w:rsidRPr="004B7F13" w:rsidTr="000B59C6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Целевые индикаторы и показатели программы, их значения на последний </w:t>
            </w:r>
            <w:r w:rsidRPr="0079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год реализации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</w:t>
            </w: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территории Токарёвского района - 100 процентов;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Токарёвского района - 100 процентов;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Токарёвского района - 100 процентов (в прогнозируемые годы);</w:t>
            </w:r>
          </w:p>
          <w:p w:rsidR="007924DE" w:rsidRPr="007924DE" w:rsidRDefault="007924DE" w:rsidP="00F11CE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объема природного газа, расчеты за которую осуществляются с использованием приборов учета, в общем объеме природного газа, потребляемой (используемой) на территории Токарёвского района - 100 процентов</w:t>
            </w:r>
          </w:p>
        </w:tc>
      </w:tr>
      <w:tr w:rsidR="007924DE" w:rsidRPr="004B7F13" w:rsidTr="000B59C6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before="27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before="27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2022-2030 годы в один этап</w:t>
            </w:r>
          </w:p>
        </w:tc>
      </w:tr>
      <w:tr w:rsidR="007924DE" w:rsidRPr="004B7F13" w:rsidTr="000B59C6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before="27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объем финансирования на 2022-2030гг. –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25 156,0 тыс. рублей,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 годам: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– 3 676,0 тыс. рублей;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– 3 560,0 тыс. рублей;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– 2 560,0 тыс. рублей;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– 2 560,0 тыс. рублей;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– 2 560,0 тыс. рублей;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– 2 560,0 тыс. рублей;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– 2 560,0 тыс. рублей;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2029 </w:t>
            </w:r>
            <w:r w:rsidRPr="00700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2 </w:t>
            </w:r>
            <w:r w:rsidR="00636568" w:rsidRPr="00700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00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 тыс. рублей</w:t>
            </w: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 – 2 560,0 тыс. рублей;</w:t>
            </w:r>
          </w:p>
          <w:p w:rsidR="007924DE" w:rsidRPr="007924DE" w:rsidRDefault="007924DE" w:rsidP="00F11C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финансирования: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средства федерального бюджета – 0,0 тыс. рублей,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 годам: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– 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– 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– 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– 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– 0,0тыс.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– 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– 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 – 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 – 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средства областного бюджета – 0,0 тыс. рублей,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 годам: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– 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– 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– 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– 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– 0,0тыс.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– 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– 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 – 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 – 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средства районного бюджета – 1 665,5 тыс. рублей,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 годам: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2022 – </w:t>
            </w:r>
            <w:r w:rsidR="00700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00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– 200,0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– 200,0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– 200,0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– 200,0тыс.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– 200,0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– 200,0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 – 200,0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 – 200,0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внебюджетные средства – 23 490,5 тыс. рублей,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 годам: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– 3 610,5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– 3 360,0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– 2 360,0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– 2 360,0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– 2 360,0тыс.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– 2 360,0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– 2 360,0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 – 2 360,0 тыс. рублей;</w:t>
            </w:r>
          </w:p>
          <w:p w:rsidR="007924DE" w:rsidRPr="007924DE" w:rsidRDefault="007924DE" w:rsidP="00F1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 – 2 360,0 тыс. рублей.</w:t>
            </w:r>
          </w:p>
        </w:tc>
      </w:tr>
      <w:tr w:rsidR="007924DE" w:rsidRPr="004B7F13" w:rsidTr="000B59C6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Ответственный исполнитель программы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636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архитектуры и строительства администрации Токарёвкого района</w:t>
            </w:r>
          </w:p>
        </w:tc>
      </w:tr>
      <w:tr w:rsidR="007924DE" w:rsidRPr="004B7F13" w:rsidTr="000B59C6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636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Финансовый отдел администрации Токарёвского района</w:t>
            </w:r>
          </w:p>
        </w:tc>
      </w:tr>
      <w:tr w:rsidR="007924DE" w:rsidRPr="004B7F13" w:rsidTr="000B59C6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Подпрограммы программы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636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газификации Токарёвского района Тамбовской области</w:t>
            </w:r>
          </w:p>
        </w:tc>
      </w:tr>
      <w:tr w:rsidR="007924DE" w:rsidRPr="004B7F13" w:rsidTr="000B59C6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муниципальной программы является формирование целостной и эффективной системы управления энергосбережением и повышением энергетической эффективности Токарёвского района Тамбовской области</w:t>
            </w:r>
          </w:p>
        </w:tc>
      </w:tr>
      <w:tr w:rsidR="007924DE" w:rsidRPr="004B7F13" w:rsidTr="000B59C6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Основными задачами муниципальной программы являются: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повышение энергетической эффективности экономики Токарёвкого района Тамбовской области;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информационного обеспечения мероприятий по энергосбережению и повышению энергетической эффективности;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внедрение мер государственного регулирования и финансовых механизмов, стимулирующих энергосбережение и повышение энергетической эффективности;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содействие инновационному развитию топливно-энергетического комплекса района</w:t>
            </w:r>
          </w:p>
        </w:tc>
      </w:tr>
      <w:tr w:rsidR="007924DE" w:rsidRPr="004B7F13" w:rsidTr="000B59C6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Целевые индикаторы и показатели программы, их значения на последний год реализации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Токарёвского района - 100 процентов;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Токарёвского района - 100 процентов;</w:t>
            </w:r>
          </w:p>
          <w:p w:rsidR="007924DE" w:rsidRPr="007924DE" w:rsidRDefault="007924DE" w:rsidP="00F11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объема горячей воды, расчеты за которую осуществляются </w:t>
            </w: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использованием приборов учета, в общем объеме воды, потребляемой (используемой) на территории Токарёвского района - 100 процентов (в прогнозируемые годы);</w:t>
            </w:r>
          </w:p>
          <w:p w:rsidR="007924DE" w:rsidRPr="007924DE" w:rsidRDefault="007924DE" w:rsidP="00F11CE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объема природного газа, расчеты за которую осуществляются с использованием приборов учета, в общем объеме природного газа, потребляемой (используемой) на территории Токарёвского района - 100 процентов</w:t>
            </w:r>
          </w:p>
        </w:tc>
      </w:tr>
      <w:tr w:rsidR="007924DE" w:rsidRPr="004B7F13" w:rsidTr="000B59C6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F11CE5">
            <w:pPr>
              <w:spacing w:before="27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DE" w:rsidRPr="007924DE" w:rsidRDefault="007924DE" w:rsidP="00636568">
            <w:pPr>
              <w:spacing w:before="27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2022-2030 годы в один этап</w:t>
            </w:r>
          </w:p>
        </w:tc>
      </w:tr>
    </w:tbl>
    <w:p w:rsidR="00F9714C" w:rsidRPr="004B7F13" w:rsidRDefault="00F9714C" w:rsidP="00C95BA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393FDD" w:rsidRPr="00FF3108" w:rsidRDefault="00393FDD" w:rsidP="00D044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10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393FDD" w:rsidRPr="00FF3108" w:rsidRDefault="00393FDD" w:rsidP="00393F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FF3108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муниципальной программы Токарёвского района</w:t>
      </w:r>
    </w:p>
    <w:p w:rsidR="00393FDD" w:rsidRPr="00FF3108" w:rsidRDefault="00393FDD" w:rsidP="00393F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108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«</w:t>
      </w:r>
      <w:r w:rsidRPr="00FF3108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 xml:space="preserve">Информационное </w:t>
      </w:r>
      <w:r w:rsidRPr="00FF31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</w:t>
      </w:r>
      <w:r w:rsidR="00CA1C70" w:rsidRPr="00FF31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FF31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(2016-202</w:t>
      </w:r>
      <w:r w:rsidR="004270CF" w:rsidRPr="00FF31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FF31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годы)</w:t>
      </w:r>
    </w:p>
    <w:p w:rsidR="00651E39" w:rsidRPr="00FF3108" w:rsidRDefault="00651E39" w:rsidP="00393F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6158"/>
      </w:tblGrid>
      <w:tr w:rsidR="0060704E" w:rsidRPr="00FF3108" w:rsidTr="00F267E6">
        <w:tc>
          <w:tcPr>
            <w:tcW w:w="3510" w:type="dxa"/>
            <w:shd w:val="clear" w:color="auto" w:fill="auto"/>
          </w:tcPr>
          <w:p w:rsidR="00651E39" w:rsidRPr="00FF3108" w:rsidRDefault="00651E39" w:rsidP="00651E39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6158" w:type="dxa"/>
            <w:shd w:val="clear" w:color="auto" w:fill="auto"/>
          </w:tcPr>
          <w:p w:rsidR="00651E39" w:rsidRPr="00FF3108" w:rsidRDefault="00651E39" w:rsidP="00651E39">
            <w:pPr>
              <w:spacing w:after="0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Токарёвского района Тамбовской области</w:t>
            </w:r>
          </w:p>
        </w:tc>
      </w:tr>
      <w:tr w:rsidR="0060704E" w:rsidRPr="00FF3108" w:rsidTr="00F267E6">
        <w:tc>
          <w:tcPr>
            <w:tcW w:w="3510" w:type="dxa"/>
            <w:shd w:val="clear" w:color="auto" w:fill="auto"/>
          </w:tcPr>
          <w:p w:rsidR="00651E39" w:rsidRPr="00FF3108" w:rsidRDefault="00651E39" w:rsidP="00651E39">
            <w:pPr>
              <w:spacing w:after="0"/>
              <w:ind w:left="34"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6158" w:type="dxa"/>
            <w:shd w:val="clear" w:color="auto" w:fill="auto"/>
          </w:tcPr>
          <w:p w:rsidR="00651E39" w:rsidRPr="00FF3108" w:rsidRDefault="00651E39" w:rsidP="00651E39">
            <w:pPr>
              <w:spacing w:after="0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Юридический отдел администрации района, финансовый отдел администрации района; отдел бухгалтерского учета и отчетности администрации района; отдел культуры, туризма, молодежной политики и спорта; отдел архитектуры, строительства, ЖКХ и транспорта; отдел по экономике; отдел сельского хозяйства</w:t>
            </w:r>
          </w:p>
        </w:tc>
      </w:tr>
      <w:tr w:rsidR="0060704E" w:rsidRPr="00FF3108" w:rsidTr="00F267E6">
        <w:tc>
          <w:tcPr>
            <w:tcW w:w="3510" w:type="dxa"/>
            <w:shd w:val="clear" w:color="auto" w:fill="auto"/>
          </w:tcPr>
          <w:p w:rsidR="00651E39" w:rsidRPr="00FF3108" w:rsidRDefault="00651E39" w:rsidP="00651E39">
            <w:pPr>
              <w:spacing w:after="0"/>
              <w:ind w:left="34"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158" w:type="dxa"/>
            <w:shd w:val="clear" w:color="auto" w:fill="auto"/>
          </w:tcPr>
          <w:p w:rsidR="00651E39" w:rsidRPr="00FF3108" w:rsidRDefault="00651E39" w:rsidP="00651E39">
            <w:pPr>
              <w:spacing w:after="0"/>
              <w:ind w:left="68"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0704E" w:rsidRPr="00FF3108" w:rsidTr="00F267E6">
        <w:tc>
          <w:tcPr>
            <w:tcW w:w="3510" w:type="dxa"/>
            <w:shd w:val="clear" w:color="auto" w:fill="auto"/>
          </w:tcPr>
          <w:p w:rsidR="00651E39" w:rsidRPr="00FF3108" w:rsidRDefault="00651E39" w:rsidP="00651E39">
            <w:pPr>
              <w:spacing w:after="0"/>
              <w:ind w:left="34"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158" w:type="dxa"/>
            <w:shd w:val="clear" w:color="auto" w:fill="auto"/>
          </w:tcPr>
          <w:p w:rsidR="00651E39" w:rsidRPr="00FF3108" w:rsidRDefault="00651E39" w:rsidP="00651E39">
            <w:pPr>
              <w:spacing w:after="0"/>
              <w:ind w:left="68"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0704E" w:rsidRPr="00FF3108" w:rsidTr="00F267E6">
        <w:tc>
          <w:tcPr>
            <w:tcW w:w="3510" w:type="dxa"/>
            <w:shd w:val="clear" w:color="auto" w:fill="auto"/>
          </w:tcPr>
          <w:p w:rsidR="00651E39" w:rsidRPr="00FF3108" w:rsidRDefault="00651E39" w:rsidP="00651E39">
            <w:pPr>
              <w:spacing w:after="0"/>
              <w:ind w:left="34"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6158" w:type="dxa"/>
            <w:shd w:val="clear" w:color="auto" w:fill="auto"/>
          </w:tcPr>
          <w:p w:rsidR="00651E39" w:rsidRPr="00FF3108" w:rsidRDefault="00651E39" w:rsidP="00651E39">
            <w:pPr>
              <w:shd w:val="clear" w:color="auto" w:fill="FFFFFF"/>
              <w:tabs>
                <w:tab w:val="left" w:pos="389"/>
              </w:tabs>
              <w:spacing w:after="0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1. Повышение качества работы администрации района на основе использования информационных и телекоммуникационных технологий (далее - ИКТ).</w:t>
            </w:r>
          </w:p>
          <w:p w:rsidR="00651E39" w:rsidRPr="00FF3108" w:rsidRDefault="00651E39" w:rsidP="00651E39">
            <w:pPr>
              <w:shd w:val="clear" w:color="auto" w:fill="FFFFFF"/>
              <w:tabs>
                <w:tab w:val="left" w:pos="389"/>
              </w:tabs>
              <w:spacing w:after="0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2. Повышение открытости и доступности информации деятельности администрации района, предоставляемых муниципальных услугах на основе использования информационных и коммуникационных технологий.</w:t>
            </w:r>
          </w:p>
          <w:p w:rsidR="00651E39" w:rsidRPr="00FF3108" w:rsidRDefault="00651E39" w:rsidP="00651E39">
            <w:pPr>
              <w:shd w:val="clear" w:color="auto" w:fill="FFFFFF"/>
              <w:tabs>
                <w:tab w:val="left" w:pos="389"/>
              </w:tabs>
              <w:spacing w:after="0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3. 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эффективности муниципального управления на основе использования органами местного самоуправления информационных систем и организации межведомственного информационного обмена</w:t>
            </w:r>
          </w:p>
          <w:p w:rsidR="00651E39" w:rsidRPr="00FF3108" w:rsidRDefault="00651E39" w:rsidP="00651E39">
            <w:pPr>
              <w:spacing w:after="0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4. 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Обеспечение защиты персональных данных и информационной безопасности</w:t>
            </w:r>
          </w:p>
        </w:tc>
      </w:tr>
      <w:tr w:rsidR="0060704E" w:rsidRPr="00FF3108" w:rsidTr="00F267E6">
        <w:tc>
          <w:tcPr>
            <w:tcW w:w="3510" w:type="dxa"/>
            <w:shd w:val="clear" w:color="auto" w:fill="auto"/>
          </w:tcPr>
          <w:p w:rsidR="00651E39" w:rsidRPr="00FF3108" w:rsidRDefault="00651E39" w:rsidP="00651E39">
            <w:pPr>
              <w:spacing w:after="0"/>
              <w:ind w:left="34"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 xml:space="preserve">Задачи программы </w:t>
            </w:r>
          </w:p>
        </w:tc>
        <w:tc>
          <w:tcPr>
            <w:tcW w:w="6158" w:type="dxa"/>
            <w:shd w:val="clear" w:color="auto" w:fill="auto"/>
          </w:tcPr>
          <w:p w:rsidR="00651E39" w:rsidRPr="00FF3108" w:rsidRDefault="00651E39" w:rsidP="00651E39">
            <w:pPr>
              <w:shd w:val="clear" w:color="auto" w:fill="FFFFFF"/>
              <w:tabs>
                <w:tab w:val="left" w:pos="269"/>
              </w:tabs>
              <w:spacing w:after="0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- обеспечение предоставления гражданам и организациям государственных, муниципальных и социально значимых услуг (функций) в электронном виде;</w:t>
            </w:r>
          </w:p>
          <w:p w:rsidR="00651E39" w:rsidRPr="00FF3108" w:rsidRDefault="00651E39" w:rsidP="00651E39">
            <w:pPr>
              <w:shd w:val="clear" w:color="auto" w:fill="FFFFFF"/>
              <w:tabs>
                <w:tab w:val="left" w:pos="269"/>
              </w:tabs>
              <w:spacing w:after="0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инфраструктуры общественного доступа граждан к информации о деятельности органов местного 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самоуправления;</w:t>
            </w:r>
          </w:p>
          <w:p w:rsidR="00651E39" w:rsidRPr="00FF3108" w:rsidRDefault="00651E39" w:rsidP="00651E39">
            <w:pPr>
              <w:shd w:val="clear" w:color="auto" w:fill="FFFFFF"/>
              <w:tabs>
                <w:tab w:val="left" w:pos="269"/>
              </w:tabs>
              <w:spacing w:after="0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 xml:space="preserve">- техническое обеспечение и компьютеризация структурных подразделений администрации района, </w:t>
            </w:r>
            <w:r w:rsidRPr="00FF3108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создание единого информационного          пространства;</w:t>
            </w:r>
          </w:p>
          <w:p w:rsidR="00651E39" w:rsidRPr="00FF3108" w:rsidRDefault="00651E39" w:rsidP="00651E39">
            <w:pPr>
              <w:shd w:val="clear" w:color="auto" w:fill="FFFFFF"/>
              <w:tabs>
                <w:tab w:val="left" w:pos="499"/>
              </w:tabs>
              <w:spacing w:after="0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 xml:space="preserve">- программное обеспечение администрации района, организация сети обмена данными между структурными </w:t>
            </w:r>
            <w:r w:rsidRPr="00FF310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подразделениями администрации района, </w:t>
            </w:r>
            <w:r w:rsidRPr="00FF3108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администрациями сельских поселений и органами 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исполнительной власти области;</w:t>
            </w:r>
          </w:p>
          <w:p w:rsidR="00651E39" w:rsidRPr="00FF3108" w:rsidRDefault="00651E39" w:rsidP="00651E39">
            <w:pPr>
              <w:shd w:val="clear" w:color="auto" w:fill="FFFFFF"/>
              <w:tabs>
                <w:tab w:val="left" w:pos="499"/>
              </w:tabs>
              <w:spacing w:after="0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- внедрение системы электронного документооборота</w:t>
            </w:r>
          </w:p>
        </w:tc>
      </w:tr>
      <w:tr w:rsidR="0060704E" w:rsidRPr="00FF3108" w:rsidTr="00F267E6">
        <w:tc>
          <w:tcPr>
            <w:tcW w:w="3510" w:type="dxa"/>
            <w:shd w:val="clear" w:color="auto" w:fill="auto"/>
          </w:tcPr>
          <w:p w:rsidR="00651E39" w:rsidRPr="00FF3108" w:rsidRDefault="00651E39" w:rsidP="00651E39">
            <w:pPr>
              <w:spacing w:after="0"/>
              <w:ind w:left="34"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программы, ожидаемые результаты</w:t>
            </w:r>
          </w:p>
        </w:tc>
        <w:tc>
          <w:tcPr>
            <w:tcW w:w="6158" w:type="dxa"/>
            <w:shd w:val="clear" w:color="auto" w:fill="auto"/>
          </w:tcPr>
          <w:p w:rsidR="00651E39" w:rsidRPr="00FF3108" w:rsidRDefault="00651E39" w:rsidP="00651E39">
            <w:pPr>
              <w:shd w:val="clear" w:color="auto" w:fill="FFFFFF"/>
              <w:spacing w:after="0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Обеспечение гарантированного уровня    информационной </w:t>
            </w:r>
            <w:r w:rsidRPr="00FF3108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открытости органов местного       самоуправления: при </w:t>
            </w:r>
            <w:r w:rsidRPr="00FF3108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помощи использования         современных ИКТ 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доступа организаций и граждан к информации о </w:t>
            </w:r>
            <w:r w:rsidRPr="00FF31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деятельности органов местного самоуправления района, а </w:t>
            </w:r>
            <w:r w:rsidRPr="00FF31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также предоставление возможности полного или частичного </w:t>
            </w:r>
            <w:r w:rsidRPr="00FF31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получения наиболее востребованных муниципальных </w:t>
            </w:r>
            <w:r w:rsidRPr="00FF3108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услуг в электронном виде с использованием сети 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Интернет.</w:t>
            </w:r>
          </w:p>
          <w:p w:rsidR="00651E39" w:rsidRPr="00FF3108" w:rsidRDefault="00651E39" w:rsidP="00651E39">
            <w:pPr>
              <w:shd w:val="clear" w:color="auto" w:fill="FFFFFF"/>
              <w:spacing w:after="0"/>
              <w:ind w:left="68"/>
              <w:jc w:val="both"/>
              <w:rPr>
                <w:rFonts w:ascii="Times New Roman" w:hAnsi="Times New Roman" w:cs="Times New Roman"/>
                <w:spacing w:val="-26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Обеспечение информационного единства за счет формирования</w:t>
            </w:r>
            <w:r w:rsidRPr="00FF3108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единой телекоммуникационной инфраструктуры</w:t>
            </w:r>
            <w:r w:rsidRPr="00FF3108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для муниципальных нужд. </w:t>
            </w:r>
            <w:r w:rsidRPr="00FF310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Снижение   трудозатрат органов местного самоуправления </w:t>
            </w:r>
            <w:r w:rsidRPr="00FF310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на                организацию обмена информацией на </w:t>
            </w:r>
            <w:r w:rsidRPr="00FF3108"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межведомственном уровне.    </w:t>
            </w:r>
          </w:p>
          <w:p w:rsidR="00651E39" w:rsidRPr="00FF3108" w:rsidRDefault="00651E39" w:rsidP="00651E39">
            <w:pPr>
              <w:shd w:val="clear" w:color="auto" w:fill="FFFFFF"/>
              <w:spacing w:after="0"/>
              <w:ind w:left="68"/>
              <w:jc w:val="both"/>
              <w:rPr>
                <w:rFonts w:ascii="Times New Roman" w:hAnsi="Times New Roman" w:cs="Times New Roman"/>
                <w:spacing w:val="-27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Повышение оперативности и качества принимаемых </w:t>
            </w:r>
            <w:r w:rsidRPr="00FF31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органами местного самоуправления решений, сокращение издержек на управление за счет активного использования </w:t>
            </w:r>
            <w:r w:rsidRPr="00FF3108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соответствующих ведомственных информационно-</w:t>
            </w:r>
            <w:r w:rsidRPr="00FF3108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>аналитических систем.</w:t>
            </w:r>
          </w:p>
          <w:p w:rsidR="00651E39" w:rsidRPr="00FF3108" w:rsidRDefault="00651E39" w:rsidP="00651E39">
            <w:pPr>
              <w:spacing w:after="0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Повышение эффективности деятельности органов </w:t>
            </w:r>
            <w:r w:rsidRPr="00FF310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местного самоуправления по достижению прогнозных </w:t>
            </w:r>
            <w:r w:rsidRPr="00FF3108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показателей социально-экономического развития 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Токарёвского района.</w:t>
            </w:r>
          </w:p>
          <w:p w:rsidR="00651E39" w:rsidRPr="00FF3108" w:rsidRDefault="00651E39" w:rsidP="00651E39">
            <w:pPr>
              <w:spacing w:after="0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муниципальных услуг в электронной форме.</w:t>
            </w:r>
          </w:p>
          <w:p w:rsidR="00651E39" w:rsidRPr="00FF3108" w:rsidRDefault="00651E39" w:rsidP="00651E39">
            <w:pPr>
              <w:spacing w:after="0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Создание необходимых условий для бесперебойного функционирования органов местного самоуправления.</w:t>
            </w:r>
          </w:p>
        </w:tc>
      </w:tr>
      <w:tr w:rsidR="0060704E" w:rsidRPr="00FF3108" w:rsidTr="00F267E6">
        <w:tc>
          <w:tcPr>
            <w:tcW w:w="3510" w:type="dxa"/>
            <w:shd w:val="clear" w:color="auto" w:fill="auto"/>
          </w:tcPr>
          <w:p w:rsidR="00651E39" w:rsidRPr="00FF3108" w:rsidRDefault="00651E39" w:rsidP="00651E39">
            <w:pPr>
              <w:spacing w:after="0"/>
              <w:ind w:left="34"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158" w:type="dxa"/>
            <w:shd w:val="clear" w:color="auto" w:fill="auto"/>
          </w:tcPr>
          <w:p w:rsidR="00651E39" w:rsidRPr="00FF3108" w:rsidRDefault="00651E39" w:rsidP="00FF3108">
            <w:pPr>
              <w:spacing w:after="0"/>
              <w:ind w:left="68" w:right="-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Программа реализуется в течение 2016 – 202</w:t>
            </w:r>
            <w:r w:rsidR="00FF3108" w:rsidRPr="00FF31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  <w:r w:rsidRPr="00FF31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гг.</w:t>
            </w:r>
          </w:p>
        </w:tc>
      </w:tr>
      <w:tr w:rsidR="0060704E" w:rsidRPr="00FF3108" w:rsidTr="00F267E6">
        <w:tc>
          <w:tcPr>
            <w:tcW w:w="3510" w:type="dxa"/>
            <w:shd w:val="clear" w:color="auto" w:fill="auto"/>
          </w:tcPr>
          <w:p w:rsidR="00651E39" w:rsidRPr="00FF3108" w:rsidRDefault="00651E39" w:rsidP="00651E39">
            <w:pPr>
              <w:spacing w:after="0"/>
              <w:ind w:left="34"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программы </w:t>
            </w:r>
          </w:p>
        </w:tc>
        <w:tc>
          <w:tcPr>
            <w:tcW w:w="6158" w:type="dxa"/>
            <w:shd w:val="clear" w:color="auto" w:fill="auto"/>
          </w:tcPr>
          <w:p w:rsidR="00651E39" w:rsidRPr="00FF3108" w:rsidRDefault="00651E39" w:rsidP="00651E39">
            <w:pPr>
              <w:shd w:val="clear" w:color="auto" w:fill="FFFFFF"/>
              <w:spacing w:after="0"/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Программа финансируется за счет средств районного 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 xml:space="preserve">бюджета. Общий объем финансирования- </w:t>
            </w:r>
            <w:r w:rsidR="00FF3108" w:rsidRPr="00FF3108">
              <w:rPr>
                <w:rFonts w:ascii="Times New Roman" w:hAnsi="Times New Roman" w:cs="Times New Roman"/>
                <w:sz w:val="24"/>
                <w:szCs w:val="24"/>
              </w:rPr>
              <w:t>12090,4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651E39" w:rsidRPr="00FF3108" w:rsidRDefault="00651E39" w:rsidP="00651E39">
            <w:pPr>
              <w:shd w:val="clear" w:color="auto" w:fill="FFFFFF"/>
              <w:tabs>
                <w:tab w:val="left" w:pos="739"/>
              </w:tabs>
              <w:spacing w:after="0"/>
              <w:ind w:left="68"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ab/>
              <w:t>–132,8 тыс. руб.</w:t>
            </w:r>
          </w:p>
          <w:p w:rsidR="00651E39" w:rsidRPr="00FF3108" w:rsidRDefault="00651E39" w:rsidP="00651E39">
            <w:pPr>
              <w:shd w:val="clear" w:color="auto" w:fill="FFFFFF"/>
              <w:tabs>
                <w:tab w:val="left" w:pos="739"/>
              </w:tabs>
              <w:spacing w:after="0"/>
              <w:ind w:left="68"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ab/>
              <w:t>–1144,0 тыс. руб.</w:t>
            </w:r>
          </w:p>
          <w:p w:rsidR="00651E39" w:rsidRPr="00FF3108" w:rsidRDefault="00651E39" w:rsidP="00651E39">
            <w:pPr>
              <w:shd w:val="clear" w:color="auto" w:fill="FFFFFF"/>
              <w:tabs>
                <w:tab w:val="left" w:pos="739"/>
              </w:tabs>
              <w:spacing w:after="0"/>
              <w:ind w:left="68"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ab/>
              <w:t>–1100,0 тыс. руб.</w:t>
            </w:r>
          </w:p>
          <w:p w:rsidR="00651E39" w:rsidRPr="00FF3108" w:rsidRDefault="00651E39" w:rsidP="00651E39">
            <w:pPr>
              <w:shd w:val="clear" w:color="auto" w:fill="FFFFFF"/>
              <w:tabs>
                <w:tab w:val="left" w:pos="739"/>
              </w:tabs>
              <w:spacing w:after="0"/>
              <w:ind w:left="68"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ab/>
              <w:t>–1031,6 тыс. руб.</w:t>
            </w:r>
          </w:p>
          <w:p w:rsidR="00651E39" w:rsidRPr="00FF3108" w:rsidRDefault="00651E39" w:rsidP="00651E39">
            <w:pPr>
              <w:shd w:val="clear" w:color="auto" w:fill="FFFFFF"/>
              <w:tabs>
                <w:tab w:val="left" w:pos="739"/>
              </w:tabs>
              <w:spacing w:after="0"/>
              <w:ind w:left="68"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ab/>
              <w:t>–1000,0 тыс. руб.</w:t>
            </w:r>
          </w:p>
          <w:p w:rsidR="00651E39" w:rsidRPr="00FF3108" w:rsidRDefault="00651E39" w:rsidP="00651E39">
            <w:pPr>
              <w:spacing w:after="0"/>
              <w:ind w:left="68"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ab/>
              <w:t>–</w:t>
            </w:r>
            <w:r w:rsidR="00FF3108" w:rsidRPr="00FF3108">
              <w:rPr>
                <w:rFonts w:ascii="Times New Roman" w:hAnsi="Times New Roman" w:cs="Times New Roman"/>
                <w:sz w:val="24"/>
                <w:szCs w:val="24"/>
              </w:rPr>
              <w:t>1642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651E39" w:rsidRPr="00FF3108" w:rsidRDefault="00651E39" w:rsidP="00651E39">
            <w:pPr>
              <w:spacing w:after="0"/>
              <w:ind w:left="68"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ab/>
              <w:t>–</w:t>
            </w:r>
            <w:r w:rsidR="007B4F7B" w:rsidRPr="00FF3108">
              <w:rPr>
                <w:rFonts w:ascii="Times New Roman" w:hAnsi="Times New Roman" w:cs="Times New Roman"/>
                <w:sz w:val="24"/>
                <w:szCs w:val="24"/>
              </w:rPr>
              <w:t>1510,0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51E39" w:rsidRPr="00FF3108" w:rsidRDefault="00651E39" w:rsidP="00651E39">
            <w:pPr>
              <w:spacing w:after="0"/>
              <w:ind w:left="68"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ab/>
              <w:t>–</w:t>
            </w:r>
            <w:r w:rsidR="007B4F7B" w:rsidRPr="00FF3108">
              <w:rPr>
                <w:rFonts w:ascii="Times New Roman" w:hAnsi="Times New Roman" w:cs="Times New Roman"/>
                <w:sz w:val="24"/>
                <w:szCs w:val="24"/>
              </w:rPr>
              <w:t>1510,0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51E39" w:rsidRPr="00FF3108" w:rsidRDefault="00651E39" w:rsidP="007B4F7B">
            <w:pPr>
              <w:spacing w:after="0"/>
              <w:ind w:left="68"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ab/>
              <w:t>–</w:t>
            </w:r>
            <w:r w:rsidR="007B4F7B" w:rsidRPr="00FF3108">
              <w:rPr>
                <w:rFonts w:ascii="Times New Roman" w:hAnsi="Times New Roman" w:cs="Times New Roman"/>
                <w:sz w:val="24"/>
                <w:szCs w:val="24"/>
              </w:rPr>
              <w:t>1510,0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FF3108" w:rsidRPr="00FF3108" w:rsidRDefault="00FF3108" w:rsidP="00FF3108">
            <w:pPr>
              <w:spacing w:after="0"/>
              <w:ind w:left="68" w:right="-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F3108">
              <w:rPr>
                <w:rFonts w:ascii="Times New Roman" w:hAnsi="Times New Roman" w:cs="Times New Roman"/>
                <w:sz w:val="24"/>
                <w:szCs w:val="24"/>
              </w:rPr>
              <w:tab/>
              <w:t>–1510,0 тыс. руб</w:t>
            </w:r>
          </w:p>
        </w:tc>
      </w:tr>
    </w:tbl>
    <w:p w:rsidR="000E4D9A" w:rsidRPr="00FF3108" w:rsidRDefault="000E4D9A" w:rsidP="00CA1C7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A1C70" w:rsidRPr="00437828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437828">
        <w:rPr>
          <w:rFonts w:ascii="Times New Roman" w:eastAsia="Times New Roman" w:hAnsi="Times New Roman" w:cs="Times New Roman"/>
          <w:sz w:val="24"/>
          <w:szCs w:val="24"/>
          <w:lang w:eastAsia="zh-CN"/>
        </w:rPr>
        <w:t>ПАСПОРТ</w:t>
      </w:r>
    </w:p>
    <w:p w:rsidR="00CA1C70" w:rsidRPr="00437828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437828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муниципальной программы Токарёвского района</w:t>
      </w:r>
    </w:p>
    <w:p w:rsidR="00026706" w:rsidRPr="00437828" w:rsidRDefault="00026706" w:rsidP="00CA1C70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zh-CN" w:bidi="hi-IN"/>
        </w:rPr>
      </w:pPr>
      <w:r w:rsidRPr="00437828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zh-CN" w:bidi="hi-IN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в Токарёвском районе Тамбовской области» на 2015 - 202</w:t>
      </w:r>
      <w:r w:rsidR="00437828" w:rsidRPr="00437828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zh-CN" w:bidi="hi-IN"/>
        </w:rPr>
        <w:t>5</w:t>
      </w:r>
      <w:r w:rsidRPr="00437828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zh-CN" w:bidi="hi-IN"/>
        </w:rPr>
        <w:t xml:space="preserve"> годы</w:t>
      </w:r>
      <w:r w:rsidR="00583606" w:rsidRPr="00437828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zh-CN" w:bidi="hi-IN"/>
        </w:rPr>
        <w:t>»</w:t>
      </w:r>
    </w:p>
    <w:p w:rsidR="00804152" w:rsidRPr="00437828" w:rsidRDefault="00804152" w:rsidP="00D044C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zh-CN" w:bidi="hi-IN"/>
        </w:rPr>
      </w:pPr>
    </w:p>
    <w:tbl>
      <w:tblPr>
        <w:tblW w:w="9760" w:type="dxa"/>
        <w:tblInd w:w="1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80"/>
        <w:gridCol w:w="7480"/>
      </w:tblGrid>
      <w:tr w:rsidR="00010063" w:rsidRPr="00437828" w:rsidTr="00F267E6">
        <w:trPr>
          <w:trHeight w:val="720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063" w:rsidRPr="00437828" w:rsidRDefault="00010063" w:rsidP="00010063">
            <w:pPr>
              <w:autoSpaceDE w:val="0"/>
              <w:snapToGri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  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исполнитель муниципальной</w:t>
            </w:r>
          </w:p>
          <w:p w:rsidR="00010063" w:rsidRPr="00437828" w:rsidRDefault="00010063" w:rsidP="00010063">
            <w:pPr>
              <w:autoSpaceDE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        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063" w:rsidRPr="00437828" w:rsidRDefault="00010063" w:rsidP="00010063">
            <w:pPr>
              <w:autoSpaceDE w:val="0"/>
              <w:snapToGrid w:val="0"/>
              <w:spacing w:line="10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010063" w:rsidRPr="00437828" w:rsidTr="00F267E6">
        <w:trPr>
          <w:trHeight w:val="540"/>
        </w:trPr>
        <w:tc>
          <w:tcPr>
            <w:tcW w:w="2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063" w:rsidRPr="00437828" w:rsidRDefault="00010063" w:rsidP="00010063">
            <w:pPr>
              <w:autoSpaceDE w:val="0"/>
              <w:snapToGri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Соисполнители      муниципальной 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программы         </w:t>
            </w:r>
          </w:p>
        </w:tc>
        <w:tc>
          <w:tcPr>
            <w:tcW w:w="7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063" w:rsidRPr="00437828" w:rsidRDefault="00010063" w:rsidP="00010063">
            <w:pPr>
              <w:autoSpaceDE w:val="0"/>
              <w:snapToGri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айонная    комиссия по предупреждению и ликвидации чрезвычайных  ситуаций  и обеспечению пожарной безопасности;</w:t>
            </w:r>
          </w:p>
          <w:p w:rsidR="00010063" w:rsidRPr="00437828" w:rsidRDefault="00010063" w:rsidP="00010063">
            <w:pPr>
              <w:tabs>
                <w:tab w:val="left" w:pos="375"/>
              </w:tabs>
              <w:overflowPunct w:val="0"/>
              <w:autoSpaceDE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7828">
              <w:rPr>
                <w:rFonts w:ascii="Times New Roman" w:hAnsi="Times New Roman" w:cs="Times New Roman"/>
                <w:sz w:val="24"/>
                <w:szCs w:val="24"/>
              </w:rPr>
              <w:t>Тамбовское областное государственное бюджетное учреждение здравоохранения «Токарёвская  центральная районная больница» (по согласованию);</w:t>
            </w:r>
          </w:p>
          <w:p w:rsidR="00010063" w:rsidRPr="00437828" w:rsidRDefault="00010063" w:rsidP="00010063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hAnsi="Times New Roman" w:cs="Times New Roman"/>
                <w:sz w:val="24"/>
                <w:szCs w:val="24"/>
              </w:rPr>
              <w:t>отдел по экономике администрации района;</w:t>
            </w:r>
          </w:p>
          <w:p w:rsidR="00010063" w:rsidRPr="00437828" w:rsidRDefault="00010063" w:rsidP="00010063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района;</w:t>
            </w:r>
          </w:p>
          <w:p w:rsidR="00010063" w:rsidRPr="00437828" w:rsidRDefault="00010063" w:rsidP="00010063">
            <w:pPr>
              <w:overflowPunct w:val="0"/>
              <w:autoSpaceDE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отдел гражданской обороны, чрезвычайных  ситуаций,  общественной безопасности  и  мобилизационной подготовки  администрации  района (далее - отдел ГОЧС ОБ и МП);                                      </w:t>
            </w:r>
          </w:p>
          <w:p w:rsidR="00010063" w:rsidRPr="00437828" w:rsidRDefault="00010063" w:rsidP="00010063">
            <w:pPr>
              <w:ind w:left="1400" w:hanging="14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архитектуры, строительства, жилищно-</w:t>
            </w:r>
          </w:p>
          <w:p w:rsidR="00010063" w:rsidRPr="00437828" w:rsidRDefault="00010063" w:rsidP="00010063">
            <w:pPr>
              <w:ind w:left="-28" w:firstLine="2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коммунального хозяйства и транспорта администрации района;</w:t>
            </w:r>
          </w:p>
          <w:p w:rsidR="00010063" w:rsidRPr="00437828" w:rsidRDefault="00010063" w:rsidP="00010063">
            <w:pPr>
              <w:autoSpaceDE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района;</w:t>
            </w:r>
          </w:p>
          <w:p w:rsidR="00010063" w:rsidRPr="00437828" w:rsidRDefault="00010063" w:rsidP="00010063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hAnsi="Times New Roman" w:cs="Times New Roman"/>
                <w:sz w:val="24"/>
                <w:szCs w:val="24"/>
              </w:rPr>
              <w:t>межмуниципальный отдел  Министерства внутренних дел России «Мордовский» (далее МО МВД РФ «Мордовский»)               (по согласованию);</w:t>
            </w:r>
          </w:p>
          <w:p w:rsidR="00010063" w:rsidRPr="00437828" w:rsidRDefault="00010063" w:rsidP="00010063">
            <w:pPr>
              <w:autoSpaceDN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поселений района                         (по согласованию).</w:t>
            </w:r>
          </w:p>
        </w:tc>
      </w:tr>
      <w:tr w:rsidR="00010063" w:rsidRPr="00437828" w:rsidTr="00F267E6">
        <w:trPr>
          <w:trHeight w:val="360"/>
        </w:trPr>
        <w:tc>
          <w:tcPr>
            <w:tcW w:w="2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063" w:rsidRPr="00437828" w:rsidRDefault="00010063" w:rsidP="00010063">
            <w:pPr>
              <w:autoSpaceDE w:val="0"/>
              <w:snapToGrid w:val="0"/>
              <w:spacing w:line="10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Подпрограммы    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муниципальной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программы         </w:t>
            </w:r>
          </w:p>
        </w:tc>
        <w:tc>
          <w:tcPr>
            <w:tcW w:w="7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063" w:rsidRPr="00437828" w:rsidRDefault="00010063" w:rsidP="00010063">
            <w:pPr>
              <w:pStyle w:val="Textbody"/>
              <w:snapToGrid w:val="0"/>
              <w:contextualSpacing/>
              <w:rPr>
                <w:rFonts w:ascii="Times New Roman" w:hAnsi="Times New Roman" w:cs="Times New Roman"/>
              </w:rPr>
            </w:pPr>
            <w:r w:rsidRPr="00437828">
              <w:rPr>
                <w:rFonts w:ascii="Times New Roman" w:hAnsi="Times New Roman" w:cs="Times New Roman"/>
              </w:rPr>
              <w:t>«Снижение рисков и смягчение последствий чрезвычайных ситуаций природного и техногенного характера и развитие единой дежурно-диспетчерской службы Токарёвского района»            на 2015 - 202</w:t>
            </w:r>
            <w:r w:rsidR="00437828" w:rsidRPr="00437828">
              <w:rPr>
                <w:rFonts w:ascii="Times New Roman" w:hAnsi="Times New Roman" w:cs="Times New Roman"/>
              </w:rPr>
              <w:t>5</w:t>
            </w:r>
            <w:r w:rsidRPr="00437828">
              <w:rPr>
                <w:rFonts w:ascii="Times New Roman" w:hAnsi="Times New Roman" w:cs="Times New Roman"/>
              </w:rPr>
              <w:t xml:space="preserve"> годы (приложение № 3);</w:t>
            </w:r>
          </w:p>
          <w:p w:rsidR="00010063" w:rsidRPr="00437828" w:rsidRDefault="00010063" w:rsidP="00010063">
            <w:pPr>
              <w:pStyle w:val="Textbody"/>
              <w:contextualSpacing/>
              <w:rPr>
                <w:rFonts w:ascii="Times New Roman" w:hAnsi="Times New Roman" w:cs="Times New Roman"/>
              </w:rPr>
            </w:pPr>
            <w:r w:rsidRPr="00437828">
              <w:rPr>
                <w:rFonts w:ascii="Times New Roman" w:hAnsi="Times New Roman" w:cs="Times New Roman"/>
              </w:rPr>
              <w:t>«Пожарная безопасность в Токарёвском районе» на 2015 - 202</w:t>
            </w:r>
            <w:r w:rsidR="00437828" w:rsidRPr="00437828">
              <w:rPr>
                <w:rFonts w:ascii="Times New Roman" w:hAnsi="Times New Roman" w:cs="Times New Roman"/>
              </w:rPr>
              <w:t>5</w:t>
            </w:r>
            <w:r w:rsidRPr="00437828">
              <w:rPr>
                <w:rFonts w:ascii="Times New Roman" w:hAnsi="Times New Roman" w:cs="Times New Roman"/>
              </w:rPr>
              <w:t xml:space="preserve"> годы (приложение № 4);</w:t>
            </w:r>
          </w:p>
          <w:p w:rsidR="00010063" w:rsidRPr="00437828" w:rsidRDefault="00010063" w:rsidP="00437828">
            <w:pPr>
              <w:autoSpaceDE w:val="0"/>
              <w:snapToGri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hAnsi="Times New Roman" w:cs="Times New Roman"/>
                <w:sz w:val="24"/>
                <w:szCs w:val="24"/>
              </w:rPr>
              <w:t>«Обеспечение безопасности людей на водных объектах Токарёвского  района» на 2015 - 202</w:t>
            </w:r>
            <w:r w:rsidR="00437828" w:rsidRPr="004378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37828">
              <w:rPr>
                <w:rFonts w:ascii="Times New Roman" w:hAnsi="Times New Roman" w:cs="Times New Roman"/>
                <w:sz w:val="24"/>
                <w:szCs w:val="24"/>
              </w:rPr>
              <w:t xml:space="preserve"> годы (приложение № 5)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0063" w:rsidRPr="00437828" w:rsidTr="00F267E6">
        <w:trPr>
          <w:trHeight w:val="940"/>
        </w:trPr>
        <w:tc>
          <w:tcPr>
            <w:tcW w:w="2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063" w:rsidRPr="00437828" w:rsidRDefault="00010063" w:rsidP="00010063">
            <w:pPr>
              <w:autoSpaceDE w:val="0"/>
              <w:snapToGri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           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муниципальной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программы         </w:t>
            </w:r>
          </w:p>
        </w:tc>
        <w:tc>
          <w:tcPr>
            <w:tcW w:w="7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063" w:rsidRPr="00437828" w:rsidRDefault="00010063" w:rsidP="00010063">
            <w:pPr>
              <w:autoSpaceDE w:val="0"/>
              <w:snapToGri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hAnsi="Times New Roman" w:cs="Times New Roman"/>
                <w:sz w:val="24"/>
                <w:szCs w:val="24"/>
              </w:rPr>
              <w:t>Минимизация социального, экономического и экологического ущерба, наносимого населению, экономике и природной среде от ведения и вследствие ведения военных действий, чрезвычайных ситуаций (далее - ЧС) природного и техногенного характера, пожаров и происшествий на водных объектах</w:t>
            </w:r>
          </w:p>
        </w:tc>
      </w:tr>
      <w:tr w:rsidR="00010063" w:rsidRPr="00437828" w:rsidTr="00F267E6">
        <w:trPr>
          <w:trHeight w:val="615"/>
        </w:trPr>
        <w:tc>
          <w:tcPr>
            <w:tcW w:w="2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063" w:rsidRPr="00437828" w:rsidRDefault="00010063" w:rsidP="00010063">
            <w:pPr>
              <w:autoSpaceDE w:val="0"/>
              <w:snapToGrid w:val="0"/>
              <w:spacing w:line="10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         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муниципальной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программы         </w:t>
            </w:r>
          </w:p>
        </w:tc>
        <w:tc>
          <w:tcPr>
            <w:tcW w:w="7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063" w:rsidRPr="00437828" w:rsidRDefault="00010063" w:rsidP="00010063">
            <w:pPr>
              <w:pStyle w:val="Standard"/>
              <w:snapToGrid w:val="0"/>
              <w:contextualSpacing/>
              <w:jc w:val="both"/>
              <w:rPr>
                <w:rFonts w:cs="Times New Roman"/>
              </w:rPr>
            </w:pPr>
            <w:r w:rsidRPr="00437828">
              <w:rPr>
                <w:rFonts w:cs="Times New Roman"/>
              </w:rPr>
              <w:t>Обеспечение эффективного предупреждения и ликвидации ЧС природного и техногенного характера, пожаров, происшествий на водных объектах, а также ликвидации последствий  военных действий;</w:t>
            </w:r>
          </w:p>
          <w:p w:rsidR="00010063" w:rsidRPr="00437828" w:rsidRDefault="00010063" w:rsidP="00010063">
            <w:pPr>
              <w:pStyle w:val="Standard"/>
              <w:autoSpaceDE w:val="0"/>
              <w:contextualSpacing/>
              <w:jc w:val="both"/>
              <w:rPr>
                <w:rFonts w:cs="Times New Roman"/>
              </w:rPr>
            </w:pPr>
            <w:r w:rsidRPr="00437828">
              <w:rPr>
                <w:rFonts w:cs="Times New Roman"/>
              </w:rPr>
              <w:t xml:space="preserve">обеспечение и поддержание высокой готовности сил и средств систем </w:t>
            </w:r>
            <w:r w:rsidRPr="00437828">
              <w:rPr>
                <w:rFonts w:cs="Times New Roman"/>
              </w:rPr>
              <w:lastRenderedPageBreak/>
              <w:t>гражданской обороны, защиты населения и территорий от ЧС природного и техногенного характера, обеспечение пожарной безопасности и безопасности людей на водных объектах;</w:t>
            </w:r>
          </w:p>
          <w:p w:rsidR="00010063" w:rsidRPr="00437828" w:rsidRDefault="00010063" w:rsidP="00010063">
            <w:pPr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hAnsi="Times New Roman" w:cs="Times New Roman"/>
                <w:sz w:val="24"/>
                <w:szCs w:val="24"/>
              </w:rPr>
              <w:t>обеспечение э</w:t>
            </w:r>
            <w:r w:rsidRPr="00750D1C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 w:rsidRPr="00437828">
              <w:rPr>
                <w:rFonts w:ascii="Times New Roman" w:hAnsi="Times New Roman" w:cs="Times New Roman"/>
                <w:sz w:val="24"/>
                <w:szCs w:val="24"/>
              </w:rPr>
              <w:t>й деятельности и управления в системе гражданской обороны, защиты населения и территорий от ЧС, обеспечение пожарной безопасности и безопасности людей на водных объектах.</w:t>
            </w:r>
          </w:p>
        </w:tc>
      </w:tr>
      <w:tr w:rsidR="00010063" w:rsidRPr="00437828" w:rsidTr="00F267E6">
        <w:trPr>
          <w:trHeight w:val="416"/>
        </w:trPr>
        <w:tc>
          <w:tcPr>
            <w:tcW w:w="2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063" w:rsidRPr="00437828" w:rsidRDefault="00010063" w:rsidP="00010063">
            <w:pPr>
              <w:autoSpaceDE w:val="0"/>
              <w:snapToGrid w:val="0"/>
              <w:spacing w:line="10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Целевые индикаторы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показатели    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муниципальной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программы, их     значения на     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последний год   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реализации        </w:t>
            </w:r>
          </w:p>
        </w:tc>
        <w:tc>
          <w:tcPr>
            <w:tcW w:w="7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063" w:rsidRPr="00437828" w:rsidRDefault="00010063" w:rsidP="00010063">
            <w:pPr>
              <w:pStyle w:val="Textbody"/>
              <w:snapToGrid w:val="0"/>
              <w:spacing w:line="200" w:lineRule="atLeast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437828">
              <w:rPr>
                <w:rFonts w:ascii="Times New Roman" w:hAnsi="Times New Roman" w:cs="Times New Roman"/>
                <w:shd w:val="clear" w:color="auto" w:fill="FFFFFF"/>
              </w:rPr>
              <w:t>Снижение гибели людей при возникновении ЧС природного и техногенного характера — выполнено;</w:t>
            </w:r>
          </w:p>
          <w:p w:rsidR="00010063" w:rsidRPr="00437828" w:rsidRDefault="00010063" w:rsidP="00010063">
            <w:pPr>
              <w:pStyle w:val="Textbody"/>
              <w:snapToGrid w:val="0"/>
              <w:spacing w:line="200" w:lineRule="atLeast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437828">
              <w:rPr>
                <w:rFonts w:ascii="Times New Roman" w:hAnsi="Times New Roman" w:cs="Times New Roman"/>
                <w:shd w:val="clear" w:color="auto" w:fill="FFFFFF"/>
              </w:rPr>
              <w:t>Снижение количества погибших на пожарах -2 ед;</w:t>
            </w:r>
          </w:p>
          <w:p w:rsidR="00010063" w:rsidRPr="00437828" w:rsidRDefault="00010063" w:rsidP="00010063">
            <w:pPr>
              <w:pStyle w:val="Textbody"/>
              <w:snapToGrid w:val="0"/>
              <w:spacing w:line="200" w:lineRule="atLeast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437828">
              <w:rPr>
                <w:rFonts w:ascii="Times New Roman" w:hAnsi="Times New Roman" w:cs="Times New Roman"/>
                <w:shd w:val="clear" w:color="auto" w:fill="FFFFFF"/>
              </w:rPr>
              <w:t>Снижение количества погибших на водных объектах-10 %;</w:t>
            </w:r>
          </w:p>
          <w:p w:rsidR="00010063" w:rsidRPr="00437828" w:rsidRDefault="00010063" w:rsidP="00010063">
            <w:pPr>
              <w:autoSpaceDE w:val="0"/>
              <w:spacing w:line="10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0063" w:rsidRPr="00437828" w:rsidTr="00F267E6">
        <w:trPr>
          <w:trHeight w:val="540"/>
        </w:trPr>
        <w:tc>
          <w:tcPr>
            <w:tcW w:w="2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063" w:rsidRPr="00437828" w:rsidRDefault="00010063" w:rsidP="00010063">
            <w:pPr>
              <w:autoSpaceDE w:val="0"/>
              <w:snapToGrid w:val="0"/>
              <w:spacing w:line="10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реализации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муниципальной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программы         </w:t>
            </w:r>
          </w:p>
        </w:tc>
        <w:tc>
          <w:tcPr>
            <w:tcW w:w="7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063" w:rsidRPr="00437828" w:rsidRDefault="00010063" w:rsidP="00437828">
            <w:pPr>
              <w:autoSpaceDE w:val="0"/>
              <w:snapToGrid w:val="0"/>
              <w:spacing w:line="10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>2015 - 202</w:t>
            </w:r>
            <w:r w:rsidR="00437828"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                                     </w:t>
            </w:r>
          </w:p>
        </w:tc>
      </w:tr>
      <w:tr w:rsidR="00010063" w:rsidRPr="00437828" w:rsidTr="00F267E6">
        <w:trPr>
          <w:trHeight w:val="735"/>
        </w:trPr>
        <w:tc>
          <w:tcPr>
            <w:tcW w:w="2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063" w:rsidRPr="00437828" w:rsidRDefault="00010063" w:rsidP="00010063">
            <w:pPr>
              <w:autoSpaceDE w:val="0"/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финансирования     муниципальной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программы         </w:t>
            </w:r>
          </w:p>
        </w:tc>
        <w:tc>
          <w:tcPr>
            <w:tcW w:w="7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063" w:rsidRPr="00437828" w:rsidRDefault="00010063" w:rsidP="00010063">
            <w:pPr>
              <w:autoSpaceDE w:val="0"/>
              <w:snapToGrid w:val="0"/>
              <w:spacing w:line="10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бюджетных ассигнований на реализацию муниципальной программы в 2015-202</w:t>
            </w:r>
            <w:r w:rsidR="00437828"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годах составит  – </w:t>
            </w:r>
            <w:r w:rsidR="00437828"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>13483,5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числе:                                              </w:t>
            </w:r>
          </w:p>
          <w:p w:rsidR="00010063" w:rsidRPr="00437828" w:rsidRDefault="00010063" w:rsidP="00010063">
            <w:pPr>
              <w:autoSpaceDE w:val="0"/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– за  счет средств </w:t>
            </w:r>
            <w:r w:rsidRPr="0060103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областного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бюджета – 20,0 тыс. рублей, в том числе по годам: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br/>
              <w:t xml:space="preserve"> 2015 год – 0 рублей;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br/>
              <w:t xml:space="preserve"> 2016 год – 0 рублей;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br/>
              <w:t xml:space="preserve"> 2017 год – 20,0 тыс. рублей;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br/>
              <w:t xml:space="preserve"> 2018 год – 0 рублей;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br/>
              <w:t xml:space="preserve"> 2019 год – 0 рублей;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br/>
              <w:t xml:space="preserve"> 2020 год – 0 рублей;</w:t>
            </w:r>
          </w:p>
          <w:p w:rsidR="00010063" w:rsidRPr="00437828" w:rsidRDefault="00010063" w:rsidP="00010063">
            <w:pPr>
              <w:autoSpaceDE w:val="0"/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2021 год – 0 рублей;</w:t>
            </w:r>
          </w:p>
          <w:p w:rsidR="00010063" w:rsidRPr="00437828" w:rsidRDefault="00010063" w:rsidP="00010063">
            <w:pPr>
              <w:autoSpaceDE w:val="0"/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2022 год – 0 рублей;</w:t>
            </w:r>
          </w:p>
          <w:p w:rsidR="00010063" w:rsidRPr="00437828" w:rsidRDefault="00010063" w:rsidP="00010063">
            <w:pPr>
              <w:autoSpaceDE w:val="0"/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2023 год – 0 рублей;</w:t>
            </w:r>
          </w:p>
          <w:p w:rsidR="00010063" w:rsidRPr="00437828" w:rsidRDefault="00010063" w:rsidP="00010063">
            <w:pPr>
              <w:autoSpaceDE w:val="0"/>
              <w:snapToGrid w:val="0"/>
              <w:spacing w:line="10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2024 год – 0 рублей;</w:t>
            </w:r>
          </w:p>
          <w:p w:rsidR="00437828" w:rsidRPr="00437828" w:rsidRDefault="00437828" w:rsidP="00010063">
            <w:pPr>
              <w:autoSpaceDE w:val="0"/>
              <w:snapToGrid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2024 год – </w:t>
            </w:r>
            <w:r w:rsidR="00EF09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0  рублей;</w:t>
            </w:r>
          </w:p>
          <w:p w:rsidR="00010063" w:rsidRPr="00437828" w:rsidRDefault="00010063" w:rsidP="00010063">
            <w:pPr>
              <w:autoSpaceDE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–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</w:t>
            </w:r>
            <w:r w:rsidRPr="0060103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местного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бюджета – </w:t>
            </w:r>
            <w:r w:rsidR="00437828"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>2136,5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2015 год – 233,0 тыс. рублей;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2016 год – 233,0 тыс. рублей;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2017 год – 184,2 тыс. рублей;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2018 год – </w:t>
            </w:r>
            <w:r w:rsidR="00EF0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76,2 тыс. рублей;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2019 год – </w:t>
            </w:r>
            <w:r w:rsidR="00EF0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76,2 тыс. рублей;                    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2020 год – 354,6 тыс.рублей;</w:t>
            </w:r>
          </w:p>
          <w:p w:rsidR="00010063" w:rsidRPr="00437828" w:rsidRDefault="00010063" w:rsidP="00010063">
            <w:pPr>
              <w:autoSpaceDE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2021 год – 2</w:t>
            </w:r>
            <w:r w:rsidR="00437828"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24,6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тыс. рублей;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10063" w:rsidRPr="00437828" w:rsidRDefault="00010063" w:rsidP="00010063">
            <w:pPr>
              <w:autoSpaceDE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7828"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2022 год – 526,2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 тыс. рублей;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010063" w:rsidRPr="00437828" w:rsidRDefault="00010063" w:rsidP="00010063">
            <w:pPr>
              <w:autoSpaceDE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2023 год – </w:t>
            </w:r>
            <w:r w:rsidR="00EF09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76,2  тыс. рублей;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7828" w:rsidRPr="00437828" w:rsidRDefault="00010063" w:rsidP="00010063">
            <w:pPr>
              <w:autoSpaceDE w:val="0"/>
              <w:spacing w:line="10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2024 год – </w:t>
            </w:r>
            <w:r w:rsidR="00EF09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76,2  тыс. рублей;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  <w:p w:rsidR="00010063" w:rsidRPr="00437828" w:rsidRDefault="00010063" w:rsidP="00010063">
            <w:pPr>
              <w:autoSpaceDE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7828"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2025 год – </w:t>
            </w:r>
            <w:r w:rsidR="00EF09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437828"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76,2  тыс. рублей.</w:t>
            </w:r>
            <w:r w:rsidR="00437828"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за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счет средств </w:t>
            </w:r>
            <w:r w:rsidRPr="0060103E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внебюджетных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источников –   </w:t>
            </w:r>
            <w:r w:rsidR="00437828"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>11327,0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по годам:                                        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2015 год – 947,0 тыс. рублей;                    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2016 год – 957,0 тыс. рублей;                    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2017 год – 946,0 тыс. рублей;                    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2018 год – 971,0 тыс. рублей;                    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2019 год – 978,0 тыс. рублей;                     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2020 год – 1018,0 тыс. рублей;</w:t>
            </w:r>
          </w:p>
          <w:p w:rsidR="00010063" w:rsidRPr="00437828" w:rsidRDefault="00010063" w:rsidP="00010063">
            <w:pPr>
              <w:autoSpaceDE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2021 год – 1048,0 тыс. рублей;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10063" w:rsidRPr="00437828" w:rsidRDefault="00010063" w:rsidP="00010063">
            <w:pPr>
              <w:autoSpaceDE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2022 год – 1078,0  тыс. рублей;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010063" w:rsidRPr="00437828" w:rsidRDefault="00010063" w:rsidP="00010063">
            <w:pPr>
              <w:autoSpaceDE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2023 год – 1108,0 тыс. рублей;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7828" w:rsidRPr="00437828" w:rsidRDefault="00010063" w:rsidP="00010063">
            <w:pPr>
              <w:autoSpaceDE w:val="0"/>
              <w:spacing w:line="10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2024 год – 1138,0 тыс. рублей</w:t>
            </w:r>
            <w:r w:rsidR="00437828"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010063" w:rsidRPr="00437828" w:rsidRDefault="00437828" w:rsidP="00010063">
            <w:pPr>
              <w:autoSpaceDE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2025 год – 1138,0 тыс. рублей.</w:t>
            </w:r>
            <w:r w:rsidR="00010063"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  <w:p w:rsidR="00010063" w:rsidRPr="00437828" w:rsidRDefault="00010063" w:rsidP="00010063">
            <w:pPr>
              <w:autoSpaceDE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из всех источников –</w:t>
            </w:r>
            <w:r w:rsidR="00437828"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>13483,5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по годам: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2015 год –  1180,0 тыс. рублей;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2016 год – 1190,0 тыс. рублей;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2017 год – 1150,2 тыс. рублей;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2018 год – 1047,2 тыс. рублей;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2019 год – 1054,2 тыс. рублей;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2020 год – 1372,6 тыс. рублей;   </w:t>
            </w:r>
          </w:p>
          <w:p w:rsidR="00010063" w:rsidRPr="00437828" w:rsidRDefault="00010063" w:rsidP="00010063">
            <w:pPr>
              <w:autoSpaceDE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2021 год – </w:t>
            </w:r>
            <w:r w:rsidR="00437828"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1272,6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тыс. рублей;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10063" w:rsidRPr="00437828" w:rsidRDefault="00010063" w:rsidP="00437828">
            <w:pPr>
              <w:autoSpaceDE w:val="0"/>
              <w:spacing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2022 год – </w:t>
            </w:r>
            <w:r w:rsidR="00437828"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1604,2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тыс. рублей;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010063" w:rsidRPr="00437828" w:rsidRDefault="00010063" w:rsidP="00437828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10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год– 1184,2 тыс. рублей;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10063" w:rsidRPr="00437828" w:rsidRDefault="00010063" w:rsidP="00437828">
            <w:pPr>
              <w:pStyle w:val="af"/>
              <w:numPr>
                <w:ilvl w:val="0"/>
                <w:numId w:val="6"/>
              </w:numPr>
              <w:autoSpaceDE w:val="0"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год – 1214,2 тыс. рублей.</w:t>
            </w:r>
          </w:p>
          <w:p w:rsidR="00437828" w:rsidRPr="00437828" w:rsidRDefault="00437828" w:rsidP="00437828">
            <w:pPr>
              <w:tabs>
                <w:tab w:val="center" w:pos="3695"/>
              </w:tabs>
              <w:autoSpaceDE w:val="0"/>
              <w:spacing w:line="100" w:lineRule="atLeast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2025 год – 1214,2 тыс. рублей</w:t>
            </w:r>
            <w:r w:rsidRPr="0043782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ab/>
            </w:r>
          </w:p>
        </w:tc>
      </w:tr>
    </w:tbl>
    <w:p w:rsidR="00FC0E35" w:rsidRPr="004B7F13" w:rsidRDefault="00FC0E35" w:rsidP="00D044C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color w:val="FF0000"/>
          <w:kern w:val="1"/>
          <w:sz w:val="24"/>
          <w:szCs w:val="24"/>
          <w:lang w:eastAsia="zh-CN" w:bidi="hi-IN"/>
        </w:rPr>
      </w:pPr>
    </w:p>
    <w:p w:rsidR="00CA1C70" w:rsidRPr="00D8132E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D8132E">
        <w:rPr>
          <w:rFonts w:ascii="Times New Roman" w:eastAsia="Times New Roman" w:hAnsi="Times New Roman" w:cs="Times New Roman"/>
          <w:sz w:val="24"/>
          <w:szCs w:val="24"/>
          <w:lang w:eastAsia="zh-CN"/>
        </w:rPr>
        <w:t>ПАСПОРТ</w:t>
      </w:r>
    </w:p>
    <w:p w:rsidR="00CA1C70" w:rsidRPr="00D8132E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D8132E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муниципальной программы Токарёвского района</w:t>
      </w:r>
    </w:p>
    <w:p w:rsidR="00E0713E" w:rsidRPr="00D8132E" w:rsidRDefault="00E0713E" w:rsidP="00CA1C70">
      <w:pPr>
        <w:suppressAutoHyphens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</w:pPr>
      <w:r w:rsidRPr="00D8132E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«Развитие институтов гражданского общества» на 2016-202</w:t>
      </w:r>
      <w:r w:rsidR="00D8132E" w:rsidRPr="00D8132E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5</w:t>
      </w:r>
      <w:r w:rsidRPr="00D8132E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 xml:space="preserve"> годы»</w:t>
      </w:r>
    </w:p>
    <w:p w:rsidR="002B0579" w:rsidRPr="00D8132E" w:rsidRDefault="002B0579" w:rsidP="00903DB1">
      <w:pPr>
        <w:suppressAutoHyphens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</w:pPr>
    </w:p>
    <w:tbl>
      <w:tblPr>
        <w:tblW w:w="9992" w:type="dxa"/>
        <w:tblInd w:w="-21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510"/>
        <w:gridCol w:w="6482"/>
      </w:tblGrid>
      <w:tr w:rsidR="0060704E" w:rsidRPr="00D8132E" w:rsidTr="002B0579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cs="Times New Roman"/>
              </w:rPr>
              <w:t>Ответственный</w:t>
            </w:r>
            <w:r w:rsidR="00374B36" w:rsidRPr="00D8132E">
              <w:rPr>
                <w:rFonts w:cs="Times New Roman"/>
                <w:lang w:val="ru-RU"/>
              </w:rPr>
              <w:t xml:space="preserve"> </w:t>
            </w:r>
            <w:r w:rsidRPr="00D8132E">
              <w:rPr>
                <w:rFonts w:cs="Times New Roman"/>
              </w:rPr>
              <w:t>исполнитель</w:t>
            </w:r>
            <w:r w:rsidR="00374B36" w:rsidRPr="00D8132E">
              <w:rPr>
                <w:rFonts w:cs="Times New Roman"/>
                <w:lang w:val="ru-RU"/>
              </w:rPr>
              <w:t xml:space="preserve"> </w:t>
            </w:r>
            <w:r w:rsidRPr="00D8132E">
              <w:rPr>
                <w:rFonts w:cs="Times New Roman"/>
              </w:rPr>
              <w:t>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cs="Times New Roman"/>
              </w:rPr>
              <w:t>О</w:t>
            </w:r>
            <w:r w:rsidRPr="00D8132E">
              <w:rPr>
                <w:rFonts w:eastAsia="Times New Roman" w:cs="Times New Roman"/>
                <w:lang w:eastAsia="ru-RU"/>
              </w:rPr>
              <w:t>тдел по организационной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работе, взаимодействию с органами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местного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самоуправления и общественными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организациями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администрации Токарёвского района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Тамбовской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области</w:t>
            </w:r>
          </w:p>
        </w:tc>
      </w:tr>
      <w:tr w:rsidR="0060704E" w:rsidRPr="00D8132E" w:rsidTr="002B0579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cs="Times New Roman"/>
              </w:rPr>
              <w:t>Соисполнители</w:t>
            </w:r>
            <w:r w:rsidR="00374B36" w:rsidRPr="00D8132E">
              <w:rPr>
                <w:rFonts w:cs="Times New Roman"/>
                <w:lang w:val="ru-RU"/>
              </w:rPr>
              <w:t xml:space="preserve"> </w:t>
            </w:r>
            <w:r w:rsidRPr="00D8132E">
              <w:rPr>
                <w:rFonts w:cs="Times New Roman"/>
              </w:rPr>
              <w:t>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579" w:rsidRPr="00D8132E" w:rsidRDefault="002B0579" w:rsidP="00ED000E">
            <w:pPr>
              <w:pStyle w:val="Standard"/>
              <w:shd w:val="clear" w:color="auto" w:fill="FFFFFF"/>
              <w:ind w:left="43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Отдел по экономике администрации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района, отдел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образования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администрации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района, отдел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культуры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администрации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района, юридический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отдел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администрации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района,</w:t>
            </w:r>
          </w:p>
        </w:tc>
      </w:tr>
      <w:tr w:rsidR="0060704E" w:rsidRPr="00D8132E" w:rsidTr="002B0579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cs="Times New Roman"/>
              </w:rPr>
              <w:t>Подпрограммы</w:t>
            </w:r>
            <w:r w:rsidR="00374B36" w:rsidRPr="00D8132E">
              <w:rPr>
                <w:rFonts w:cs="Times New Roman"/>
                <w:lang w:val="ru-RU"/>
              </w:rPr>
              <w:t xml:space="preserve"> </w:t>
            </w:r>
            <w:r w:rsidRPr="00D8132E">
              <w:rPr>
                <w:rFonts w:cs="Times New Roman"/>
              </w:rPr>
              <w:t>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579" w:rsidRPr="00D8132E" w:rsidRDefault="002B0579" w:rsidP="00ED000E">
            <w:pPr>
              <w:pStyle w:val="Standard"/>
              <w:spacing w:line="322" w:lineRule="exact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1. «Развитие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социальноэкономической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активности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молодёжи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Токарёвского</w:t>
            </w:r>
            <w:r w:rsidR="00374B36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района» на 2016 - 202</w:t>
            </w:r>
            <w:r w:rsidR="00D8132E" w:rsidRPr="00D8132E">
              <w:rPr>
                <w:rFonts w:eastAsia="Times New Roman" w:cs="Times New Roman"/>
                <w:lang w:val="ru-RU" w:eastAsia="ru-RU"/>
              </w:rPr>
              <w:t>5</w:t>
            </w:r>
            <w:r w:rsidRPr="00D8132E">
              <w:rPr>
                <w:rFonts w:eastAsia="Times New Roman" w:cs="Times New Roman"/>
                <w:lang w:eastAsia="ru-RU"/>
              </w:rPr>
              <w:t xml:space="preserve"> годы (Приложение № 3);</w:t>
            </w:r>
          </w:p>
          <w:p w:rsidR="002B0579" w:rsidRPr="00D8132E" w:rsidRDefault="002B0579" w:rsidP="00ED000E">
            <w:pPr>
              <w:pStyle w:val="Standard"/>
              <w:spacing w:line="322" w:lineRule="exact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2. «Патриотическое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воспитание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населения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Токарёвского</w:t>
            </w:r>
            <w:r w:rsidR="00374B36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района» на 2016 - 202</w:t>
            </w:r>
            <w:r w:rsidR="00D8132E" w:rsidRPr="00D8132E">
              <w:rPr>
                <w:rFonts w:eastAsia="Times New Roman" w:cs="Times New Roman"/>
                <w:lang w:val="ru-RU" w:eastAsia="ru-RU"/>
              </w:rPr>
              <w:t>5</w:t>
            </w:r>
            <w:r w:rsidRPr="00D8132E">
              <w:rPr>
                <w:rFonts w:eastAsia="Times New Roman" w:cs="Times New Roman"/>
                <w:lang w:eastAsia="ru-RU"/>
              </w:rPr>
              <w:t xml:space="preserve"> годы (Приложение № 4).</w:t>
            </w:r>
          </w:p>
          <w:p w:rsidR="002B0579" w:rsidRPr="00D8132E" w:rsidRDefault="002B0579" w:rsidP="00ED000E">
            <w:pPr>
              <w:pStyle w:val="Standard"/>
              <w:spacing w:line="322" w:lineRule="exact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3. «Комплексные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меры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противодействия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злоупотреблению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наркотическими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средствами и их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незаконному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обороту в Токарёвском районе» на 2016-202</w:t>
            </w:r>
            <w:r w:rsidR="00D8132E" w:rsidRPr="00D8132E">
              <w:rPr>
                <w:rFonts w:eastAsia="Times New Roman" w:cs="Times New Roman"/>
                <w:lang w:val="ru-RU" w:eastAsia="ru-RU"/>
              </w:rPr>
              <w:t>5</w:t>
            </w:r>
            <w:r w:rsidRPr="00D8132E">
              <w:rPr>
                <w:rFonts w:eastAsia="Times New Roman" w:cs="Times New Roman"/>
                <w:lang w:eastAsia="ru-RU"/>
              </w:rPr>
              <w:t xml:space="preserve"> годы (Приложение № 5).</w:t>
            </w:r>
          </w:p>
          <w:p w:rsidR="002B0579" w:rsidRPr="00D8132E" w:rsidRDefault="002B0579" w:rsidP="00ED000E">
            <w:pPr>
              <w:pStyle w:val="Standard"/>
              <w:snapToGrid w:val="0"/>
              <w:jc w:val="both"/>
              <w:rPr>
                <w:rFonts w:eastAsia="Times New Roman" w:cs="Times New Roman"/>
                <w:lang w:eastAsia="hi-IN"/>
              </w:rPr>
            </w:pPr>
            <w:r w:rsidRPr="00D8132E">
              <w:rPr>
                <w:rFonts w:eastAsia="Times New Roman" w:cs="Times New Roman"/>
                <w:lang w:eastAsia="hi-IN"/>
              </w:rPr>
              <w:t>4. «Поддержка</w:t>
            </w:r>
            <w:r w:rsidR="00374B36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социальноориентированных</w:t>
            </w:r>
            <w:r w:rsidR="00374B36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некоммерческих</w:t>
            </w:r>
            <w:r w:rsidR="00374B36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организаций в Токарёвском районена 2016-202</w:t>
            </w:r>
            <w:r w:rsidR="00D8132E" w:rsidRPr="00D8132E">
              <w:rPr>
                <w:rFonts w:eastAsia="Times New Roman" w:cs="Times New Roman"/>
                <w:lang w:val="ru-RU" w:eastAsia="hi-IN"/>
              </w:rPr>
              <w:t>5</w:t>
            </w:r>
            <w:r w:rsidRPr="00D8132E">
              <w:rPr>
                <w:rFonts w:eastAsia="Times New Roman" w:cs="Times New Roman"/>
                <w:lang w:eastAsia="hi-IN"/>
              </w:rPr>
              <w:t xml:space="preserve"> годы» (приложение№6).</w:t>
            </w:r>
          </w:p>
          <w:p w:rsidR="002B0579" w:rsidRPr="00D8132E" w:rsidRDefault="002B0579" w:rsidP="00ED000E">
            <w:pPr>
              <w:pStyle w:val="Standard"/>
              <w:snapToGrid w:val="0"/>
              <w:jc w:val="both"/>
              <w:rPr>
                <w:rFonts w:eastAsia="Times New Roman" w:cs="Times New Roman"/>
                <w:lang w:eastAsia="hi-IN"/>
              </w:rPr>
            </w:pPr>
            <w:r w:rsidRPr="00D8132E">
              <w:rPr>
                <w:rFonts w:eastAsia="Times New Roman" w:cs="Times New Roman"/>
                <w:lang w:eastAsia="hi-IN"/>
              </w:rPr>
              <w:t>5. «Информирование</w:t>
            </w:r>
            <w:r w:rsidR="00374B36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населения о деятельности</w:t>
            </w:r>
            <w:r w:rsidR="00374B36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Администрации Токарёвского района</w:t>
            </w:r>
            <w:r w:rsidR="00374B36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Тамбовской</w:t>
            </w:r>
            <w:r w:rsidR="00374B36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области» (Приложение №8).</w:t>
            </w:r>
          </w:p>
        </w:tc>
      </w:tr>
      <w:tr w:rsidR="0060704E" w:rsidRPr="00D8132E" w:rsidTr="002B0579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cs="Times New Roman"/>
              </w:rPr>
              <w:t>Программно-целевые</w:t>
            </w:r>
            <w:r w:rsidR="00BD7CD0" w:rsidRPr="00D8132E">
              <w:rPr>
                <w:rFonts w:cs="Times New Roman"/>
                <w:lang w:val="ru-RU"/>
              </w:rPr>
              <w:t xml:space="preserve"> </w:t>
            </w:r>
            <w:r w:rsidRPr="00D8132E">
              <w:rPr>
                <w:rFonts w:cs="Times New Roman"/>
              </w:rPr>
              <w:t>инструменты</w:t>
            </w:r>
            <w:r w:rsidR="00BD7CD0" w:rsidRPr="00D8132E">
              <w:rPr>
                <w:rFonts w:cs="Times New Roman"/>
                <w:lang w:val="ru-RU"/>
              </w:rPr>
              <w:t xml:space="preserve"> </w:t>
            </w:r>
            <w:r w:rsidRPr="00D8132E">
              <w:rPr>
                <w:rFonts w:cs="Times New Roman"/>
              </w:rPr>
              <w:t>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cs="Times New Roman"/>
              </w:rPr>
              <w:t>Отсутствуют</w:t>
            </w:r>
          </w:p>
        </w:tc>
      </w:tr>
      <w:tr w:rsidR="0060704E" w:rsidRPr="00D8132E" w:rsidTr="002B0579">
        <w:tblPrEx>
          <w:tblCellMar>
            <w:top w:w="108" w:type="dxa"/>
            <w:left w:w="108" w:type="dxa"/>
            <w:bottom w:w="108" w:type="dxa"/>
            <w:right w:w="108" w:type="dxa"/>
          </w:tblCellMar>
        </w:tblPrEx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cs="Times New Roman"/>
              </w:rPr>
              <w:lastRenderedPageBreak/>
              <w:t>Цели</w:t>
            </w:r>
            <w:r w:rsidR="00BD7CD0" w:rsidRPr="00D8132E">
              <w:rPr>
                <w:rFonts w:cs="Times New Roman"/>
                <w:lang w:val="ru-RU"/>
              </w:rPr>
              <w:t xml:space="preserve"> </w:t>
            </w:r>
            <w:r w:rsidRPr="00D8132E">
              <w:rPr>
                <w:rFonts w:cs="Times New Roman"/>
              </w:rPr>
              <w:t>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579" w:rsidRPr="00D8132E" w:rsidRDefault="002B0579" w:rsidP="00ED000E">
            <w:pPr>
              <w:pStyle w:val="Standard"/>
              <w:spacing w:line="317" w:lineRule="exact"/>
              <w:ind w:left="100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Содействие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развитие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институтов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гражданского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общества, повышение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гражданской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активности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населения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Токарёвского</w:t>
            </w:r>
            <w:r w:rsidR="00374B36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района</w:t>
            </w:r>
          </w:p>
        </w:tc>
      </w:tr>
      <w:tr w:rsidR="0060704E" w:rsidRPr="00D8132E" w:rsidTr="002B0579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cs="Times New Roman"/>
              </w:rPr>
              <w:t>Задачи</w:t>
            </w:r>
            <w:r w:rsidR="00BD7CD0" w:rsidRPr="00D8132E">
              <w:rPr>
                <w:rFonts w:cs="Times New Roman"/>
                <w:lang w:val="ru-RU"/>
              </w:rPr>
              <w:t xml:space="preserve"> </w:t>
            </w:r>
            <w:r w:rsidRPr="00D8132E">
              <w:rPr>
                <w:rFonts w:cs="Times New Roman"/>
              </w:rPr>
              <w:t>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- развитие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добровольчества, благотворительной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деятельности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граждан и организаций;</w:t>
            </w:r>
          </w:p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- повышение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гражданской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активности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молодёжи;</w:t>
            </w:r>
          </w:p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- развитие и совершенствование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системы</w:t>
            </w:r>
          </w:p>
          <w:p w:rsidR="002B0579" w:rsidRPr="00D8132E" w:rsidRDefault="00374B36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П</w:t>
            </w:r>
            <w:r w:rsidR="002B0579" w:rsidRPr="00D8132E">
              <w:rPr>
                <w:rFonts w:eastAsia="Times New Roman" w:cs="Times New Roman"/>
                <w:lang w:eastAsia="ru-RU"/>
              </w:rPr>
              <w:t>атриотического</w:t>
            </w:r>
            <w:r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="002B0579" w:rsidRPr="00D8132E">
              <w:rPr>
                <w:rFonts w:eastAsia="Times New Roman" w:cs="Times New Roman"/>
                <w:lang w:eastAsia="ru-RU"/>
              </w:rPr>
              <w:t>воспитания</w:t>
            </w:r>
            <w:r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="002B0579" w:rsidRPr="00D8132E">
              <w:rPr>
                <w:rFonts w:eastAsia="Times New Roman" w:cs="Times New Roman"/>
                <w:lang w:eastAsia="ru-RU"/>
              </w:rPr>
              <w:t>граждан;</w:t>
            </w:r>
          </w:p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- создание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комплексной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системы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мер по профилактике и снижению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роста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злоупотребления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наркотиками и их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незаконного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оборота;</w:t>
            </w:r>
          </w:p>
          <w:p w:rsidR="002B0579" w:rsidRPr="00D8132E" w:rsidRDefault="002B0579" w:rsidP="00ED000E">
            <w:pPr>
              <w:pStyle w:val="Standard"/>
              <w:snapToGrid w:val="0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hi-IN"/>
              </w:rPr>
              <w:t xml:space="preserve"> - создание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благоприятной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среды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для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обеспечения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деятельности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социальноориентированных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некоммерческих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организаций;</w:t>
            </w:r>
          </w:p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hi-IN"/>
              </w:rPr>
              <w:t xml:space="preserve"> - создание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постоянно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действующей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системы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взаимодействия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органов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местного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самоуправления и населения;</w:t>
            </w:r>
          </w:p>
          <w:p w:rsidR="002B0579" w:rsidRPr="00D8132E" w:rsidRDefault="002B0579" w:rsidP="00ED000E">
            <w:pPr>
              <w:pStyle w:val="Standard"/>
              <w:snapToGrid w:val="0"/>
              <w:ind w:left="43"/>
              <w:jc w:val="both"/>
              <w:rPr>
                <w:rFonts w:eastAsia="Times New Roman" w:cs="Times New Roman"/>
                <w:lang w:eastAsia="hi-IN"/>
              </w:rPr>
            </w:pPr>
            <w:r w:rsidRPr="00D8132E">
              <w:rPr>
                <w:rFonts w:eastAsia="Times New Roman" w:cs="Times New Roman"/>
                <w:lang w:eastAsia="hi-IN"/>
              </w:rPr>
              <w:t xml:space="preserve"> - создание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условий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для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распространения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лучшей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практики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деятельности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социальноориентированных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некоммерческих</w:t>
            </w:r>
            <w:r w:rsidR="00BD7CD0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организаций;</w:t>
            </w:r>
          </w:p>
          <w:p w:rsidR="002B0579" w:rsidRPr="00D8132E" w:rsidRDefault="002B0579" w:rsidP="00ED000E">
            <w:pPr>
              <w:pStyle w:val="Standard"/>
              <w:snapToGrid w:val="0"/>
              <w:ind w:left="43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hi-IN"/>
              </w:rPr>
              <w:t>- поддержка и стимулирование</w:t>
            </w:r>
            <w:r w:rsidR="00374B36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работы</w:t>
            </w:r>
            <w:r w:rsidR="00374B36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добровольческих (волонтерских) и некоммерческих</w:t>
            </w:r>
            <w:r w:rsidR="00374B36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организаций, в том</w:t>
            </w:r>
            <w:r w:rsidR="00374B36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числе, по реализации</w:t>
            </w:r>
            <w:r w:rsidR="00374B36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социокультурных</w:t>
            </w:r>
            <w:r w:rsidR="00374B36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проектов в сельской</w:t>
            </w:r>
            <w:r w:rsidR="00374B36" w:rsidRPr="00D8132E">
              <w:rPr>
                <w:rFonts w:eastAsia="Times New Roman" w:cs="Times New Roman"/>
                <w:lang w:val="ru-RU" w:eastAsia="hi-IN"/>
              </w:rPr>
              <w:t xml:space="preserve"> </w:t>
            </w:r>
            <w:r w:rsidRPr="00D8132E">
              <w:rPr>
                <w:rFonts w:eastAsia="Times New Roman" w:cs="Times New Roman"/>
                <w:lang w:eastAsia="hi-IN"/>
              </w:rPr>
              <w:t>местности.</w:t>
            </w:r>
          </w:p>
        </w:tc>
      </w:tr>
      <w:tr w:rsidR="0060704E" w:rsidRPr="00D8132E" w:rsidTr="002B0579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cs="Times New Roman"/>
              </w:rPr>
              <w:t>Целевые</w:t>
            </w:r>
            <w:r w:rsidR="00BD7CD0" w:rsidRPr="00D8132E">
              <w:rPr>
                <w:rFonts w:cs="Times New Roman"/>
                <w:lang w:val="ru-RU"/>
              </w:rPr>
              <w:t xml:space="preserve"> </w:t>
            </w:r>
            <w:r w:rsidRPr="00D8132E">
              <w:rPr>
                <w:rFonts w:cs="Times New Roman"/>
              </w:rPr>
              <w:t>индикаторы и показатели</w:t>
            </w:r>
            <w:r w:rsidR="00BD7CD0" w:rsidRPr="00D8132E">
              <w:rPr>
                <w:rFonts w:cs="Times New Roman"/>
                <w:lang w:val="ru-RU"/>
              </w:rPr>
              <w:t xml:space="preserve"> </w:t>
            </w:r>
            <w:r w:rsidRPr="00D8132E">
              <w:rPr>
                <w:rFonts w:cs="Times New Roman"/>
              </w:rPr>
              <w:t>программы, ожидаемые</w:t>
            </w:r>
            <w:r w:rsidR="00BD7CD0" w:rsidRPr="00D8132E">
              <w:rPr>
                <w:rFonts w:cs="Times New Roman"/>
                <w:lang w:val="ru-RU"/>
              </w:rPr>
              <w:t xml:space="preserve"> </w:t>
            </w:r>
            <w:r w:rsidRPr="00D8132E">
              <w:rPr>
                <w:rFonts w:cs="Times New Roman"/>
              </w:rPr>
              <w:t>результаты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579" w:rsidRPr="00D8132E" w:rsidRDefault="002B0579" w:rsidP="00ED000E">
            <w:pPr>
              <w:pStyle w:val="Standard"/>
              <w:spacing w:line="322" w:lineRule="exact"/>
              <w:ind w:left="43" w:firstLine="284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- Увеличение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количества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молодыхлюдей в возрастеот 14 до 30 лет, принимающих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участие в разработке и реализации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различных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гражданских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инициатив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социальнозначимого</w:t>
            </w:r>
            <w:r w:rsidR="00374B36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характера;</w:t>
            </w:r>
          </w:p>
          <w:p w:rsidR="002B0579" w:rsidRPr="00D8132E" w:rsidRDefault="002B0579" w:rsidP="00ED000E">
            <w:pPr>
              <w:pStyle w:val="Standard"/>
              <w:spacing w:line="322" w:lineRule="exact"/>
              <w:ind w:left="43" w:firstLine="284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- Увеличение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количества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граждан, принимающих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 xml:space="preserve">участие в мероприятиях,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направленных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на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воспитание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гражданственности, патриотизма, межэтнической и межконфессиональной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толерантности, формирование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общероссийского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гражданского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самосознания и духовной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общности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российской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нации, иных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гражданских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инициативах, реализуемых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при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поддержке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органов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власти;</w:t>
            </w:r>
          </w:p>
          <w:p w:rsidR="002B0579" w:rsidRPr="00D8132E" w:rsidRDefault="002B0579" w:rsidP="00ED000E">
            <w:pPr>
              <w:pStyle w:val="Standard"/>
              <w:spacing w:line="322" w:lineRule="exact"/>
              <w:ind w:left="43" w:right="20" w:firstLine="284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Удельный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вес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численности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молодых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людей в возрастеот 14 до 30 лет, участвующих в деятельности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молодежных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общественных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объединений, в общей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численности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молодых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людей в возрастеот 14 до 30 лет;</w:t>
            </w:r>
          </w:p>
          <w:p w:rsidR="002B0579" w:rsidRPr="00D8132E" w:rsidRDefault="002B0579" w:rsidP="00ED000E">
            <w:pPr>
              <w:pStyle w:val="Standard"/>
              <w:spacing w:line="322" w:lineRule="exact"/>
              <w:ind w:left="43" w:right="20" w:firstLine="284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Удельный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вес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численности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молодых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людей в возрасте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от 14 до 30 лет, принимающих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участие в добровольческой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деятельности, в общей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численности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молодых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людей в возрасте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от 14 до 30 лет;</w:t>
            </w:r>
          </w:p>
          <w:p w:rsidR="002B0579" w:rsidRPr="00D8132E" w:rsidRDefault="002B0579" w:rsidP="00ED000E">
            <w:pPr>
              <w:pStyle w:val="Standard"/>
              <w:spacing w:line="322" w:lineRule="exact"/>
              <w:ind w:left="43" w:right="20" w:firstLine="284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Удельный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вес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численности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молодых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людей в возрасте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от 14 до 30 лет, вовлеченных в реализуемые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органами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исполнительной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власти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проекты и программы в сфере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поддержки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талантливой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молодежи, в общем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количестве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молодежи в возрастеот 14 до 30 лет;</w:t>
            </w:r>
          </w:p>
          <w:p w:rsidR="002B0579" w:rsidRPr="00D8132E" w:rsidRDefault="002B0579" w:rsidP="00ED000E">
            <w:pPr>
              <w:pStyle w:val="Standard"/>
              <w:spacing w:line="322" w:lineRule="exact"/>
              <w:ind w:left="43" w:right="20" w:firstLine="284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lastRenderedPageBreak/>
              <w:t>Доля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граждан, участвующих в мероприятиях по патриотическому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воспитанию, по отношению к общему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количеству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граждан;</w:t>
            </w:r>
          </w:p>
          <w:p w:rsidR="002B0579" w:rsidRPr="00D8132E" w:rsidRDefault="002B0579" w:rsidP="00ED000E">
            <w:pPr>
              <w:pStyle w:val="Standard"/>
              <w:spacing w:line="331" w:lineRule="exact"/>
              <w:ind w:left="43" w:right="20" w:firstLine="284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Количество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выполненных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мероприятий;</w:t>
            </w:r>
          </w:p>
          <w:p w:rsidR="002B0579" w:rsidRPr="00D8132E" w:rsidRDefault="002B0579" w:rsidP="00ED000E">
            <w:pPr>
              <w:pStyle w:val="Standard"/>
              <w:spacing w:line="317" w:lineRule="exact"/>
              <w:ind w:left="43" w:right="20" w:firstLine="284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Количество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действующих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патриотических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объединений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клубов, центров, в том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числе</w:t>
            </w:r>
            <w:r w:rsidR="00BD7CD0" w:rsidRPr="00D8132E">
              <w:rPr>
                <w:rFonts w:eastAsia="Times New Roman" w:cs="Times New Roman"/>
                <w:shd w:val="clear" w:color="auto" w:fill="FFFFFF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shd w:val="clear" w:color="auto" w:fill="FFFFFF"/>
                <w:lang w:eastAsia="ru-RU"/>
              </w:rPr>
              <w:t>детских и молодежных;</w:t>
            </w:r>
          </w:p>
          <w:p w:rsidR="002B0579" w:rsidRPr="00D8132E" w:rsidRDefault="002B0579" w:rsidP="00ED000E">
            <w:pPr>
              <w:pStyle w:val="Standard"/>
              <w:spacing w:line="260" w:lineRule="exact"/>
              <w:ind w:left="43" w:firstLine="284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Количество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историко- патриотических и военнопатриотических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музеев и музейных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комнат (в образовательных и иныхучреждениях);</w:t>
            </w:r>
          </w:p>
          <w:p w:rsidR="002B0579" w:rsidRPr="00D8132E" w:rsidRDefault="002B0579" w:rsidP="00ED000E">
            <w:pPr>
              <w:pStyle w:val="Standard"/>
              <w:spacing w:line="322" w:lineRule="exact"/>
              <w:ind w:left="43" w:firstLine="284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Количество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публикаций, освещающих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работу по патриотическому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воспитания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граждан в средствах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массовой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информации (далее - СМИ).</w:t>
            </w:r>
          </w:p>
          <w:p w:rsidR="002B0579" w:rsidRPr="00D8132E" w:rsidRDefault="002B0579" w:rsidP="00ED000E">
            <w:pPr>
              <w:pStyle w:val="Standard"/>
              <w:tabs>
                <w:tab w:val="left" w:pos="751"/>
              </w:tabs>
              <w:spacing w:line="100" w:lineRule="atLeast"/>
              <w:ind w:left="43" w:firstLine="284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Число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педагогов, обучающихся, родителей, привлеченных к участию в проведении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круглых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столов, семинаров, научно – практических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конференций по вопросам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профилактики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наркомании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среди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несовершеннолетних.</w:t>
            </w:r>
          </w:p>
          <w:p w:rsidR="002B0579" w:rsidRPr="00D8132E" w:rsidRDefault="002B0579" w:rsidP="00ED000E">
            <w:pPr>
              <w:pStyle w:val="Standard"/>
              <w:tabs>
                <w:tab w:val="left" w:pos="751"/>
              </w:tabs>
              <w:spacing w:line="100" w:lineRule="atLeast"/>
              <w:ind w:left="43" w:firstLine="284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Число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обучающихся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охваченных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мониторинговыми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исследованиями по ранней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диагностике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потребления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психоактивныхвеществ</w:t>
            </w:r>
          </w:p>
          <w:p w:rsidR="002B0579" w:rsidRPr="00D8132E" w:rsidRDefault="002B0579" w:rsidP="00ED000E">
            <w:pPr>
              <w:pStyle w:val="Standard"/>
              <w:tabs>
                <w:tab w:val="left" w:pos="751"/>
              </w:tabs>
              <w:spacing w:line="100" w:lineRule="atLeast"/>
              <w:ind w:left="43" w:firstLine="284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Количество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проведенных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мероприятий, по профилактике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наркомании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среди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молодежи.</w:t>
            </w:r>
          </w:p>
          <w:p w:rsidR="002B0579" w:rsidRPr="00D8132E" w:rsidRDefault="002B0579" w:rsidP="00ED000E">
            <w:pPr>
              <w:pStyle w:val="Standard"/>
              <w:spacing w:line="322" w:lineRule="exact"/>
              <w:ind w:left="43" w:firstLine="284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Количеств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опроведенных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спортивно – массовых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мероприятий,</w:t>
            </w:r>
          </w:p>
          <w:p w:rsidR="002B0579" w:rsidRPr="00D8132E" w:rsidRDefault="002B0579" w:rsidP="00ED000E">
            <w:pPr>
              <w:pStyle w:val="Standard"/>
              <w:keepNext/>
              <w:snapToGrid w:val="0"/>
              <w:ind w:left="43" w:firstLine="284"/>
              <w:jc w:val="both"/>
              <w:rPr>
                <w:rFonts w:cs="Times New Roman"/>
              </w:rPr>
            </w:pPr>
            <w:r w:rsidRPr="00D8132E">
              <w:rPr>
                <w:rFonts w:eastAsia="Calibri" w:cs="Times New Roman"/>
              </w:rPr>
              <w:t>Количества</w:t>
            </w:r>
            <w:r w:rsidR="00BD7CD0" w:rsidRPr="00D8132E">
              <w:rPr>
                <w:rFonts w:eastAsia="Calibri" w:cs="Times New Roman"/>
                <w:lang w:val="ru-RU"/>
              </w:rPr>
              <w:t xml:space="preserve"> </w:t>
            </w:r>
            <w:r w:rsidRPr="00D8132E">
              <w:rPr>
                <w:rFonts w:eastAsia="Calibri" w:cs="Times New Roman"/>
              </w:rPr>
              <w:t>социальноориентированных</w:t>
            </w:r>
            <w:r w:rsidR="00BD7CD0" w:rsidRPr="00D8132E">
              <w:rPr>
                <w:rFonts w:eastAsia="Calibri" w:cs="Times New Roman"/>
                <w:lang w:val="ru-RU"/>
              </w:rPr>
              <w:t xml:space="preserve"> </w:t>
            </w:r>
            <w:r w:rsidRPr="00D8132E">
              <w:rPr>
                <w:rFonts w:eastAsia="Calibri" w:cs="Times New Roman"/>
              </w:rPr>
              <w:t>некоммерческих</w:t>
            </w:r>
            <w:r w:rsidR="00BD7CD0" w:rsidRPr="00D8132E">
              <w:rPr>
                <w:rFonts w:eastAsia="Calibri" w:cs="Times New Roman"/>
                <w:lang w:val="ru-RU"/>
              </w:rPr>
              <w:t xml:space="preserve"> </w:t>
            </w:r>
            <w:r w:rsidRPr="00D8132E">
              <w:rPr>
                <w:rFonts w:eastAsia="Calibri" w:cs="Times New Roman"/>
              </w:rPr>
              <w:t>организаций, за</w:t>
            </w:r>
            <w:r w:rsidR="00BD7CD0" w:rsidRPr="00D8132E">
              <w:rPr>
                <w:rFonts w:eastAsia="Calibri" w:cs="Times New Roman"/>
                <w:lang w:val="ru-RU"/>
              </w:rPr>
              <w:t xml:space="preserve"> </w:t>
            </w:r>
            <w:r w:rsidRPr="00D8132E">
              <w:rPr>
                <w:rFonts w:eastAsia="Calibri" w:cs="Times New Roman"/>
              </w:rPr>
              <w:t>исключением</w:t>
            </w:r>
            <w:r w:rsidR="00BD7CD0" w:rsidRPr="00D8132E">
              <w:rPr>
                <w:rFonts w:eastAsia="Calibri" w:cs="Times New Roman"/>
                <w:lang w:val="ru-RU"/>
              </w:rPr>
              <w:t xml:space="preserve"> </w:t>
            </w:r>
            <w:r w:rsidRPr="00D8132E">
              <w:rPr>
                <w:rFonts w:eastAsia="Calibri" w:cs="Times New Roman"/>
              </w:rPr>
              <w:t>государственных и муниципальны</w:t>
            </w:r>
            <w:r w:rsidR="00BD7CD0" w:rsidRPr="00D8132E">
              <w:rPr>
                <w:rFonts w:eastAsia="Calibri" w:cs="Times New Roman"/>
                <w:lang w:val="ru-RU"/>
              </w:rPr>
              <w:t xml:space="preserve"> </w:t>
            </w:r>
            <w:r w:rsidRPr="00D8132E">
              <w:rPr>
                <w:rFonts w:eastAsia="Calibri" w:cs="Times New Roman"/>
              </w:rPr>
              <w:t>хучреждений, государственных</w:t>
            </w:r>
            <w:r w:rsidR="00BD7CD0" w:rsidRPr="00D8132E">
              <w:rPr>
                <w:rFonts w:eastAsia="Calibri" w:cs="Times New Roman"/>
                <w:lang w:val="ru-RU"/>
              </w:rPr>
              <w:t xml:space="preserve"> </w:t>
            </w:r>
            <w:r w:rsidRPr="00D8132E">
              <w:rPr>
                <w:rFonts w:eastAsia="Calibri" w:cs="Times New Roman"/>
              </w:rPr>
              <w:t>корпораций, государственных</w:t>
            </w:r>
            <w:r w:rsidR="00BD7CD0" w:rsidRPr="00D8132E">
              <w:rPr>
                <w:rFonts w:eastAsia="Calibri" w:cs="Times New Roman"/>
                <w:lang w:val="ru-RU"/>
              </w:rPr>
              <w:t xml:space="preserve"> </w:t>
            </w:r>
            <w:r w:rsidRPr="00D8132E">
              <w:rPr>
                <w:rFonts w:eastAsia="Calibri" w:cs="Times New Roman"/>
              </w:rPr>
              <w:t>компаний, политических</w:t>
            </w:r>
            <w:r w:rsidR="00BD7CD0" w:rsidRPr="00D8132E">
              <w:rPr>
                <w:rFonts w:eastAsia="Calibri" w:cs="Times New Roman"/>
                <w:lang w:val="ru-RU"/>
              </w:rPr>
              <w:t xml:space="preserve"> </w:t>
            </w:r>
            <w:r w:rsidRPr="00D8132E">
              <w:rPr>
                <w:rFonts w:eastAsia="Calibri" w:cs="Times New Roman"/>
              </w:rPr>
              <w:t>партий и их</w:t>
            </w:r>
            <w:r w:rsidR="00BD7CD0" w:rsidRPr="00D8132E">
              <w:rPr>
                <w:rFonts w:eastAsia="Calibri" w:cs="Times New Roman"/>
                <w:lang w:val="ru-RU"/>
              </w:rPr>
              <w:t xml:space="preserve"> </w:t>
            </w:r>
            <w:r w:rsidRPr="00D8132E">
              <w:rPr>
                <w:rFonts w:eastAsia="Calibri" w:cs="Times New Roman"/>
              </w:rPr>
              <w:t>структурных</w:t>
            </w:r>
            <w:r w:rsidR="00BD7CD0" w:rsidRPr="00D8132E">
              <w:rPr>
                <w:rFonts w:eastAsia="Calibri" w:cs="Times New Roman"/>
                <w:lang w:val="ru-RU"/>
              </w:rPr>
              <w:t xml:space="preserve"> </w:t>
            </w:r>
            <w:r w:rsidRPr="00D8132E">
              <w:rPr>
                <w:rFonts w:eastAsia="Calibri" w:cs="Times New Roman"/>
              </w:rPr>
              <w:t>подразделений, зарегистрированных</w:t>
            </w:r>
            <w:r w:rsidR="00BD7CD0" w:rsidRPr="00D8132E">
              <w:rPr>
                <w:rFonts w:eastAsia="Calibri" w:cs="Times New Roman"/>
                <w:lang w:val="ru-RU"/>
              </w:rPr>
              <w:t xml:space="preserve"> </w:t>
            </w:r>
            <w:r w:rsidRPr="00D8132E">
              <w:rPr>
                <w:rFonts w:eastAsia="Calibri" w:cs="Times New Roman"/>
              </w:rPr>
              <w:t>на</w:t>
            </w:r>
            <w:r w:rsidR="00BD7CD0" w:rsidRPr="00D8132E">
              <w:rPr>
                <w:rFonts w:eastAsia="Calibri" w:cs="Times New Roman"/>
                <w:lang w:val="ru-RU"/>
              </w:rPr>
              <w:t xml:space="preserve"> </w:t>
            </w:r>
            <w:r w:rsidRPr="00D8132E">
              <w:rPr>
                <w:rFonts w:eastAsia="Calibri" w:cs="Times New Roman"/>
              </w:rPr>
              <w:t>территории</w:t>
            </w:r>
            <w:r w:rsidR="00BD7CD0" w:rsidRPr="00D8132E">
              <w:rPr>
                <w:rFonts w:eastAsia="Calibri" w:cs="Times New Roman"/>
                <w:lang w:val="ru-RU"/>
              </w:rPr>
              <w:t xml:space="preserve"> </w:t>
            </w:r>
            <w:r w:rsidRPr="00D8132E">
              <w:rPr>
                <w:rFonts w:eastAsia="Calibri" w:cs="Times New Roman"/>
              </w:rPr>
              <w:t>района в течение</w:t>
            </w:r>
            <w:r w:rsidR="00BD7CD0" w:rsidRPr="00D8132E">
              <w:rPr>
                <w:rFonts w:eastAsia="Calibri" w:cs="Times New Roman"/>
                <w:lang w:val="ru-RU"/>
              </w:rPr>
              <w:t xml:space="preserve"> </w:t>
            </w:r>
            <w:r w:rsidRPr="00D8132E">
              <w:rPr>
                <w:rFonts w:eastAsia="Calibri" w:cs="Times New Roman"/>
              </w:rPr>
              <w:t>года (до 8 в 2024 году).</w:t>
            </w:r>
          </w:p>
        </w:tc>
      </w:tr>
      <w:tr w:rsidR="0060704E" w:rsidRPr="00D8132E" w:rsidTr="002B0579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cs="Times New Roman"/>
              </w:rPr>
              <w:lastRenderedPageBreak/>
              <w:t>Сроки и этапы</w:t>
            </w:r>
            <w:r w:rsidR="00BD7CD0" w:rsidRPr="00D8132E">
              <w:rPr>
                <w:rFonts w:cs="Times New Roman"/>
                <w:lang w:val="ru-RU"/>
              </w:rPr>
              <w:t xml:space="preserve"> </w:t>
            </w:r>
            <w:r w:rsidRPr="00D8132E">
              <w:rPr>
                <w:rFonts w:cs="Times New Roman"/>
              </w:rPr>
              <w:t>реализации</w:t>
            </w:r>
            <w:r w:rsidR="00BD7CD0" w:rsidRPr="00D8132E">
              <w:rPr>
                <w:rFonts w:cs="Times New Roman"/>
                <w:lang w:val="ru-RU"/>
              </w:rPr>
              <w:t xml:space="preserve"> </w:t>
            </w:r>
            <w:r w:rsidRPr="00D8132E">
              <w:rPr>
                <w:rFonts w:cs="Times New Roman"/>
              </w:rPr>
              <w:t>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579" w:rsidRPr="00D8132E" w:rsidRDefault="002B0579" w:rsidP="00ED000E">
            <w:pPr>
              <w:pStyle w:val="Standard"/>
              <w:spacing w:line="317" w:lineRule="exact"/>
              <w:ind w:left="80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Реализация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Программы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запланирована</w:t>
            </w:r>
          </w:p>
          <w:p w:rsidR="002B0579" w:rsidRPr="00D8132E" w:rsidRDefault="002B0579" w:rsidP="00D8132E">
            <w:pPr>
              <w:pStyle w:val="Standard"/>
              <w:spacing w:line="317" w:lineRule="exact"/>
              <w:ind w:left="80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на 2016-202</w:t>
            </w:r>
            <w:r w:rsidR="00D8132E" w:rsidRPr="00D8132E">
              <w:rPr>
                <w:rFonts w:eastAsia="Times New Roman" w:cs="Times New Roman"/>
                <w:lang w:val="ru-RU" w:eastAsia="ru-RU"/>
              </w:rPr>
              <w:t>5</w:t>
            </w:r>
            <w:r w:rsidRPr="00D8132E">
              <w:rPr>
                <w:rFonts w:eastAsia="Times New Roman" w:cs="Times New Roman"/>
                <w:lang w:eastAsia="ru-RU"/>
              </w:rPr>
              <w:t xml:space="preserve"> годы в один</w:t>
            </w:r>
            <w:r w:rsidR="00BD7CD0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этап</w:t>
            </w:r>
          </w:p>
        </w:tc>
      </w:tr>
      <w:tr w:rsidR="0060704E" w:rsidRPr="00D8132E" w:rsidTr="002B0579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cs="Times New Roman"/>
              </w:rPr>
              <w:t>Объемы и источники</w:t>
            </w:r>
            <w:r w:rsidR="00611445" w:rsidRPr="00D8132E">
              <w:rPr>
                <w:rFonts w:cs="Times New Roman"/>
                <w:lang w:val="ru-RU"/>
              </w:rPr>
              <w:t xml:space="preserve"> </w:t>
            </w:r>
            <w:r w:rsidRPr="00D8132E">
              <w:rPr>
                <w:rFonts w:cs="Times New Roman"/>
              </w:rPr>
              <w:t>финансирования</w:t>
            </w:r>
            <w:r w:rsidR="00611445" w:rsidRPr="00D8132E">
              <w:rPr>
                <w:rFonts w:cs="Times New Roman"/>
                <w:lang w:val="ru-RU"/>
              </w:rPr>
              <w:t xml:space="preserve"> </w:t>
            </w:r>
            <w:r w:rsidRPr="00D8132E">
              <w:rPr>
                <w:rFonts w:cs="Times New Roman"/>
              </w:rPr>
              <w:t>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579" w:rsidRPr="00D8132E" w:rsidRDefault="002B0579" w:rsidP="00ED000E">
            <w:pPr>
              <w:pStyle w:val="Standard"/>
              <w:spacing w:line="322" w:lineRule="exact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Общие</w:t>
            </w:r>
            <w:r w:rsidR="00611445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затратына реализацию финансированияПрограммы в 2016 – 202</w:t>
            </w:r>
            <w:r w:rsidR="00D8132E" w:rsidRPr="00D8132E">
              <w:rPr>
                <w:rFonts w:eastAsia="Times New Roman" w:cs="Times New Roman"/>
                <w:lang w:val="ru-RU" w:eastAsia="ru-RU"/>
              </w:rPr>
              <w:t>5</w:t>
            </w:r>
            <w:r w:rsidRPr="00D8132E">
              <w:rPr>
                <w:rFonts w:eastAsia="Times New Roman" w:cs="Times New Roman"/>
                <w:lang w:eastAsia="ru-RU"/>
              </w:rPr>
              <w:t xml:space="preserve"> годах</w:t>
            </w:r>
            <w:r w:rsidR="00611445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составят –</w:t>
            </w:r>
            <w:r w:rsidR="00D8132E" w:rsidRPr="00D8132E">
              <w:rPr>
                <w:rFonts w:eastAsia="Times New Roman" w:cs="Times New Roman"/>
                <w:lang w:val="ru-RU" w:eastAsia="ru-RU"/>
              </w:rPr>
              <w:t xml:space="preserve"> 8102,4</w:t>
            </w:r>
            <w:r w:rsidR="004168FF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тыс. рублей, в том</w:t>
            </w:r>
            <w:r w:rsidR="00611445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числе по годам и по источникам</w:t>
            </w:r>
            <w:r w:rsidR="00D74BBD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финансирования:</w:t>
            </w:r>
          </w:p>
          <w:p w:rsidR="002B0579" w:rsidRPr="00D8132E" w:rsidRDefault="002B0579" w:rsidP="00ED000E">
            <w:pPr>
              <w:pStyle w:val="Standard"/>
              <w:spacing w:line="322" w:lineRule="exact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2016 год -217,3 тыс. рублей;</w:t>
            </w:r>
          </w:p>
          <w:p w:rsidR="002B0579" w:rsidRPr="00D8132E" w:rsidRDefault="002B0579" w:rsidP="00ED000E">
            <w:pPr>
              <w:pStyle w:val="Standard"/>
              <w:spacing w:line="322" w:lineRule="exact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2017 год - 237,3 тыс. рублей;</w:t>
            </w:r>
            <w:bookmarkStart w:id="3" w:name="_GoBack"/>
            <w:bookmarkEnd w:id="3"/>
          </w:p>
          <w:p w:rsidR="002B0579" w:rsidRPr="00D8132E" w:rsidRDefault="002B0579" w:rsidP="00ED000E">
            <w:pPr>
              <w:pStyle w:val="Standard"/>
              <w:spacing w:line="322" w:lineRule="exact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2018 год - 309,8 тыс. рублей;</w:t>
            </w:r>
          </w:p>
          <w:p w:rsidR="002B0579" w:rsidRPr="00D8132E" w:rsidRDefault="002B0579" w:rsidP="00ED000E">
            <w:pPr>
              <w:pStyle w:val="Standard"/>
              <w:spacing w:line="322" w:lineRule="exact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2019 год – 279,0 тыс. рублей;</w:t>
            </w:r>
          </w:p>
          <w:p w:rsidR="002B0579" w:rsidRPr="00D8132E" w:rsidRDefault="002B0579" w:rsidP="00ED000E">
            <w:pPr>
              <w:pStyle w:val="Standard"/>
              <w:spacing w:line="322" w:lineRule="exact"/>
              <w:jc w:val="both"/>
              <w:rPr>
                <w:rFonts w:eastAsia="Times New Roman" w:cs="Times New Roman"/>
                <w:lang w:eastAsia="ru-RU"/>
              </w:rPr>
            </w:pPr>
            <w:r w:rsidRPr="00D8132E">
              <w:rPr>
                <w:rFonts w:eastAsia="Times New Roman" w:cs="Times New Roman"/>
                <w:lang w:eastAsia="ru-RU"/>
              </w:rPr>
              <w:t xml:space="preserve">2020 год – </w:t>
            </w:r>
            <w:r w:rsidR="00B4305A" w:rsidRPr="00D8132E">
              <w:rPr>
                <w:rFonts w:eastAsia="Times New Roman" w:cs="Times New Roman"/>
                <w:lang w:val="ru-RU" w:eastAsia="ru-RU"/>
              </w:rPr>
              <w:t>929,0</w:t>
            </w:r>
            <w:r w:rsidR="00D8132E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>тыс. рублей;</w:t>
            </w:r>
          </w:p>
          <w:p w:rsidR="002B0579" w:rsidRPr="00D8132E" w:rsidRDefault="002B0579" w:rsidP="00ED000E">
            <w:pPr>
              <w:pStyle w:val="Standard"/>
              <w:spacing w:line="322" w:lineRule="exact"/>
              <w:jc w:val="both"/>
              <w:rPr>
                <w:rFonts w:eastAsia="Times New Roman" w:cs="Times New Roman"/>
                <w:lang w:eastAsia="ru-RU"/>
              </w:rPr>
            </w:pPr>
            <w:r w:rsidRPr="00D8132E">
              <w:rPr>
                <w:rFonts w:eastAsia="Times New Roman" w:cs="Times New Roman"/>
                <w:lang w:eastAsia="ru-RU"/>
              </w:rPr>
              <w:t>2021 год</w:t>
            </w:r>
            <w:r w:rsidR="00A64CFD" w:rsidRPr="00D8132E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D8132E">
              <w:rPr>
                <w:rFonts w:eastAsia="Times New Roman" w:cs="Times New Roman"/>
                <w:lang w:eastAsia="ru-RU"/>
              </w:rPr>
              <w:t xml:space="preserve">– </w:t>
            </w:r>
            <w:r w:rsidR="00D8132E" w:rsidRPr="00D8132E">
              <w:rPr>
                <w:rFonts w:eastAsia="Times New Roman" w:cs="Times New Roman"/>
                <w:lang w:val="ru-RU" w:eastAsia="ru-RU"/>
              </w:rPr>
              <w:t>982,5</w:t>
            </w:r>
            <w:r w:rsidRPr="00D8132E">
              <w:rPr>
                <w:rFonts w:eastAsia="Times New Roman" w:cs="Times New Roman"/>
                <w:lang w:eastAsia="ru-RU"/>
              </w:rPr>
              <w:t xml:space="preserve"> тыс. рублей;</w:t>
            </w:r>
          </w:p>
          <w:p w:rsidR="002B0579" w:rsidRPr="00D8132E" w:rsidRDefault="002B0579" w:rsidP="00ED000E">
            <w:pPr>
              <w:pStyle w:val="Standard"/>
              <w:spacing w:line="322" w:lineRule="exact"/>
              <w:jc w:val="both"/>
              <w:rPr>
                <w:rFonts w:eastAsia="Times New Roman" w:cs="Times New Roman"/>
                <w:lang w:eastAsia="ru-RU"/>
              </w:rPr>
            </w:pPr>
            <w:r w:rsidRPr="00D8132E">
              <w:rPr>
                <w:rFonts w:eastAsia="Times New Roman" w:cs="Times New Roman"/>
                <w:lang w:eastAsia="ru-RU"/>
              </w:rPr>
              <w:t xml:space="preserve">2022 год – </w:t>
            </w:r>
            <w:r w:rsidR="00611445" w:rsidRPr="00D8132E">
              <w:rPr>
                <w:rFonts w:eastAsia="Times New Roman" w:cs="Times New Roman"/>
                <w:lang w:val="ru-RU" w:eastAsia="ru-RU"/>
              </w:rPr>
              <w:t>1</w:t>
            </w:r>
            <w:r w:rsidR="00D8132E" w:rsidRPr="00D8132E">
              <w:rPr>
                <w:rFonts w:eastAsia="Times New Roman" w:cs="Times New Roman"/>
                <w:lang w:val="ru-RU" w:eastAsia="ru-RU"/>
              </w:rPr>
              <w:t>287</w:t>
            </w:r>
            <w:r w:rsidR="00611445" w:rsidRPr="00D8132E">
              <w:rPr>
                <w:rFonts w:eastAsia="Times New Roman" w:cs="Times New Roman"/>
                <w:lang w:val="ru-RU" w:eastAsia="ru-RU"/>
              </w:rPr>
              <w:t>,0</w:t>
            </w:r>
            <w:r w:rsidRPr="00D8132E">
              <w:rPr>
                <w:rFonts w:eastAsia="Times New Roman" w:cs="Times New Roman"/>
                <w:lang w:eastAsia="ru-RU"/>
              </w:rPr>
              <w:t xml:space="preserve"> тыс. рублей;</w:t>
            </w:r>
          </w:p>
          <w:p w:rsidR="002B0579" w:rsidRPr="00D8132E" w:rsidRDefault="00471E21" w:rsidP="00ED000E">
            <w:pPr>
              <w:pStyle w:val="Standard"/>
              <w:spacing w:line="322" w:lineRule="exact"/>
              <w:jc w:val="both"/>
              <w:rPr>
                <w:rFonts w:eastAsia="Times New Roman" w:cs="Times New Roman"/>
                <w:lang w:eastAsia="ru-RU"/>
              </w:rPr>
            </w:pPr>
            <w:r w:rsidRPr="00D8132E">
              <w:rPr>
                <w:rFonts w:eastAsia="Times New Roman" w:cs="Times New Roman"/>
                <w:lang w:eastAsia="ru-RU"/>
              </w:rPr>
              <w:t xml:space="preserve">2023 год – </w:t>
            </w:r>
            <w:r w:rsidR="00C86197" w:rsidRPr="00D8132E">
              <w:rPr>
                <w:rFonts w:eastAsia="Times New Roman" w:cs="Times New Roman"/>
                <w:lang w:val="ru-RU" w:eastAsia="ru-RU"/>
              </w:rPr>
              <w:t>12</w:t>
            </w:r>
            <w:r w:rsidR="00D8132E" w:rsidRPr="00D8132E">
              <w:rPr>
                <w:rFonts w:eastAsia="Times New Roman" w:cs="Times New Roman"/>
                <w:lang w:val="ru-RU" w:eastAsia="ru-RU"/>
              </w:rPr>
              <w:t>87</w:t>
            </w:r>
            <w:r w:rsidR="002B0579" w:rsidRPr="00D8132E">
              <w:rPr>
                <w:rFonts w:eastAsia="Times New Roman" w:cs="Times New Roman"/>
                <w:lang w:eastAsia="ru-RU"/>
              </w:rPr>
              <w:t>,0 тыс. рублей;</w:t>
            </w:r>
          </w:p>
          <w:p w:rsidR="002B0579" w:rsidRPr="00D8132E" w:rsidRDefault="002B0579" w:rsidP="00ED000E">
            <w:pPr>
              <w:pStyle w:val="Standard"/>
              <w:spacing w:line="322" w:lineRule="exact"/>
              <w:jc w:val="both"/>
              <w:rPr>
                <w:rFonts w:eastAsia="Times New Roman" w:cs="Times New Roman"/>
                <w:lang w:val="ru-RU" w:eastAsia="ru-RU"/>
              </w:rPr>
            </w:pPr>
            <w:r w:rsidRPr="00D8132E">
              <w:rPr>
                <w:rFonts w:eastAsia="Times New Roman" w:cs="Times New Roman"/>
                <w:lang w:eastAsia="ru-RU"/>
              </w:rPr>
              <w:t xml:space="preserve">2024 год – </w:t>
            </w:r>
            <w:r w:rsidR="00C86197" w:rsidRPr="00D8132E">
              <w:rPr>
                <w:rFonts w:eastAsia="Times New Roman" w:cs="Times New Roman"/>
                <w:lang w:val="ru-RU" w:eastAsia="ru-RU"/>
              </w:rPr>
              <w:t>12</w:t>
            </w:r>
            <w:r w:rsidR="00D8132E" w:rsidRPr="00D8132E">
              <w:rPr>
                <w:rFonts w:eastAsia="Times New Roman" w:cs="Times New Roman"/>
                <w:lang w:val="ru-RU" w:eastAsia="ru-RU"/>
              </w:rPr>
              <w:t>87</w:t>
            </w:r>
            <w:r w:rsidR="00611445" w:rsidRPr="00D8132E">
              <w:rPr>
                <w:rFonts w:eastAsia="Times New Roman" w:cs="Times New Roman"/>
                <w:lang w:val="ru-RU" w:eastAsia="ru-RU"/>
              </w:rPr>
              <w:t>,0</w:t>
            </w:r>
            <w:r w:rsidRPr="00D8132E">
              <w:rPr>
                <w:rFonts w:eastAsia="Times New Roman" w:cs="Times New Roman"/>
                <w:lang w:eastAsia="ru-RU"/>
              </w:rPr>
              <w:t xml:space="preserve"> тыс. рублей;</w:t>
            </w:r>
          </w:p>
          <w:p w:rsidR="00D8132E" w:rsidRPr="00D8132E" w:rsidRDefault="00D8132E" w:rsidP="00ED000E">
            <w:pPr>
              <w:pStyle w:val="Standard"/>
              <w:spacing w:line="322" w:lineRule="exact"/>
              <w:jc w:val="both"/>
              <w:rPr>
                <w:rFonts w:eastAsia="Times New Roman" w:cs="Times New Roman"/>
                <w:lang w:val="ru-RU" w:eastAsia="ru-RU"/>
              </w:rPr>
            </w:pPr>
            <w:r w:rsidRPr="00D8132E">
              <w:rPr>
                <w:rFonts w:eastAsia="Times New Roman" w:cs="Times New Roman"/>
                <w:lang w:val="ru-RU" w:eastAsia="ru-RU"/>
              </w:rPr>
              <w:t>2025 год – 1287,0 тыс.рублей</w:t>
            </w:r>
          </w:p>
          <w:p w:rsidR="002B0579" w:rsidRPr="00D8132E" w:rsidRDefault="00D74BBD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eastAsia="Calibri" w:cs="Times New Roman"/>
              </w:rPr>
              <w:t>С</w:t>
            </w:r>
            <w:r w:rsidR="002B0579" w:rsidRPr="00D8132E">
              <w:rPr>
                <w:rFonts w:eastAsia="Calibri" w:cs="Times New Roman"/>
              </w:rPr>
              <w:t>редства</w:t>
            </w:r>
            <w:r w:rsidRPr="00D8132E">
              <w:rPr>
                <w:rFonts w:eastAsia="Calibri" w:cs="Times New Roman"/>
                <w:lang w:val="ru-RU"/>
              </w:rPr>
              <w:t xml:space="preserve"> </w:t>
            </w:r>
            <w:r w:rsidR="002B0579" w:rsidRPr="0060103E">
              <w:rPr>
                <w:rFonts w:eastAsia="Calibri" w:cs="Times New Roman"/>
              </w:rPr>
              <w:t>местного</w:t>
            </w:r>
            <w:r w:rsidRPr="00D8132E">
              <w:rPr>
                <w:rFonts w:eastAsia="Calibri" w:cs="Times New Roman"/>
                <w:lang w:val="ru-RU"/>
              </w:rPr>
              <w:t xml:space="preserve"> </w:t>
            </w:r>
            <w:r w:rsidR="002B0579" w:rsidRPr="00D8132E">
              <w:rPr>
                <w:rFonts w:eastAsia="Calibri" w:cs="Times New Roman"/>
              </w:rPr>
              <w:t xml:space="preserve">бюджета – </w:t>
            </w:r>
            <w:r w:rsidR="00D8132E" w:rsidRPr="00D8132E">
              <w:rPr>
                <w:rFonts w:eastAsia="Calibri" w:cs="Times New Roman"/>
                <w:lang w:val="ru-RU"/>
              </w:rPr>
              <w:t>7957,9</w:t>
            </w:r>
            <w:r w:rsidR="00611445" w:rsidRPr="00D8132E">
              <w:rPr>
                <w:rFonts w:eastAsia="Calibri" w:cs="Times New Roman"/>
                <w:lang w:val="ru-RU"/>
              </w:rPr>
              <w:t xml:space="preserve"> </w:t>
            </w:r>
            <w:r w:rsidR="002B0579" w:rsidRPr="00D8132E">
              <w:rPr>
                <w:rFonts w:eastAsia="Calibri" w:cs="Times New Roman"/>
              </w:rPr>
              <w:t>тыс. рублей:</w:t>
            </w:r>
          </w:p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eastAsia="Calibri" w:cs="Times New Roman"/>
              </w:rPr>
              <w:t>2016 год – 181,3 тыс. рублей;</w:t>
            </w:r>
          </w:p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eastAsia="Calibri" w:cs="Times New Roman"/>
              </w:rPr>
              <w:t>2017 год – 191,3 тыс. рублей;</w:t>
            </w:r>
          </w:p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eastAsia="Calibri" w:cs="Times New Roman"/>
              </w:rPr>
              <w:t xml:space="preserve">2018 год – </w:t>
            </w:r>
            <w:r w:rsidRPr="00D8132E">
              <w:rPr>
                <w:rFonts w:eastAsia="Times New Roman" w:cs="Times New Roman"/>
                <w:lang w:eastAsia="ru-RU"/>
              </w:rPr>
              <w:t xml:space="preserve">258,8 </w:t>
            </w:r>
            <w:r w:rsidRPr="00D8132E">
              <w:rPr>
                <w:rFonts w:eastAsia="Calibri" w:cs="Times New Roman"/>
              </w:rPr>
              <w:t>тыс. рублей;</w:t>
            </w:r>
          </w:p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eastAsia="Calibri" w:cs="Times New Roman"/>
              </w:rPr>
              <w:lastRenderedPageBreak/>
              <w:t xml:space="preserve">2019 год – </w:t>
            </w:r>
            <w:r w:rsidRPr="00D8132E">
              <w:rPr>
                <w:rFonts w:eastAsia="Times New Roman" w:cs="Times New Roman"/>
                <w:lang w:eastAsia="ru-RU"/>
              </w:rPr>
              <w:t xml:space="preserve">273,0 </w:t>
            </w:r>
            <w:r w:rsidRPr="00D8132E">
              <w:rPr>
                <w:rFonts w:eastAsia="Calibri" w:cs="Times New Roman"/>
              </w:rPr>
              <w:t>тыс. рублей;</w:t>
            </w:r>
          </w:p>
          <w:p w:rsidR="002B0579" w:rsidRPr="00D8132E" w:rsidRDefault="002B0579" w:rsidP="00ED000E">
            <w:pPr>
              <w:pStyle w:val="Standard"/>
              <w:jc w:val="both"/>
              <w:rPr>
                <w:rFonts w:eastAsia="Calibri" w:cs="Times New Roman"/>
              </w:rPr>
            </w:pPr>
            <w:r w:rsidRPr="00D8132E">
              <w:rPr>
                <w:rFonts w:eastAsia="Calibri" w:cs="Times New Roman"/>
              </w:rPr>
              <w:t xml:space="preserve">2020 год – </w:t>
            </w:r>
            <w:r w:rsidR="00B4305A" w:rsidRPr="00D8132E">
              <w:rPr>
                <w:rFonts w:eastAsia="Calibri" w:cs="Times New Roman"/>
                <w:lang w:val="ru-RU"/>
              </w:rPr>
              <w:t>923,0</w:t>
            </w:r>
            <w:r w:rsidRPr="00D8132E">
              <w:rPr>
                <w:rFonts w:eastAsia="Calibri" w:cs="Times New Roman"/>
              </w:rPr>
              <w:t>тыс. рублей;</w:t>
            </w:r>
          </w:p>
          <w:p w:rsidR="002B0579" w:rsidRPr="00D8132E" w:rsidRDefault="002B0579" w:rsidP="00ED000E">
            <w:pPr>
              <w:pStyle w:val="Standard"/>
              <w:spacing w:line="322" w:lineRule="exact"/>
              <w:jc w:val="both"/>
              <w:rPr>
                <w:rFonts w:eastAsia="Times New Roman" w:cs="Times New Roman"/>
                <w:lang w:eastAsia="ru-RU"/>
              </w:rPr>
            </w:pPr>
            <w:r w:rsidRPr="00D8132E">
              <w:rPr>
                <w:rFonts w:eastAsia="Times New Roman" w:cs="Times New Roman"/>
                <w:lang w:eastAsia="ru-RU"/>
              </w:rPr>
              <w:t xml:space="preserve">2021 год – </w:t>
            </w:r>
            <w:r w:rsidR="00D8132E" w:rsidRPr="00D8132E">
              <w:rPr>
                <w:rFonts w:eastAsia="Times New Roman" w:cs="Times New Roman"/>
                <w:lang w:val="ru-RU" w:eastAsia="ru-RU"/>
              </w:rPr>
              <w:t>982,5</w:t>
            </w:r>
            <w:r w:rsidRPr="00D8132E">
              <w:rPr>
                <w:rFonts w:eastAsia="Times New Roman" w:cs="Times New Roman"/>
                <w:lang w:eastAsia="ru-RU"/>
              </w:rPr>
              <w:t xml:space="preserve">  </w:t>
            </w:r>
            <w:r w:rsidRPr="00D8132E">
              <w:rPr>
                <w:rFonts w:eastAsia="Calibri" w:cs="Times New Roman"/>
              </w:rPr>
              <w:t>тыс. рублей</w:t>
            </w:r>
            <w:r w:rsidRPr="00D8132E">
              <w:rPr>
                <w:rFonts w:eastAsia="Times New Roman" w:cs="Times New Roman"/>
                <w:lang w:eastAsia="ru-RU"/>
              </w:rPr>
              <w:t>;</w:t>
            </w:r>
          </w:p>
          <w:p w:rsidR="002B0579" w:rsidRPr="00D8132E" w:rsidRDefault="002B0579" w:rsidP="00ED000E">
            <w:pPr>
              <w:pStyle w:val="Standard"/>
              <w:spacing w:line="322" w:lineRule="exact"/>
              <w:jc w:val="both"/>
              <w:rPr>
                <w:rFonts w:eastAsia="Times New Roman" w:cs="Times New Roman"/>
                <w:lang w:eastAsia="ru-RU"/>
              </w:rPr>
            </w:pPr>
            <w:r w:rsidRPr="00D8132E">
              <w:rPr>
                <w:rFonts w:eastAsia="Times New Roman" w:cs="Times New Roman"/>
                <w:lang w:eastAsia="ru-RU"/>
              </w:rPr>
              <w:t xml:space="preserve">2022 год – </w:t>
            </w:r>
            <w:r w:rsidR="00611445" w:rsidRPr="00D8132E">
              <w:rPr>
                <w:rFonts w:eastAsia="Times New Roman" w:cs="Times New Roman"/>
                <w:lang w:val="ru-RU" w:eastAsia="ru-RU"/>
              </w:rPr>
              <w:t>1287</w:t>
            </w:r>
            <w:r w:rsidRPr="00D8132E">
              <w:rPr>
                <w:rFonts w:eastAsia="Times New Roman" w:cs="Times New Roman"/>
                <w:lang w:eastAsia="ru-RU"/>
              </w:rPr>
              <w:t xml:space="preserve">,0 </w:t>
            </w:r>
            <w:r w:rsidRPr="00D8132E">
              <w:rPr>
                <w:rFonts w:eastAsia="Calibri" w:cs="Times New Roman"/>
              </w:rPr>
              <w:t>тыс. рублей</w:t>
            </w:r>
            <w:r w:rsidRPr="00D8132E">
              <w:rPr>
                <w:rFonts w:eastAsia="Times New Roman" w:cs="Times New Roman"/>
                <w:lang w:eastAsia="ru-RU"/>
              </w:rPr>
              <w:t>;</w:t>
            </w:r>
          </w:p>
          <w:p w:rsidR="002B0579" w:rsidRPr="00D8132E" w:rsidRDefault="002B0579" w:rsidP="00ED000E">
            <w:pPr>
              <w:pStyle w:val="Standard"/>
              <w:spacing w:line="322" w:lineRule="exact"/>
              <w:jc w:val="both"/>
              <w:rPr>
                <w:rFonts w:eastAsia="Times New Roman" w:cs="Times New Roman"/>
                <w:lang w:eastAsia="ru-RU"/>
              </w:rPr>
            </w:pPr>
            <w:r w:rsidRPr="00D8132E">
              <w:rPr>
                <w:rFonts w:eastAsia="Times New Roman" w:cs="Times New Roman"/>
                <w:lang w:eastAsia="ru-RU"/>
              </w:rPr>
              <w:t xml:space="preserve">2023 год – </w:t>
            </w:r>
            <w:r w:rsidR="00927F99" w:rsidRPr="00D8132E">
              <w:rPr>
                <w:rFonts w:eastAsia="Times New Roman" w:cs="Times New Roman"/>
                <w:lang w:val="ru-RU" w:eastAsia="ru-RU"/>
              </w:rPr>
              <w:t>12</w:t>
            </w:r>
            <w:r w:rsidR="00C86197" w:rsidRPr="00D8132E">
              <w:rPr>
                <w:rFonts w:eastAsia="Times New Roman" w:cs="Times New Roman"/>
                <w:lang w:val="ru-RU" w:eastAsia="ru-RU"/>
              </w:rPr>
              <w:t>8</w:t>
            </w:r>
            <w:r w:rsidR="00927F99" w:rsidRPr="00D8132E">
              <w:rPr>
                <w:rFonts w:eastAsia="Times New Roman" w:cs="Times New Roman"/>
                <w:lang w:val="ru-RU" w:eastAsia="ru-RU"/>
              </w:rPr>
              <w:t>7</w:t>
            </w:r>
            <w:r w:rsidRPr="00D8132E">
              <w:rPr>
                <w:rFonts w:eastAsia="Times New Roman" w:cs="Times New Roman"/>
                <w:lang w:eastAsia="ru-RU"/>
              </w:rPr>
              <w:t xml:space="preserve">,0 </w:t>
            </w:r>
            <w:r w:rsidRPr="00D8132E">
              <w:rPr>
                <w:rFonts w:eastAsia="Calibri" w:cs="Times New Roman"/>
              </w:rPr>
              <w:t>тыс. рублей</w:t>
            </w:r>
            <w:r w:rsidRPr="00D8132E">
              <w:rPr>
                <w:rFonts w:eastAsia="Times New Roman" w:cs="Times New Roman"/>
                <w:lang w:eastAsia="ru-RU"/>
              </w:rPr>
              <w:t>;</w:t>
            </w:r>
          </w:p>
          <w:p w:rsidR="002B0579" w:rsidRPr="00D8132E" w:rsidRDefault="002B0579" w:rsidP="00ED000E">
            <w:pPr>
              <w:pStyle w:val="Standard"/>
              <w:jc w:val="both"/>
              <w:rPr>
                <w:rFonts w:eastAsia="Times New Roman" w:cs="Times New Roman"/>
                <w:lang w:val="ru-RU" w:eastAsia="ru-RU"/>
              </w:rPr>
            </w:pPr>
            <w:r w:rsidRPr="00D8132E">
              <w:rPr>
                <w:rFonts w:eastAsia="Times New Roman" w:cs="Times New Roman"/>
                <w:lang w:eastAsia="ru-RU"/>
              </w:rPr>
              <w:t xml:space="preserve">2024 год – </w:t>
            </w:r>
            <w:r w:rsidR="00611445" w:rsidRPr="00D8132E">
              <w:rPr>
                <w:rFonts w:eastAsia="Times New Roman" w:cs="Times New Roman"/>
                <w:lang w:val="ru-RU" w:eastAsia="ru-RU"/>
              </w:rPr>
              <w:t>12</w:t>
            </w:r>
            <w:r w:rsidR="00C86197" w:rsidRPr="00D8132E">
              <w:rPr>
                <w:rFonts w:eastAsia="Times New Roman" w:cs="Times New Roman"/>
                <w:lang w:val="ru-RU" w:eastAsia="ru-RU"/>
              </w:rPr>
              <w:t>8</w:t>
            </w:r>
            <w:r w:rsidR="00611445" w:rsidRPr="00D8132E">
              <w:rPr>
                <w:rFonts w:eastAsia="Times New Roman" w:cs="Times New Roman"/>
                <w:lang w:val="ru-RU" w:eastAsia="ru-RU"/>
              </w:rPr>
              <w:t>7</w:t>
            </w:r>
            <w:r w:rsidRPr="00D8132E">
              <w:rPr>
                <w:rFonts w:eastAsia="Times New Roman" w:cs="Times New Roman"/>
                <w:lang w:eastAsia="ru-RU"/>
              </w:rPr>
              <w:t>,0 тыс. рублей</w:t>
            </w:r>
          </w:p>
          <w:p w:rsidR="00D8132E" w:rsidRPr="00D8132E" w:rsidRDefault="00D8132E" w:rsidP="00D8132E">
            <w:pPr>
              <w:pStyle w:val="Standard"/>
              <w:spacing w:line="322" w:lineRule="exact"/>
              <w:jc w:val="both"/>
              <w:rPr>
                <w:rFonts w:eastAsia="Times New Roman" w:cs="Times New Roman"/>
                <w:lang w:val="ru-RU" w:eastAsia="ru-RU"/>
              </w:rPr>
            </w:pPr>
            <w:r w:rsidRPr="00D8132E">
              <w:rPr>
                <w:rFonts w:eastAsia="Times New Roman" w:cs="Times New Roman"/>
                <w:lang w:val="ru-RU" w:eastAsia="ru-RU"/>
              </w:rPr>
              <w:t>2025 год – 1287,0 тыс.рублей</w:t>
            </w:r>
          </w:p>
          <w:p w:rsidR="002B0579" w:rsidRPr="00D8132E" w:rsidRDefault="00510B12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eastAsia="Calibri" w:cs="Times New Roman"/>
                <w:lang w:val="ru-RU"/>
              </w:rPr>
              <w:t xml:space="preserve">Средства </w:t>
            </w:r>
            <w:r w:rsidR="002B0579" w:rsidRPr="0060103E">
              <w:rPr>
                <w:rFonts w:eastAsia="Calibri" w:cs="Times New Roman"/>
              </w:rPr>
              <w:t>внебюджетных</w:t>
            </w:r>
            <w:r w:rsidR="0060103E">
              <w:rPr>
                <w:rFonts w:eastAsia="Calibri" w:cs="Times New Roman"/>
                <w:lang w:val="ru-RU"/>
              </w:rPr>
              <w:t xml:space="preserve"> </w:t>
            </w:r>
            <w:r w:rsidR="002B0579" w:rsidRPr="0060103E">
              <w:rPr>
                <w:rFonts w:eastAsia="Calibri" w:cs="Times New Roman"/>
              </w:rPr>
              <w:t>средств</w:t>
            </w:r>
            <w:r w:rsidR="002B0579" w:rsidRPr="00D8132E">
              <w:rPr>
                <w:rFonts w:eastAsia="Calibri" w:cs="Times New Roman"/>
              </w:rPr>
              <w:t xml:space="preserve"> – </w:t>
            </w:r>
            <w:r w:rsidR="00D8132E" w:rsidRPr="00D8132E">
              <w:rPr>
                <w:rFonts w:eastAsia="Calibri" w:cs="Times New Roman"/>
                <w:lang w:val="ru-RU"/>
              </w:rPr>
              <w:t>145,0</w:t>
            </w:r>
            <w:r w:rsidR="002B0579" w:rsidRPr="00D8132E">
              <w:rPr>
                <w:rFonts w:eastAsia="Calibri" w:cs="Times New Roman"/>
              </w:rPr>
              <w:t xml:space="preserve"> тыс. рублей:</w:t>
            </w:r>
          </w:p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eastAsia="Calibri" w:cs="Times New Roman"/>
              </w:rPr>
              <w:t>2016 год – 36 тыс. рублей;</w:t>
            </w:r>
          </w:p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eastAsia="Calibri" w:cs="Times New Roman"/>
              </w:rPr>
              <w:t>2017 год – 46 тыс. рублей;</w:t>
            </w:r>
          </w:p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eastAsia="Calibri" w:cs="Times New Roman"/>
              </w:rPr>
              <w:t>2018 год – 51 тыс. рублей;</w:t>
            </w:r>
          </w:p>
          <w:p w:rsidR="002B0579" w:rsidRPr="00D8132E" w:rsidRDefault="002B0579" w:rsidP="00ED000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eastAsia="Calibri" w:cs="Times New Roman"/>
              </w:rPr>
              <w:t>2019 год – 6,0 тыс. рублей;</w:t>
            </w:r>
          </w:p>
          <w:p w:rsidR="002B0579" w:rsidRPr="00D8132E" w:rsidRDefault="002B0579" w:rsidP="00ED000E">
            <w:pPr>
              <w:pStyle w:val="Standard"/>
              <w:jc w:val="both"/>
              <w:rPr>
                <w:rFonts w:eastAsia="Calibri" w:cs="Times New Roman"/>
              </w:rPr>
            </w:pPr>
            <w:r w:rsidRPr="00D8132E">
              <w:rPr>
                <w:rFonts w:eastAsia="Calibri" w:cs="Times New Roman"/>
              </w:rPr>
              <w:t>2020 год – 6,0 тыс. рублей;</w:t>
            </w:r>
          </w:p>
          <w:p w:rsidR="002B0579" w:rsidRPr="00D8132E" w:rsidRDefault="002B0579" w:rsidP="00ED000E">
            <w:pPr>
              <w:pStyle w:val="Standard"/>
              <w:spacing w:line="322" w:lineRule="exact"/>
              <w:jc w:val="both"/>
              <w:rPr>
                <w:rFonts w:eastAsia="Times New Roman" w:cs="Times New Roman"/>
                <w:lang w:eastAsia="ru-RU"/>
              </w:rPr>
            </w:pPr>
            <w:r w:rsidRPr="00D8132E">
              <w:rPr>
                <w:rFonts w:eastAsia="Times New Roman" w:cs="Times New Roman"/>
                <w:lang w:eastAsia="ru-RU"/>
              </w:rPr>
              <w:t xml:space="preserve">2021 год – </w:t>
            </w:r>
            <w:r w:rsidR="00D8132E" w:rsidRPr="00D8132E">
              <w:rPr>
                <w:rFonts w:eastAsia="Times New Roman" w:cs="Times New Roman"/>
                <w:lang w:val="ru-RU" w:eastAsia="ru-RU"/>
              </w:rPr>
              <w:t>0</w:t>
            </w:r>
            <w:r w:rsidRPr="00D8132E">
              <w:rPr>
                <w:rFonts w:eastAsia="Times New Roman" w:cs="Times New Roman"/>
                <w:lang w:eastAsia="ru-RU"/>
              </w:rPr>
              <w:t>,0 тыс. рублей;</w:t>
            </w:r>
          </w:p>
          <w:p w:rsidR="002B0579" w:rsidRPr="00D8132E" w:rsidRDefault="00D8132E" w:rsidP="00ED000E">
            <w:pPr>
              <w:pStyle w:val="Standard"/>
              <w:spacing w:line="322" w:lineRule="exact"/>
              <w:jc w:val="both"/>
              <w:rPr>
                <w:rFonts w:eastAsia="Times New Roman" w:cs="Times New Roman"/>
                <w:lang w:eastAsia="ru-RU"/>
              </w:rPr>
            </w:pPr>
            <w:r w:rsidRPr="00D8132E">
              <w:rPr>
                <w:rFonts w:eastAsia="Times New Roman" w:cs="Times New Roman"/>
                <w:lang w:eastAsia="ru-RU"/>
              </w:rPr>
              <w:t xml:space="preserve">2022 год – </w:t>
            </w:r>
            <w:r w:rsidRPr="00D8132E">
              <w:rPr>
                <w:rFonts w:eastAsia="Times New Roman" w:cs="Times New Roman"/>
                <w:lang w:val="ru-RU" w:eastAsia="ru-RU"/>
              </w:rPr>
              <w:t>0</w:t>
            </w:r>
            <w:r w:rsidR="002B0579" w:rsidRPr="00D8132E">
              <w:rPr>
                <w:rFonts w:eastAsia="Times New Roman" w:cs="Times New Roman"/>
                <w:lang w:eastAsia="ru-RU"/>
              </w:rPr>
              <w:t>,0тыс. рублей;</w:t>
            </w:r>
          </w:p>
          <w:p w:rsidR="002B0579" w:rsidRPr="00D8132E" w:rsidRDefault="00D8132E" w:rsidP="00ED000E">
            <w:pPr>
              <w:pStyle w:val="Standard"/>
              <w:spacing w:line="322" w:lineRule="exact"/>
              <w:jc w:val="both"/>
              <w:rPr>
                <w:rFonts w:eastAsia="Times New Roman" w:cs="Times New Roman"/>
                <w:lang w:eastAsia="ru-RU"/>
              </w:rPr>
            </w:pPr>
            <w:r w:rsidRPr="00D8132E">
              <w:rPr>
                <w:rFonts w:eastAsia="Times New Roman" w:cs="Times New Roman"/>
                <w:lang w:eastAsia="ru-RU"/>
              </w:rPr>
              <w:t xml:space="preserve">2023 год – </w:t>
            </w:r>
            <w:r w:rsidRPr="00D8132E">
              <w:rPr>
                <w:rFonts w:eastAsia="Times New Roman" w:cs="Times New Roman"/>
                <w:lang w:val="ru-RU" w:eastAsia="ru-RU"/>
              </w:rPr>
              <w:t>0</w:t>
            </w:r>
            <w:r w:rsidR="002B0579" w:rsidRPr="00D8132E">
              <w:rPr>
                <w:rFonts w:eastAsia="Times New Roman" w:cs="Times New Roman"/>
                <w:lang w:eastAsia="ru-RU"/>
              </w:rPr>
              <w:t>,0 тыс. рублей;</w:t>
            </w:r>
          </w:p>
          <w:p w:rsidR="002B0579" w:rsidRPr="00D8132E" w:rsidRDefault="00D8132E" w:rsidP="00ED000E">
            <w:pPr>
              <w:pStyle w:val="Standard"/>
              <w:jc w:val="both"/>
              <w:rPr>
                <w:rFonts w:eastAsia="Times New Roman" w:cs="Times New Roman"/>
                <w:lang w:val="ru-RU" w:eastAsia="ru-RU"/>
              </w:rPr>
            </w:pPr>
            <w:r w:rsidRPr="00D8132E">
              <w:rPr>
                <w:rFonts w:eastAsia="Times New Roman" w:cs="Times New Roman"/>
                <w:lang w:eastAsia="ru-RU"/>
              </w:rPr>
              <w:t xml:space="preserve">2024 год – </w:t>
            </w:r>
            <w:r w:rsidRPr="00D8132E">
              <w:rPr>
                <w:rFonts w:eastAsia="Times New Roman" w:cs="Times New Roman"/>
                <w:lang w:val="ru-RU" w:eastAsia="ru-RU"/>
              </w:rPr>
              <w:t>0</w:t>
            </w:r>
            <w:r w:rsidR="002B0579" w:rsidRPr="00D8132E">
              <w:rPr>
                <w:rFonts w:eastAsia="Times New Roman" w:cs="Times New Roman"/>
                <w:lang w:eastAsia="ru-RU"/>
              </w:rPr>
              <w:t>,0 тыс. рублей.</w:t>
            </w:r>
          </w:p>
          <w:p w:rsidR="002B0579" w:rsidRPr="00D8132E" w:rsidRDefault="00D8132E" w:rsidP="00D8132E">
            <w:pPr>
              <w:pStyle w:val="Standard"/>
              <w:jc w:val="both"/>
              <w:rPr>
                <w:rFonts w:cs="Times New Roman"/>
              </w:rPr>
            </w:pPr>
            <w:r w:rsidRPr="00D8132E">
              <w:rPr>
                <w:rFonts w:eastAsia="Times New Roman" w:cs="Times New Roman"/>
                <w:lang w:eastAsia="ru-RU"/>
              </w:rPr>
              <w:t>202</w:t>
            </w:r>
            <w:r w:rsidRPr="00D8132E">
              <w:rPr>
                <w:rFonts w:eastAsia="Times New Roman" w:cs="Times New Roman"/>
                <w:lang w:val="ru-RU" w:eastAsia="ru-RU"/>
              </w:rPr>
              <w:t>5</w:t>
            </w:r>
            <w:r w:rsidRPr="00D8132E">
              <w:rPr>
                <w:rFonts w:eastAsia="Times New Roman" w:cs="Times New Roman"/>
                <w:lang w:eastAsia="ru-RU"/>
              </w:rPr>
              <w:t xml:space="preserve"> год – </w:t>
            </w:r>
            <w:r w:rsidRPr="00D8132E">
              <w:rPr>
                <w:rFonts w:eastAsia="Times New Roman" w:cs="Times New Roman"/>
                <w:lang w:val="ru-RU" w:eastAsia="ru-RU"/>
              </w:rPr>
              <w:t>0</w:t>
            </w:r>
            <w:r w:rsidRPr="00D8132E">
              <w:rPr>
                <w:rFonts w:eastAsia="Times New Roman" w:cs="Times New Roman"/>
                <w:lang w:eastAsia="ru-RU"/>
              </w:rPr>
              <w:t>,0 тыс. рублей</w:t>
            </w:r>
          </w:p>
        </w:tc>
      </w:tr>
    </w:tbl>
    <w:p w:rsidR="00D044CC" w:rsidRPr="004B7F13" w:rsidRDefault="00D044CC" w:rsidP="00377438">
      <w:pPr>
        <w:suppressAutoHyphens/>
        <w:spacing w:after="0" w:line="240" w:lineRule="auto"/>
        <w:ind w:left="115" w:firstLine="27"/>
        <w:jc w:val="center"/>
        <w:textAlignment w:val="baseline"/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zh-CN" w:bidi="hi-IN"/>
        </w:rPr>
      </w:pPr>
    </w:p>
    <w:p w:rsidR="00CA1C70" w:rsidRPr="004248A2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4248A2">
        <w:rPr>
          <w:rFonts w:ascii="Times New Roman" w:eastAsia="Times New Roman" w:hAnsi="Times New Roman" w:cs="Times New Roman"/>
          <w:sz w:val="24"/>
          <w:szCs w:val="24"/>
          <w:lang w:eastAsia="zh-CN"/>
        </w:rPr>
        <w:t>ПАСПОРТ</w:t>
      </w:r>
    </w:p>
    <w:p w:rsidR="00CA1C70" w:rsidRPr="004248A2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4248A2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муниципальной программы Токарёвского района</w:t>
      </w:r>
    </w:p>
    <w:p w:rsidR="00377438" w:rsidRPr="004248A2" w:rsidRDefault="00377438" w:rsidP="00CA1C70">
      <w:pPr>
        <w:suppressAutoHyphens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spacing w:val="-10"/>
          <w:kern w:val="1"/>
          <w:sz w:val="24"/>
          <w:szCs w:val="24"/>
          <w:lang w:eastAsia="zh-CN" w:bidi="hi-IN"/>
        </w:rPr>
      </w:pPr>
      <w:r w:rsidRPr="004248A2">
        <w:rPr>
          <w:rFonts w:ascii="Times New Roman" w:eastAsia="SimSun" w:hAnsi="Times New Roman" w:cs="Times New Roman"/>
          <w:b/>
          <w:bCs/>
          <w:spacing w:val="-10"/>
          <w:kern w:val="1"/>
          <w:sz w:val="24"/>
          <w:szCs w:val="24"/>
          <w:lang w:eastAsia="zh-CN" w:bidi="hi-IN"/>
        </w:rPr>
        <w:t xml:space="preserve">«Развитие культуры   и туризма </w:t>
      </w:r>
      <w:r w:rsidR="005C575B" w:rsidRPr="004248A2">
        <w:rPr>
          <w:rFonts w:ascii="Times New Roman" w:eastAsia="SimSun" w:hAnsi="Times New Roman" w:cs="Times New Roman"/>
          <w:b/>
          <w:bCs/>
          <w:spacing w:val="-10"/>
          <w:kern w:val="1"/>
          <w:sz w:val="24"/>
          <w:szCs w:val="24"/>
          <w:lang w:eastAsia="zh-CN" w:bidi="hi-IN"/>
        </w:rPr>
        <w:t>Токаревского района на 2014-202</w:t>
      </w:r>
      <w:r w:rsidR="00877B3D" w:rsidRPr="004248A2">
        <w:rPr>
          <w:rFonts w:ascii="Times New Roman" w:eastAsia="SimSun" w:hAnsi="Times New Roman" w:cs="Times New Roman"/>
          <w:b/>
          <w:bCs/>
          <w:spacing w:val="-10"/>
          <w:kern w:val="1"/>
          <w:sz w:val="24"/>
          <w:szCs w:val="24"/>
          <w:lang w:eastAsia="zh-CN" w:bidi="hi-IN"/>
        </w:rPr>
        <w:t>5</w:t>
      </w:r>
      <w:r w:rsidRPr="004248A2">
        <w:rPr>
          <w:rFonts w:ascii="Times New Roman" w:eastAsia="SimSun" w:hAnsi="Times New Roman" w:cs="Times New Roman"/>
          <w:b/>
          <w:bCs/>
          <w:spacing w:val="-10"/>
          <w:kern w:val="1"/>
          <w:sz w:val="24"/>
          <w:szCs w:val="24"/>
          <w:lang w:eastAsia="zh-CN" w:bidi="hi-IN"/>
        </w:rPr>
        <w:t xml:space="preserve"> годы</w:t>
      </w:r>
      <w:r w:rsidRPr="004248A2">
        <w:rPr>
          <w:rFonts w:ascii="Times New Roman" w:eastAsia="SimSun" w:hAnsi="Times New Roman" w:cs="Times New Roman"/>
          <w:b/>
          <w:spacing w:val="-10"/>
          <w:kern w:val="1"/>
          <w:sz w:val="24"/>
          <w:szCs w:val="24"/>
          <w:lang w:eastAsia="zh-CN" w:bidi="hi-IN"/>
        </w:rPr>
        <w:t>»</w:t>
      </w:r>
    </w:p>
    <w:p w:rsidR="00911A06" w:rsidRPr="004248A2" w:rsidRDefault="00911A06" w:rsidP="00D044CC">
      <w:pPr>
        <w:suppressAutoHyphens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spacing w:val="-10"/>
          <w:kern w:val="1"/>
          <w:sz w:val="24"/>
          <w:szCs w:val="24"/>
          <w:lang w:eastAsia="zh-CN" w:bidi="hi-IN"/>
        </w:rPr>
      </w:pPr>
    </w:p>
    <w:tbl>
      <w:tblPr>
        <w:tblW w:w="9992" w:type="dxa"/>
        <w:tblInd w:w="-21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465"/>
        <w:gridCol w:w="6527"/>
      </w:tblGrid>
      <w:tr w:rsidR="0060704E" w:rsidRPr="004248A2" w:rsidTr="00F267E6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Ответственный исполнитель программы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A06" w:rsidRPr="004248A2" w:rsidRDefault="00911A06" w:rsidP="00C37F39">
            <w:pPr>
              <w:widowControl w:val="0"/>
              <w:tabs>
                <w:tab w:val="left" w:pos="708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Отдел культуры, туризма, спорта и молодежной политики администрации района .</w:t>
            </w:r>
          </w:p>
        </w:tc>
      </w:tr>
      <w:tr w:rsidR="0060704E" w:rsidRPr="004248A2" w:rsidTr="00F267E6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Соисполнители программы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A06" w:rsidRPr="004248A2" w:rsidRDefault="00911A06" w:rsidP="00C37F39">
            <w:pPr>
              <w:widowControl w:val="0"/>
              <w:tabs>
                <w:tab w:val="left" w:pos="708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МБУК «Культурно – досуговый центр Токаревского района»;</w:t>
            </w:r>
          </w:p>
          <w:p w:rsidR="00911A06" w:rsidRPr="004248A2" w:rsidRDefault="00911A06" w:rsidP="00C37F39">
            <w:pPr>
              <w:widowControl w:val="0"/>
              <w:tabs>
                <w:tab w:val="left" w:pos="708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МБУК «Центральная библиотека Токаревского района»;</w:t>
            </w:r>
          </w:p>
          <w:p w:rsidR="00911A06" w:rsidRPr="004248A2" w:rsidRDefault="00911A06" w:rsidP="00C37F39">
            <w:pPr>
              <w:widowControl w:val="0"/>
              <w:tabs>
                <w:tab w:val="left" w:pos="708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МБОУ ДО «Токаревская детская школа искусств»;</w:t>
            </w:r>
          </w:p>
          <w:p w:rsidR="00911A06" w:rsidRPr="004248A2" w:rsidRDefault="00911A06" w:rsidP="00C37F39">
            <w:pPr>
              <w:widowControl w:val="0"/>
              <w:tabs>
                <w:tab w:val="left" w:pos="708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Отдел образования администрации района;</w:t>
            </w:r>
          </w:p>
          <w:p w:rsidR="00911A06" w:rsidRPr="004248A2" w:rsidRDefault="00911A06" w:rsidP="00C37F39">
            <w:pPr>
              <w:widowControl w:val="0"/>
              <w:tabs>
                <w:tab w:val="left" w:pos="708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Архивный отдел администрации района</w:t>
            </w:r>
          </w:p>
        </w:tc>
      </w:tr>
      <w:tr w:rsidR="0060704E" w:rsidRPr="004248A2" w:rsidTr="00F267E6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Подпрограммы программы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A06" w:rsidRPr="004248A2" w:rsidRDefault="00911A06" w:rsidP="00C37F39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«Искусство» (приложение № 4)</w:t>
            </w:r>
          </w:p>
          <w:p w:rsidR="00911A06" w:rsidRPr="004248A2" w:rsidRDefault="00911A06" w:rsidP="00C37F39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«Наследие» (приложение № 5)</w:t>
            </w:r>
          </w:p>
          <w:p w:rsidR="00911A06" w:rsidRPr="004248A2" w:rsidRDefault="00911A06" w:rsidP="003133F6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«Развитие туризма» </w:t>
            </w: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(приложение № 6)</w:t>
            </w:r>
          </w:p>
        </w:tc>
      </w:tr>
      <w:tr w:rsidR="0060704E" w:rsidRPr="004248A2" w:rsidTr="00F267E6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Программно-целевые инструменты программы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Отсутствуют</w:t>
            </w:r>
          </w:p>
        </w:tc>
      </w:tr>
      <w:tr w:rsidR="0060704E" w:rsidRPr="004248A2" w:rsidTr="00F267E6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Цели программы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A06" w:rsidRPr="004248A2" w:rsidRDefault="00911A06" w:rsidP="00C37F39">
            <w:pPr>
              <w:suppressLineNumbers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 Обеспечение прав граждан на доступ к культурным ценностям:</w:t>
            </w:r>
          </w:p>
          <w:p w:rsidR="00911A06" w:rsidRPr="004248A2" w:rsidRDefault="00911A06" w:rsidP="00C37F39">
            <w:pPr>
              <w:suppressLineNumbers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 w:bidi="hi-IN"/>
              </w:rPr>
              <w:t>обеспечение свободы творчества и прав граждан на участие в культурной жизни;</w:t>
            </w:r>
          </w:p>
          <w:p w:rsidR="00911A06" w:rsidRPr="004248A2" w:rsidRDefault="00911A06" w:rsidP="00C37F39">
            <w:pPr>
              <w:suppressLineNumbers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  обеспечение хранения, комплектования и использования архивных документов, хранящихся в муниципальном архиве;</w:t>
            </w:r>
          </w:p>
          <w:p w:rsidR="00911A06" w:rsidRPr="004248A2" w:rsidRDefault="00911A06" w:rsidP="00C37F39">
            <w:pPr>
              <w:suppressLineNumbers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  содействие развитию институтов гражданского общества, повышение гражданской активности населения Токаревского района,</w:t>
            </w:r>
          </w:p>
          <w:p w:rsidR="00911A06" w:rsidRPr="004248A2" w:rsidRDefault="00911A06" w:rsidP="00C37F39">
            <w:pPr>
              <w:suppressLineNumbers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развитие туризма для приобщения граждан к региональному культурному и природному наследию</w:t>
            </w:r>
          </w:p>
        </w:tc>
      </w:tr>
      <w:tr w:rsidR="0060704E" w:rsidRPr="004248A2" w:rsidTr="00F267E6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Задачи программы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Сохранение, пополнение и использование культурного и исторического наследия района, обеспечение равного доступа населения к культурным ценностям и участию в культурной жизни, развитие и реализация культурного и духовного потенциала       каждой личности, повышение качества и </w:t>
            </w: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lastRenderedPageBreak/>
              <w:t>доступности услуг в сфере туризма; создание благоприятных условий для устойчивого развития сфер культуры и туризма района;</w:t>
            </w:r>
          </w:p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создание оптимальных условий по обеспечению, хранению, комплектованию, учету и использованию архивных документов;</w:t>
            </w:r>
          </w:p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развитие добровольчества, благотворительной деятельности граждан и организаций;</w:t>
            </w:r>
          </w:p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bidi="hi-IN"/>
              </w:rPr>
              <w:t>повышение гражданской активности молодёжи;</w:t>
            </w:r>
          </w:p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bidi="hi-IN"/>
              </w:rPr>
              <w:t>развитие и совершенствование системы патриотического воспитания граждан;</w:t>
            </w:r>
          </w:p>
          <w:p w:rsidR="00911A06" w:rsidRPr="004248A2" w:rsidRDefault="00911A06" w:rsidP="00C37F39">
            <w:pPr>
              <w:widowControl w:val="0"/>
              <w:tabs>
                <w:tab w:val="left" w:pos="269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создание комплексной системы мер по профилактике и снижению роста злоупотребления наркотиками и их незаконного оборота.</w:t>
            </w:r>
          </w:p>
        </w:tc>
      </w:tr>
      <w:tr w:rsidR="0060704E" w:rsidRPr="004248A2" w:rsidTr="00F267E6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lastRenderedPageBreak/>
              <w:t>Целевые индикаторы и показатели программы, ожидаемые результаты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Прирост количества посещений учреждений культуры по отношению к уровню 2012 года;</w:t>
            </w:r>
          </w:p>
          <w:p w:rsidR="00911A06" w:rsidRPr="004248A2" w:rsidRDefault="00911A06" w:rsidP="00C37F39">
            <w:pPr>
              <w:widowControl w:val="0"/>
              <w:tabs>
                <w:tab w:val="left" w:pos="708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(муниципального) значения;</w:t>
            </w:r>
          </w:p>
          <w:p w:rsidR="00911A06" w:rsidRPr="004248A2" w:rsidRDefault="00911A06" w:rsidP="00C37F39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повышение уровня удовлетворенности жителей района качеством предоставления муниципальных услуг в сфере культуры;</w:t>
            </w:r>
          </w:p>
          <w:p w:rsidR="00911A06" w:rsidRPr="004248A2" w:rsidRDefault="00911A06" w:rsidP="00C37F39">
            <w:pPr>
              <w:widowControl w:val="0"/>
              <w:suppressLineNumbers/>
              <w:tabs>
                <w:tab w:val="left" w:pos="708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в Токаревском районе;</w:t>
            </w:r>
          </w:p>
          <w:p w:rsidR="00911A06" w:rsidRPr="004248A2" w:rsidRDefault="00911A06" w:rsidP="00C37F39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увеличение числа пользователей архивной информации  на 10 тыс. населения – 2336;</w:t>
            </w:r>
          </w:p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bidi="hi-IN"/>
              </w:rPr>
              <w:t>увеличение количества молодых людей в возрасте от 14 до 30 лет, принимающих участие в разработке и реализации различных гражданских инициатив социально значимого характера;</w:t>
            </w:r>
          </w:p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bidi="hi-IN"/>
              </w:rPr>
              <w:t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самосознания и духовной общности российской нации, иных гражданских инициативах, реализуемых при поддержке органов власти;</w:t>
            </w:r>
          </w:p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bidi="hi-IN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в возрасте от 14 до 30 лет;</w:t>
            </w:r>
          </w:p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bidi="hi-IN"/>
              </w:rPr>
              <w:t>удельный вес численности молодых людей в возрасте от 14 до 30 лет, принимающих участие в добровольческой деятельности, в общей численности молодых людей в возрасте от 14 до 30 лет;</w:t>
            </w:r>
          </w:p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bidi="hi-IN"/>
              </w:rPr>
              <w:t xml:space="preserve">удельный вес численности молодых людей в возрасте от 14 до 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в возрасте от 14 до </w:t>
            </w:r>
            <w:r w:rsidRPr="004248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bidi="hi-IN"/>
              </w:rPr>
              <w:lastRenderedPageBreak/>
              <w:t>30 лет;</w:t>
            </w:r>
          </w:p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bidi="hi-IN"/>
              </w:rPr>
              <w:t>доля граждан, участвующих в мероприятиях по патриотическому воспитанию, по отношению к общему количеству граждан;</w:t>
            </w:r>
          </w:p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bidi="hi-IN"/>
              </w:rPr>
              <w:t>количество выполненных мероприятий;</w:t>
            </w:r>
          </w:p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bidi="hi-IN"/>
              </w:rPr>
              <w:t>количество действующих патриотических объединений клубов, центров, в том числе детских и молодежных;</w:t>
            </w:r>
          </w:p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bidi="hi-IN"/>
              </w:rPr>
              <w:t>количество историко-патриотических и военно патриотических музеев и музейных комнат (в образовательных и иных учреждениях);</w:t>
            </w:r>
          </w:p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bidi="hi-IN"/>
              </w:rPr>
              <w:t>количество публикаций освещающих работу по патриотическому воспитания граждан в средствах массовой информации (далее - СМИ);</w:t>
            </w:r>
          </w:p>
          <w:p w:rsidR="00911A06" w:rsidRPr="004248A2" w:rsidRDefault="00911A06" w:rsidP="00C37F39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число педагогов, обучающихся, родителей, привлеченных к участию в проведении круглых столов, семинаров, научно - практических конференций по вопросам профилактики наркомании среди несовершеннолетних;</w:t>
            </w:r>
          </w:p>
          <w:p w:rsidR="00911A06" w:rsidRPr="004248A2" w:rsidRDefault="00911A06" w:rsidP="00C37F39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число обучающихся охваченных мониторинговыми исследованиями по ранней диагностике потребления психоактивных веществ;</w:t>
            </w:r>
          </w:p>
          <w:p w:rsidR="00911A06" w:rsidRPr="004248A2" w:rsidRDefault="00911A06" w:rsidP="00C37F39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количество проведенных мероприятий, по профилактике наркомании среди молодежи;</w:t>
            </w:r>
          </w:p>
          <w:p w:rsidR="00911A06" w:rsidRPr="004248A2" w:rsidRDefault="00911A06" w:rsidP="00C37F39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увеличение кол-ва участников событийных мероприятий  </w:t>
            </w:r>
          </w:p>
        </w:tc>
      </w:tr>
      <w:tr w:rsidR="0060704E" w:rsidRPr="004248A2" w:rsidTr="00F267E6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lastRenderedPageBreak/>
              <w:t>Сроки и этапы реализации программы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A06" w:rsidRPr="004248A2" w:rsidRDefault="00911A06" w:rsidP="00877B3D">
            <w:pPr>
              <w:widowControl w:val="0"/>
              <w:tabs>
                <w:tab w:val="left" w:pos="708"/>
              </w:tabs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spacing w:val="-2"/>
                <w:kern w:val="1"/>
                <w:sz w:val="24"/>
                <w:szCs w:val="24"/>
                <w:lang w:eastAsia="zh-CN" w:bidi="hi-IN"/>
              </w:rPr>
              <w:t>2014-202</w:t>
            </w:r>
            <w:r w:rsidR="00877B3D" w:rsidRPr="004248A2">
              <w:rPr>
                <w:rFonts w:ascii="Times New Roman" w:eastAsia="SimSun" w:hAnsi="Times New Roman" w:cs="Times New Roman"/>
                <w:spacing w:val="-2"/>
                <w:kern w:val="1"/>
                <w:sz w:val="24"/>
                <w:szCs w:val="24"/>
                <w:lang w:eastAsia="zh-CN" w:bidi="hi-IN"/>
              </w:rPr>
              <w:t>5</w:t>
            </w:r>
            <w:r w:rsidRPr="004248A2">
              <w:rPr>
                <w:rFonts w:ascii="Times New Roman" w:eastAsia="SimSun" w:hAnsi="Times New Roman" w:cs="Times New Roman"/>
                <w:spacing w:val="-2"/>
                <w:kern w:val="1"/>
                <w:sz w:val="24"/>
                <w:szCs w:val="24"/>
                <w:lang w:eastAsia="zh-CN" w:bidi="hi-IN"/>
              </w:rPr>
              <w:t xml:space="preserve"> годы без разделения на этапы</w:t>
            </w:r>
          </w:p>
        </w:tc>
      </w:tr>
      <w:tr w:rsidR="0060704E" w:rsidRPr="004248A2" w:rsidTr="00F267E6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A06" w:rsidRPr="004248A2" w:rsidRDefault="00911A06" w:rsidP="00C37F39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Объемы и источники финансирования программы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«Общие затраты на реализацию Программы в 2014 - 202</w:t>
            </w:r>
            <w:r w:rsidR="0053266B" w:rsidRPr="004248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годах за счет всех источников финансирования составил </w:t>
            </w:r>
            <w:r w:rsidR="004248A2" w:rsidRPr="004248A2">
              <w:rPr>
                <w:rFonts w:ascii="Times New Roman" w:hAnsi="Times New Roman" w:cs="Times New Roman"/>
                <w:sz w:val="24"/>
                <w:szCs w:val="24"/>
              </w:rPr>
              <w:t>393332,3</w:t>
            </w:r>
            <w:r w:rsidR="0053266B"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тыс.рублей, в том числе по годам: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2014 г. – 19767,9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2015 г. – 22611,7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2016 г. – 18909,9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2017 г. – 24754,0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2018 г. – 347</w:t>
            </w:r>
            <w:r w:rsidR="004248A2" w:rsidRPr="004248A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,4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2019 г. – 370</w:t>
            </w:r>
            <w:r w:rsidR="004248A2" w:rsidRPr="004248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4248A2" w:rsidRPr="004248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2020 г. – </w:t>
            </w:r>
            <w:r w:rsidR="00CC0F55"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38340,6 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2021 г. – </w:t>
            </w:r>
            <w:r w:rsidR="0053266B" w:rsidRPr="004248A2">
              <w:rPr>
                <w:rFonts w:ascii="Times New Roman" w:hAnsi="Times New Roman" w:cs="Times New Roman"/>
                <w:sz w:val="24"/>
                <w:szCs w:val="24"/>
              </w:rPr>
              <w:t>55392,9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2022 г. – </w:t>
            </w:r>
            <w:r w:rsidR="0053266B" w:rsidRPr="004248A2">
              <w:rPr>
                <w:rFonts w:ascii="Times New Roman" w:hAnsi="Times New Roman" w:cs="Times New Roman"/>
                <w:sz w:val="24"/>
                <w:szCs w:val="24"/>
              </w:rPr>
              <w:t>39144,6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2023 г. – </w:t>
            </w:r>
            <w:r w:rsidR="00BC0236" w:rsidRPr="004248A2">
              <w:rPr>
                <w:rFonts w:ascii="Times New Roman" w:hAnsi="Times New Roman" w:cs="Times New Roman"/>
                <w:sz w:val="24"/>
                <w:szCs w:val="24"/>
              </w:rPr>
              <w:t>34161,8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11A06" w:rsidRPr="004248A2" w:rsidRDefault="00BC023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2024 г. – 34</w:t>
            </w:r>
            <w:r w:rsidR="0053266B" w:rsidRPr="004248A2">
              <w:rPr>
                <w:rFonts w:ascii="Times New Roman" w:hAnsi="Times New Roman" w:cs="Times New Roman"/>
                <w:sz w:val="24"/>
                <w:szCs w:val="24"/>
              </w:rPr>
              <w:t>194,7</w:t>
            </w:r>
            <w:r w:rsidR="00676016"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76016" w:rsidRPr="004248A2" w:rsidRDefault="0067601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2025 г. –</w:t>
            </w:r>
            <w:r w:rsidR="0053266B"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34194,7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CC0F55" w:rsidRPr="004248A2" w:rsidRDefault="00CC0F55" w:rsidP="00CC0F55">
            <w:pPr>
              <w:pStyle w:val="western"/>
              <w:spacing w:before="0" w:beforeAutospacing="0"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4248A2">
              <w:rPr>
                <w:color w:val="auto"/>
                <w:sz w:val="24"/>
                <w:szCs w:val="24"/>
              </w:rPr>
              <w:t xml:space="preserve">Объем финансирования программы за счет средств </w:t>
            </w:r>
            <w:r w:rsidRPr="0060103E">
              <w:rPr>
                <w:color w:val="auto"/>
                <w:sz w:val="24"/>
                <w:szCs w:val="24"/>
              </w:rPr>
              <w:t>федерального</w:t>
            </w:r>
            <w:r w:rsidRPr="004248A2">
              <w:rPr>
                <w:color w:val="auto"/>
                <w:sz w:val="24"/>
                <w:szCs w:val="24"/>
              </w:rPr>
              <w:t xml:space="preserve"> бюджета составит – </w:t>
            </w:r>
            <w:r w:rsidR="0053266B" w:rsidRPr="004248A2">
              <w:rPr>
                <w:color w:val="auto"/>
                <w:sz w:val="24"/>
                <w:szCs w:val="24"/>
              </w:rPr>
              <w:t>11918,3</w:t>
            </w:r>
            <w:r w:rsidRPr="004248A2">
              <w:rPr>
                <w:color w:val="auto"/>
                <w:sz w:val="24"/>
                <w:szCs w:val="24"/>
              </w:rPr>
              <w:t xml:space="preserve"> тыс. руб.: </w:t>
            </w:r>
          </w:p>
          <w:p w:rsidR="00CC0F55" w:rsidRPr="004248A2" w:rsidRDefault="00CC0F55" w:rsidP="00CC0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2020 г. – 100,1 тыс. рублей;</w:t>
            </w:r>
          </w:p>
          <w:p w:rsidR="00CC0F55" w:rsidRPr="004248A2" w:rsidRDefault="00CC0F55" w:rsidP="00CC0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2021 г. – 11</w:t>
            </w:r>
            <w:r w:rsidR="0053266B" w:rsidRPr="004248A2">
              <w:rPr>
                <w:rFonts w:ascii="Times New Roman" w:hAnsi="Times New Roman" w:cs="Times New Roman"/>
                <w:sz w:val="24"/>
                <w:szCs w:val="24"/>
              </w:rPr>
              <w:t>600,2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C0F55" w:rsidRPr="004248A2" w:rsidRDefault="00CC0F55" w:rsidP="00CC0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2022 г. – </w:t>
            </w:r>
            <w:r w:rsidR="0053266B"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54,5 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C0F55" w:rsidRPr="004248A2" w:rsidRDefault="00CC0F55" w:rsidP="00CC0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2023 г. – </w:t>
            </w:r>
            <w:r w:rsidR="0053266B"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54,5 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3266B" w:rsidRPr="004248A2" w:rsidRDefault="00CC0F55" w:rsidP="00CC0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2024 г. – </w:t>
            </w:r>
            <w:r w:rsidR="0053266B"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54,5 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CC0F55" w:rsidRPr="004248A2" w:rsidRDefault="0053266B" w:rsidP="00CC0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2025 г. – 54,5 тыс. рублей</w:t>
            </w:r>
          </w:p>
          <w:p w:rsidR="00911A06" w:rsidRPr="004248A2" w:rsidRDefault="00911A06" w:rsidP="00CC27A1">
            <w:pPr>
              <w:pStyle w:val="western"/>
              <w:spacing w:before="0" w:beforeAutospacing="0"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4248A2">
              <w:rPr>
                <w:color w:val="auto"/>
                <w:sz w:val="24"/>
                <w:szCs w:val="24"/>
              </w:rPr>
              <w:t xml:space="preserve">Объем финансирования программы за счет средств </w:t>
            </w:r>
            <w:r w:rsidRPr="0060103E">
              <w:rPr>
                <w:color w:val="auto"/>
                <w:sz w:val="24"/>
                <w:szCs w:val="24"/>
              </w:rPr>
              <w:t>областного</w:t>
            </w:r>
            <w:r w:rsidRPr="004248A2">
              <w:rPr>
                <w:color w:val="auto"/>
                <w:sz w:val="24"/>
                <w:szCs w:val="24"/>
              </w:rPr>
              <w:t xml:space="preserve"> бюджета составит – </w:t>
            </w:r>
            <w:r w:rsidR="0053266B" w:rsidRPr="004248A2">
              <w:rPr>
                <w:color w:val="auto"/>
                <w:sz w:val="24"/>
                <w:szCs w:val="24"/>
              </w:rPr>
              <w:t>13590,0</w:t>
            </w:r>
            <w:r w:rsidRPr="004248A2">
              <w:rPr>
                <w:color w:val="auto"/>
                <w:sz w:val="24"/>
                <w:szCs w:val="24"/>
              </w:rPr>
              <w:t xml:space="preserve"> тыс. руб.: 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2014 г. – 730,5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2015 г. – 477,6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 г. – 509,6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2017 г. – 734,1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2018 г. – 4491,1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2019 г. – 809,7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2020 г. – </w:t>
            </w:r>
            <w:r w:rsidR="00FC259E" w:rsidRPr="004248A2">
              <w:rPr>
                <w:rFonts w:ascii="Times New Roman" w:hAnsi="Times New Roman" w:cs="Times New Roman"/>
                <w:sz w:val="24"/>
                <w:szCs w:val="24"/>
              </w:rPr>
              <w:t>1436,6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2021 г. – </w:t>
            </w:r>
            <w:r w:rsidR="0053266B"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1096,3 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2022 г. – </w:t>
            </w:r>
            <w:r w:rsidR="00BC0236" w:rsidRPr="004248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3266B" w:rsidRPr="004248A2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2023 г. – </w:t>
            </w:r>
            <w:r w:rsidR="0053266B" w:rsidRPr="004248A2"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3266B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2024 г. – </w:t>
            </w:r>
            <w:r w:rsidR="0053266B" w:rsidRPr="004248A2"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3266B" w:rsidRPr="004248A2" w:rsidRDefault="0053266B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2025 г. – 825,9 тыс. рублей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программы за счет средств бюджета </w:t>
            </w:r>
            <w:r w:rsidRPr="0060103E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–</w:t>
            </w:r>
            <w:r w:rsidR="00BC0236"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48A2" w:rsidRPr="004248A2">
              <w:rPr>
                <w:rFonts w:ascii="Times New Roman" w:hAnsi="Times New Roman" w:cs="Times New Roman"/>
                <w:sz w:val="24"/>
                <w:szCs w:val="24"/>
              </w:rPr>
              <w:t>368182,7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тыс.руб., в том числе: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2014 г. – 18871,4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2015 г. – 21958,1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2016 г. – 18397,3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2017 г. – 24016,9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2018 г. – </w:t>
            </w:r>
            <w:r w:rsidR="0053266B" w:rsidRPr="004248A2">
              <w:rPr>
                <w:rFonts w:ascii="Times New Roman" w:hAnsi="Times New Roman" w:cs="Times New Roman"/>
                <w:sz w:val="24"/>
                <w:szCs w:val="24"/>
              </w:rPr>
              <w:t>30293,3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2019 г. – </w:t>
            </w:r>
            <w:r w:rsidR="0053266B" w:rsidRPr="004248A2">
              <w:rPr>
                <w:rFonts w:ascii="Times New Roman" w:hAnsi="Times New Roman" w:cs="Times New Roman"/>
                <w:sz w:val="24"/>
                <w:szCs w:val="24"/>
              </w:rPr>
              <w:t>36259,3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2020 г. – </w:t>
            </w:r>
            <w:r w:rsidR="00FC259E" w:rsidRPr="004248A2">
              <w:rPr>
                <w:rFonts w:ascii="Times New Roman" w:hAnsi="Times New Roman" w:cs="Times New Roman"/>
                <w:sz w:val="24"/>
                <w:szCs w:val="24"/>
              </w:rPr>
              <w:t>36800,9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2021 г. – </w:t>
            </w:r>
            <w:r w:rsidR="0053266B" w:rsidRPr="004248A2">
              <w:rPr>
                <w:rFonts w:ascii="Times New Roman" w:hAnsi="Times New Roman" w:cs="Times New Roman"/>
                <w:sz w:val="24"/>
                <w:szCs w:val="24"/>
              </w:rPr>
              <w:t>42696,4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2022 г. – </w:t>
            </w:r>
            <w:r w:rsidR="008469B7" w:rsidRPr="004248A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BC0236" w:rsidRPr="004248A2">
              <w:rPr>
                <w:rFonts w:ascii="Times New Roman" w:hAnsi="Times New Roman" w:cs="Times New Roman"/>
                <w:sz w:val="24"/>
                <w:szCs w:val="24"/>
              </w:rPr>
              <w:t>264,2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2023 г. – </w:t>
            </w:r>
            <w:r w:rsidR="004248A2" w:rsidRPr="004248A2">
              <w:rPr>
                <w:rFonts w:ascii="Times New Roman" w:hAnsi="Times New Roman" w:cs="Times New Roman"/>
                <w:sz w:val="24"/>
                <w:szCs w:val="24"/>
              </w:rPr>
              <w:t>31915,5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2024 г. – </w:t>
            </w:r>
            <w:r w:rsidR="004248A2" w:rsidRPr="004248A2">
              <w:rPr>
                <w:rFonts w:ascii="Times New Roman" w:hAnsi="Times New Roman" w:cs="Times New Roman"/>
                <w:sz w:val="24"/>
                <w:szCs w:val="24"/>
              </w:rPr>
              <w:t>34354,7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53266B" w:rsidRPr="004248A2" w:rsidRDefault="0053266B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2025 г. – </w:t>
            </w:r>
            <w:r w:rsidR="004248A2" w:rsidRPr="004248A2">
              <w:rPr>
                <w:rFonts w:ascii="Times New Roman" w:hAnsi="Times New Roman" w:cs="Times New Roman"/>
                <w:sz w:val="24"/>
                <w:szCs w:val="24"/>
              </w:rPr>
              <w:t>34354,7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</w:t>
            </w:r>
          </w:p>
          <w:p w:rsidR="00911A06" w:rsidRPr="004248A2" w:rsidRDefault="00911A06" w:rsidP="00C37F39">
            <w:pPr>
              <w:pStyle w:val="ab"/>
              <w:spacing w:before="0" w:after="0"/>
              <w:rPr>
                <w:color w:val="auto"/>
              </w:rPr>
            </w:pPr>
            <w:r w:rsidRPr="004248A2">
              <w:rPr>
                <w:color w:val="auto"/>
              </w:rPr>
              <w:t xml:space="preserve">Объем финансирования программы за счет </w:t>
            </w:r>
            <w:r w:rsidRPr="0060103E">
              <w:rPr>
                <w:color w:val="auto"/>
              </w:rPr>
              <w:t>внебюджетных</w:t>
            </w:r>
            <w:r w:rsidRPr="004248A2">
              <w:rPr>
                <w:color w:val="auto"/>
              </w:rPr>
              <w:t xml:space="preserve"> средств составит </w:t>
            </w:r>
            <w:r w:rsidR="0053266B" w:rsidRPr="004248A2">
              <w:rPr>
                <w:color w:val="auto"/>
              </w:rPr>
              <w:t>–</w:t>
            </w:r>
            <w:r w:rsidR="00BC0236" w:rsidRPr="004248A2">
              <w:rPr>
                <w:color w:val="auto"/>
              </w:rPr>
              <w:t xml:space="preserve"> </w:t>
            </w:r>
            <w:r w:rsidRPr="004248A2">
              <w:rPr>
                <w:color w:val="auto"/>
              </w:rPr>
              <w:t>3</w:t>
            </w:r>
            <w:r w:rsidR="0053266B" w:rsidRPr="004248A2">
              <w:rPr>
                <w:color w:val="auto"/>
              </w:rPr>
              <w:t>57,0</w:t>
            </w:r>
            <w:r w:rsidRPr="004248A2">
              <w:rPr>
                <w:color w:val="auto"/>
              </w:rPr>
              <w:t xml:space="preserve"> тыс. руб.: 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2014 г. – 166,0 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2015 г. – 176,0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2016 г. – 3,0 тыс. рублей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2017 г. - 3,0 тыс. рублей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2018 г. - 3,0 тыс. рублей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2019 г. - 3,0 тыс. рублей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2020 г. - 3,0 тыс. рублей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 xml:space="preserve">2021 г. - </w:t>
            </w:r>
            <w:r w:rsidR="008403BE" w:rsidRPr="004248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,0 тыс. рублей</w:t>
            </w:r>
          </w:p>
          <w:p w:rsidR="00911A06" w:rsidRPr="004248A2" w:rsidRDefault="00911A06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403BE" w:rsidRPr="004248A2">
              <w:rPr>
                <w:rFonts w:ascii="Times New Roman" w:hAnsi="Times New Roman" w:cs="Times New Roman"/>
                <w:sz w:val="24"/>
                <w:szCs w:val="24"/>
              </w:rPr>
              <w:t>2 г. - 0</w:t>
            </w: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,0 тыс. рублей</w:t>
            </w:r>
          </w:p>
          <w:p w:rsidR="00911A06" w:rsidRPr="004248A2" w:rsidRDefault="008403BE" w:rsidP="00C3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2023 г. - 0</w:t>
            </w:r>
            <w:r w:rsidR="00911A06" w:rsidRPr="004248A2">
              <w:rPr>
                <w:rFonts w:ascii="Times New Roman" w:hAnsi="Times New Roman" w:cs="Times New Roman"/>
                <w:sz w:val="24"/>
                <w:szCs w:val="24"/>
              </w:rPr>
              <w:t>,0 тыс. рублей</w:t>
            </w:r>
          </w:p>
          <w:p w:rsidR="00911A06" w:rsidRPr="004248A2" w:rsidRDefault="008403BE" w:rsidP="00CC27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A2">
              <w:rPr>
                <w:rFonts w:ascii="Times New Roman" w:hAnsi="Times New Roman" w:cs="Times New Roman"/>
                <w:sz w:val="24"/>
                <w:szCs w:val="24"/>
              </w:rPr>
              <w:t>2024 г. - 0</w:t>
            </w:r>
            <w:r w:rsidR="00911A06" w:rsidRPr="004248A2">
              <w:rPr>
                <w:rFonts w:ascii="Times New Roman" w:hAnsi="Times New Roman" w:cs="Times New Roman"/>
                <w:sz w:val="24"/>
                <w:szCs w:val="24"/>
              </w:rPr>
              <w:t>,0 тыс. рублей</w:t>
            </w:r>
          </w:p>
          <w:p w:rsidR="008403BE" w:rsidRPr="004248A2" w:rsidRDefault="008403BE" w:rsidP="00CC27A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248A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2025 г. – 0,0 тыс.рублей</w:t>
            </w:r>
          </w:p>
        </w:tc>
      </w:tr>
    </w:tbl>
    <w:p w:rsidR="005D16A6" w:rsidRPr="004B7F13" w:rsidRDefault="005D16A6" w:rsidP="00CA1C7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CA1C70" w:rsidRPr="00EF5129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EF5129">
        <w:rPr>
          <w:rFonts w:ascii="Times New Roman" w:eastAsia="Times New Roman" w:hAnsi="Times New Roman" w:cs="Times New Roman"/>
          <w:sz w:val="24"/>
          <w:szCs w:val="24"/>
          <w:lang w:eastAsia="zh-CN"/>
        </w:rPr>
        <w:t>ПАСПОРТ</w:t>
      </w:r>
    </w:p>
    <w:p w:rsidR="00CA1C70" w:rsidRPr="00EF5129" w:rsidRDefault="00CA1C70" w:rsidP="00CA1C7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EF5129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муниципальной программы Токарёвского района</w:t>
      </w:r>
    </w:p>
    <w:p w:rsidR="005C575B" w:rsidRPr="00EF5129" w:rsidRDefault="005C575B" w:rsidP="00CA1C70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  <w:r w:rsidRPr="00EF5129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«Обеспечение безопасности населения Токарёвского района и противодействие преступности» на 2015-202</w:t>
      </w:r>
      <w:r w:rsidR="00EF5129" w:rsidRPr="00EF5129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5</w:t>
      </w:r>
      <w:r w:rsidRPr="00EF5129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 xml:space="preserve"> годы</w:t>
      </w:r>
    </w:p>
    <w:p w:rsidR="001D4282" w:rsidRPr="00EF5129" w:rsidRDefault="001D4282" w:rsidP="00903DB1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9760" w:type="dxa"/>
        <w:tblInd w:w="1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80"/>
        <w:gridCol w:w="7480"/>
      </w:tblGrid>
      <w:tr w:rsidR="00976A67" w:rsidRPr="00EF5129" w:rsidTr="00F267E6">
        <w:trPr>
          <w:trHeight w:val="720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A67" w:rsidRPr="00EF5129" w:rsidRDefault="00976A67" w:rsidP="008159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 xml:space="preserve">Ответственный     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br/>
              <w:t>исполнитель муниципальной</w:t>
            </w:r>
          </w:p>
          <w:p w:rsidR="00976A67" w:rsidRPr="00EF5129" w:rsidRDefault="00976A67" w:rsidP="0081599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 xml:space="preserve">программы         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A67" w:rsidRPr="00EF5129" w:rsidRDefault="00976A67" w:rsidP="008159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976A67" w:rsidRPr="00EF5129" w:rsidTr="00F267E6">
        <w:trPr>
          <w:trHeight w:val="540"/>
        </w:trPr>
        <w:tc>
          <w:tcPr>
            <w:tcW w:w="2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A67" w:rsidRPr="00EF5129" w:rsidRDefault="00976A67" w:rsidP="008159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 xml:space="preserve">Соисполнители      муниципальной   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br/>
              <w:t xml:space="preserve">программы         </w:t>
            </w:r>
          </w:p>
        </w:tc>
        <w:tc>
          <w:tcPr>
            <w:tcW w:w="7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A67" w:rsidRPr="00EF5129" w:rsidRDefault="00976A67" w:rsidP="008159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Аппарат антитеррористической комиссии района;</w:t>
            </w:r>
          </w:p>
          <w:p w:rsidR="00976A67" w:rsidRPr="00EF5129" w:rsidRDefault="00976A67" w:rsidP="00815999">
            <w:pPr>
              <w:tabs>
                <w:tab w:val="left" w:pos="375"/>
              </w:tabs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районная    комиссия по предупреждению и ликвидации чрезвычайных  ситуаций  и обеспечению пожарной безопасности;</w:t>
            </w:r>
          </w:p>
          <w:p w:rsidR="00976A67" w:rsidRPr="00EF5129" w:rsidRDefault="00976A67" w:rsidP="00815999">
            <w:pPr>
              <w:tabs>
                <w:tab w:val="left" w:pos="375"/>
              </w:tabs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512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комиссия по профилактике правонарушений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района;</w:t>
            </w:r>
          </w:p>
          <w:p w:rsidR="00976A67" w:rsidRPr="00EF5129" w:rsidRDefault="00976A67" w:rsidP="00815999">
            <w:pPr>
              <w:tabs>
                <w:tab w:val="left" w:pos="375"/>
              </w:tabs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межведомственная комиссия по обеспечению безопасности дорожного движения в Токаревском районе;                                                                                                </w:t>
            </w:r>
          </w:p>
          <w:p w:rsidR="00976A67" w:rsidRPr="00EF5129" w:rsidRDefault="00976A67" w:rsidP="0081599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Тамбовское областное государственное бюджетное учреждение здравоохранения «Токаревская  центральная районная больница» (по согласованию);</w:t>
            </w:r>
          </w:p>
          <w:p w:rsidR="00976A67" w:rsidRPr="00EF5129" w:rsidRDefault="00976A67" w:rsidP="0081599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отдел по экономике администрации района;</w:t>
            </w:r>
          </w:p>
          <w:p w:rsidR="00976A67" w:rsidRPr="00EF5129" w:rsidRDefault="00976A67" w:rsidP="0081599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отдел культуры администрации района;</w:t>
            </w:r>
          </w:p>
          <w:p w:rsidR="00976A67" w:rsidRPr="00EF5129" w:rsidRDefault="00976A67" w:rsidP="00815999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отдел гражданской обороны, чрезвычайных  ситуаций,  общественной безопасности  и  мобилизационной подготовки  администрации  района (далее отдел ГОЧС ОБ и МП администрации района);                                      </w:t>
            </w:r>
          </w:p>
          <w:p w:rsidR="00976A67" w:rsidRPr="00EF5129" w:rsidRDefault="00976A67" w:rsidP="00815999">
            <w:pPr>
              <w:suppressAutoHyphens/>
              <w:spacing w:after="0" w:line="240" w:lineRule="auto"/>
              <w:ind w:left="1400" w:hanging="14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архитектуры, строительства, жилищно-</w:t>
            </w:r>
          </w:p>
          <w:p w:rsidR="00976A67" w:rsidRPr="00EF5129" w:rsidRDefault="00976A67" w:rsidP="00815999">
            <w:pPr>
              <w:spacing w:after="0" w:line="240" w:lineRule="auto"/>
              <w:ind w:left="-28" w:firstLine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коммунального хозяйства и транспорта администрации района;</w:t>
            </w:r>
          </w:p>
          <w:p w:rsidR="00976A67" w:rsidRPr="00EF5129" w:rsidRDefault="00976A67" w:rsidP="0081599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отдел образования администрации района;</w:t>
            </w:r>
          </w:p>
          <w:p w:rsidR="00976A67" w:rsidRPr="00EF5129" w:rsidRDefault="00976A67" w:rsidP="0081599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 xml:space="preserve">Тамбовское областное государственное казенное учреждение «Центр занятости населения Токаревского района» (по согласованию); </w:t>
            </w:r>
          </w:p>
          <w:p w:rsidR="00976A67" w:rsidRPr="00EF5129" w:rsidRDefault="00976A67" w:rsidP="0081599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межмуниципальный отдел  Министерства внутренних дел России «Мордовский» (далее МО МВД РФ «Мордовский») (по согласованию);</w:t>
            </w:r>
          </w:p>
          <w:p w:rsidR="00976A67" w:rsidRPr="00EF5129" w:rsidRDefault="00976A67" w:rsidP="0081599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органы местного самоуправления поселений района (по согласованию);</w:t>
            </w:r>
          </w:p>
          <w:p w:rsidR="00976A67" w:rsidRPr="00EF5129" w:rsidRDefault="00976A67" w:rsidP="0081599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территориальный пункт управления Федеральной миграционной службы России по Тамбовской области в Токаревском районе (далее ТП УФМС России по Тамбовской области в Токаревском районе) (по согласованию); </w:t>
            </w:r>
          </w:p>
          <w:p w:rsidR="00976A67" w:rsidRPr="00EF5129" w:rsidRDefault="00976A67" w:rsidP="0081599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комиссия по делам несовершеннолетних и защите их прав при администрации района;</w:t>
            </w:r>
          </w:p>
          <w:p w:rsidR="00976A67" w:rsidRPr="00EF5129" w:rsidRDefault="00976A67" w:rsidP="0081599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административная комиссия Токарёвского района.</w:t>
            </w:r>
          </w:p>
        </w:tc>
      </w:tr>
      <w:tr w:rsidR="00976A67" w:rsidRPr="00EF5129" w:rsidTr="00F267E6">
        <w:trPr>
          <w:trHeight w:val="360"/>
        </w:trPr>
        <w:tc>
          <w:tcPr>
            <w:tcW w:w="2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A67" w:rsidRPr="00EF5129" w:rsidRDefault="00976A67" w:rsidP="008159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lastRenderedPageBreak/>
              <w:t xml:space="preserve">Подпрограммы      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br/>
              <w:t xml:space="preserve">муниципальной  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br/>
              <w:t xml:space="preserve">программы         </w:t>
            </w:r>
          </w:p>
        </w:tc>
        <w:tc>
          <w:tcPr>
            <w:tcW w:w="7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A67" w:rsidRPr="00EF5129" w:rsidRDefault="00976A67" w:rsidP="008159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 xml:space="preserve">       «Обеспечение общественного порядка и противодействие преступности в Токаревском районе» на 2015-202</w:t>
            </w:r>
            <w:r w:rsidR="00EF5129"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5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 xml:space="preserve"> годы (приложение № 2); </w:t>
            </w:r>
          </w:p>
          <w:p w:rsidR="00976A67" w:rsidRPr="00EF5129" w:rsidRDefault="00976A67" w:rsidP="0081599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 xml:space="preserve">      «Противодействие терроризму и экстремизму в Токаревском районе» на 2015-202</w:t>
            </w:r>
            <w:r w:rsidR="00EF5129"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5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 xml:space="preserve"> годы (приложение № 2);</w:t>
            </w:r>
          </w:p>
          <w:p w:rsidR="00976A67" w:rsidRPr="00EF5129" w:rsidRDefault="00976A67" w:rsidP="00EF512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 xml:space="preserve">        «Повышение безопасности дорожного движения в Токаревском районе» на 2015-202</w:t>
            </w:r>
            <w:r w:rsidR="00EF5129"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5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 xml:space="preserve"> годы (приложение № 2);</w:t>
            </w:r>
          </w:p>
        </w:tc>
      </w:tr>
      <w:tr w:rsidR="00976A67" w:rsidRPr="00EF5129" w:rsidTr="00F267E6">
        <w:trPr>
          <w:trHeight w:val="940"/>
        </w:trPr>
        <w:tc>
          <w:tcPr>
            <w:tcW w:w="2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A67" w:rsidRPr="00EF5129" w:rsidRDefault="00976A67" w:rsidP="008159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 xml:space="preserve">Цель              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br/>
              <w:t xml:space="preserve">муниципальной  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br/>
              <w:t xml:space="preserve">программы         </w:t>
            </w:r>
          </w:p>
        </w:tc>
        <w:tc>
          <w:tcPr>
            <w:tcW w:w="7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A67" w:rsidRPr="00EF5129" w:rsidRDefault="00976A67" w:rsidP="008159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Обеспечение безопасности населения района  и противодействие преступности</w:t>
            </w:r>
          </w:p>
        </w:tc>
      </w:tr>
      <w:tr w:rsidR="00976A67" w:rsidRPr="00EF5129" w:rsidTr="00F267E6">
        <w:trPr>
          <w:trHeight w:val="615"/>
        </w:trPr>
        <w:tc>
          <w:tcPr>
            <w:tcW w:w="2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A67" w:rsidRPr="00EF5129" w:rsidRDefault="00976A67" w:rsidP="008159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 xml:space="preserve">Задачи            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br/>
              <w:t xml:space="preserve">муниципальной  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br/>
              <w:t xml:space="preserve">программы         </w:t>
            </w:r>
          </w:p>
        </w:tc>
        <w:tc>
          <w:tcPr>
            <w:tcW w:w="7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A67" w:rsidRPr="00EF5129" w:rsidRDefault="00976A67" w:rsidP="0081599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Совершенствование единой многоуровневой системы профилактики правонарушений, обеспечивающей защиту прав и свобод человека и гражданина, общественный порядок и безопасность, охрану собственности и повышение эффективности в борьбе с преступностью;</w:t>
            </w:r>
          </w:p>
          <w:p w:rsidR="00976A67" w:rsidRPr="00EF5129" w:rsidRDefault="00976A67" w:rsidP="00815999">
            <w:pPr>
              <w:widowControl w:val="0"/>
              <w:tabs>
                <w:tab w:val="left" w:pos="708"/>
                <w:tab w:val="left" w:pos="3915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Совершенствование  системы  управления  деятельностью по повышению безопасности дорожного движения и развитие системы предупреждения опасного поведения участников дорожного движения;</w:t>
            </w:r>
          </w:p>
          <w:p w:rsidR="00976A67" w:rsidRPr="00EF5129" w:rsidRDefault="00976A67" w:rsidP="00815999">
            <w:pPr>
              <w:widowControl w:val="0"/>
              <w:tabs>
                <w:tab w:val="left" w:pos="708"/>
                <w:tab w:val="left" w:pos="3915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Повышение защиты населения, объектов первоочередной антитеррористической защиты и государственных институтов, расположенных на территории района, от террористической угрозы.</w:t>
            </w:r>
          </w:p>
          <w:p w:rsidR="00976A67" w:rsidRPr="00EF5129" w:rsidRDefault="00976A67" w:rsidP="00815999">
            <w:pPr>
              <w:widowControl w:val="0"/>
              <w:tabs>
                <w:tab w:val="left" w:pos="708"/>
                <w:tab w:val="left" w:pos="3915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r w:rsidRPr="00EF5129">
              <w:rPr>
                <w:rFonts w:ascii="Times New Roman" w:eastAsia="Calibri" w:hAnsi="Times New Roman" w:cs="Times New Roman"/>
                <w:sz w:val="24"/>
                <w:szCs w:val="24"/>
              </w:rPr>
              <w:t>ринятие мер по устранению причин и условий, способствовавших совершению административного правонарушения.</w:t>
            </w:r>
          </w:p>
        </w:tc>
      </w:tr>
      <w:tr w:rsidR="00976A67" w:rsidRPr="00EF5129" w:rsidTr="00F267E6">
        <w:trPr>
          <w:trHeight w:val="416"/>
        </w:trPr>
        <w:tc>
          <w:tcPr>
            <w:tcW w:w="2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A67" w:rsidRPr="00EF5129" w:rsidRDefault="00976A67" w:rsidP="008159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Целевые индикаторы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br/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lastRenderedPageBreak/>
              <w:t xml:space="preserve">и показатели      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br/>
              <w:t xml:space="preserve">муниципальной  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br/>
              <w:t xml:space="preserve">программы, их     значения на       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br/>
              <w:t xml:space="preserve">последний год     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br/>
              <w:t xml:space="preserve">реализации        </w:t>
            </w:r>
          </w:p>
        </w:tc>
        <w:tc>
          <w:tcPr>
            <w:tcW w:w="7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A67" w:rsidRPr="00EF5129" w:rsidRDefault="00976A67" w:rsidP="008159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lastRenderedPageBreak/>
              <w:t>Зарегистрированные преступления в 2024 году – 151 ед.;</w:t>
            </w:r>
          </w:p>
          <w:p w:rsidR="00976A67" w:rsidRPr="00EF5129" w:rsidRDefault="00976A67" w:rsidP="0081599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 xml:space="preserve">отсутствие на территории района террористических актов, снижение 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lastRenderedPageBreak/>
              <w:t>рисков совершения террористических актов - выполнено;</w:t>
            </w:r>
          </w:p>
          <w:p w:rsidR="00976A67" w:rsidRPr="00EF5129" w:rsidRDefault="00976A67" w:rsidP="0081599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число лиц, погибших в дорожно-транспортных происшествиях на дорогах областного и муниципального значения – 5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i-IN" w:bidi="hi-IN"/>
              </w:rPr>
              <w:t xml:space="preserve"> чел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.;</w:t>
            </w:r>
          </w:p>
          <w:p w:rsidR="00976A67" w:rsidRPr="00EF5129" w:rsidRDefault="00976A67" w:rsidP="0081599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отсутствие на территории района чрезвычайных ситуаций природного и техногенного характера с гибелью людей - выполнено;</w:t>
            </w:r>
          </w:p>
        </w:tc>
      </w:tr>
      <w:tr w:rsidR="00976A67" w:rsidRPr="00EF5129" w:rsidTr="00F267E6">
        <w:trPr>
          <w:trHeight w:val="540"/>
        </w:trPr>
        <w:tc>
          <w:tcPr>
            <w:tcW w:w="2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A67" w:rsidRPr="00EF5129" w:rsidRDefault="00976A67" w:rsidP="008159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lastRenderedPageBreak/>
              <w:t xml:space="preserve">Сроки реализации  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br/>
              <w:t xml:space="preserve">муниципальной  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br/>
              <w:t xml:space="preserve">программы         </w:t>
            </w:r>
          </w:p>
        </w:tc>
        <w:tc>
          <w:tcPr>
            <w:tcW w:w="7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A67" w:rsidRPr="00EF5129" w:rsidRDefault="00EF5129" w:rsidP="0081599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2015 - 2025</w:t>
            </w:r>
            <w:r w:rsidR="00976A67"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 xml:space="preserve"> годы                                      </w:t>
            </w:r>
          </w:p>
        </w:tc>
      </w:tr>
      <w:tr w:rsidR="00976A67" w:rsidRPr="00EF5129" w:rsidTr="00976A67">
        <w:trPr>
          <w:trHeight w:val="1266"/>
        </w:trPr>
        <w:tc>
          <w:tcPr>
            <w:tcW w:w="2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A67" w:rsidRPr="00EF5129" w:rsidRDefault="00976A67" w:rsidP="008159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Объемы и источники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br/>
              <w:t xml:space="preserve">финансирования     муниципальной  </w:t>
            </w:r>
            <w:r w:rsidRPr="00EF512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br/>
              <w:t xml:space="preserve">программы         </w:t>
            </w:r>
          </w:p>
        </w:tc>
        <w:tc>
          <w:tcPr>
            <w:tcW w:w="7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129" w:rsidRPr="00EF5129" w:rsidRDefault="00EF5129" w:rsidP="00EF5129">
            <w:pPr>
              <w:snapToGrid w:val="0"/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Объем бюджетных ассигнований на реализацию муниципальной программы в 2015 - 2025 годах составит  –11815,2</w:t>
            </w:r>
            <w:r w:rsidRPr="00EF5129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 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тыс. рублей, в том числе:                                              </w:t>
            </w:r>
          </w:p>
          <w:p w:rsidR="00EF5129" w:rsidRPr="00EF5129" w:rsidRDefault="00EF5129" w:rsidP="00EF5129">
            <w:pPr>
              <w:snapToGrid w:val="0"/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</w:pP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 – за  счет средств областного бюджета – </w:t>
            </w:r>
            <w:r w:rsidRPr="00EF5129">
              <w:rPr>
                <w:rFonts w:ascii="Times New Roman" w:hAnsi="Times New Roman"/>
                <w:b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2190,2</w:t>
            </w:r>
            <w:r w:rsidRPr="00EF5129">
              <w:rPr>
                <w:rFonts w:ascii="Times New Roman" w:hAnsi="Times New Roman"/>
                <w:b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 тыс. рублей, в том числе по годам:</w:t>
            </w:r>
          </w:p>
          <w:p w:rsidR="00EF5129" w:rsidRPr="00EF5129" w:rsidRDefault="00EF5129" w:rsidP="00EF5129">
            <w:pPr>
              <w:snapToGrid w:val="0"/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2015 год – 0;                                           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br/>
              <w:t xml:space="preserve">2016 год – 0;                     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br/>
              <w:t xml:space="preserve">2017 год – 200,0  тыс. рублей;                      </w:t>
            </w:r>
          </w:p>
          <w:p w:rsidR="00EF5129" w:rsidRPr="00EF5129" w:rsidRDefault="00EF5129" w:rsidP="00EF5129">
            <w:pPr>
              <w:snapToGrid w:val="0"/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 2018 год – 0;                     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br/>
              <w:t xml:space="preserve">2019 год – 1005 тыс. рублей;                     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br/>
              <w:t xml:space="preserve">2020 год – 206,5 тыс. рублей;                      </w:t>
            </w:r>
          </w:p>
          <w:p w:rsidR="00EF5129" w:rsidRPr="00EF5129" w:rsidRDefault="00EF5129" w:rsidP="00EF5129">
            <w:pPr>
              <w:snapToGrid w:val="0"/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2021 год – 225,9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 тыс. рублей;         </w:t>
            </w:r>
            <w:r w:rsidRPr="00EF5129">
              <w:rPr>
                <w:rFonts w:ascii="Times New Roman" w:hAnsi="Times New Roman"/>
                <w:i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         </w:t>
            </w:r>
          </w:p>
          <w:p w:rsidR="00EF5129" w:rsidRPr="00EF5129" w:rsidRDefault="00EF5129" w:rsidP="00EF5129">
            <w:pPr>
              <w:snapToGrid w:val="0"/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2022 год – 136,1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 тыс. рублей;                      </w:t>
            </w:r>
          </w:p>
          <w:p w:rsidR="00EF5129" w:rsidRPr="00EF5129" w:rsidRDefault="00EF5129" w:rsidP="00EF5129">
            <w:pPr>
              <w:snapToGrid w:val="0"/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2023 год – 138,9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 тыс. рублей;                      </w:t>
            </w:r>
          </w:p>
          <w:p w:rsidR="00EF5129" w:rsidRPr="00EF5129" w:rsidRDefault="00EF5129" w:rsidP="00EF51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2024 год – 138,9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 тыс. рублей;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highlight w:val="yellow"/>
                <w:shd w:val="clear" w:color="auto" w:fill="FFFFFF"/>
                <w:lang w:eastAsia="hi-IN" w:bidi="hi-IN"/>
              </w:rPr>
              <w:t xml:space="preserve">                      </w:t>
            </w: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highlight w:val="yellow"/>
                <w:lang w:eastAsia="hi-IN" w:bidi="hi-IN"/>
              </w:rPr>
              <w:t xml:space="preserve">                            </w:t>
            </w:r>
          </w:p>
          <w:p w:rsidR="00EF5129" w:rsidRPr="00EF5129" w:rsidRDefault="00EF5129" w:rsidP="00EF5129">
            <w:pPr>
              <w:spacing w:after="0" w:line="240" w:lineRule="auto"/>
              <w:contextualSpacing/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</w:pP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2025 год -  </w:t>
            </w: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138,9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 тыс. рублей;                      </w:t>
            </w: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                            </w:t>
            </w:r>
          </w:p>
          <w:p w:rsidR="00EF5129" w:rsidRPr="00EF5129" w:rsidRDefault="00EF5129" w:rsidP="00EF51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–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за счет средств местного бюджета – 5253,7</w:t>
            </w:r>
            <w:r w:rsidRPr="00EF5129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 тыс. рублей, в том числе по годам:</w:t>
            </w:r>
          </w:p>
          <w:p w:rsidR="00EF5129" w:rsidRPr="00EF5129" w:rsidRDefault="00EF5129" w:rsidP="00EF51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2015 год – 61,0 тыс. рублей;</w:t>
            </w:r>
          </w:p>
          <w:p w:rsidR="00EF5129" w:rsidRPr="00EF5129" w:rsidRDefault="00EF5129" w:rsidP="00EF51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2016 год – 136,7 тыс. рублей;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 2017 год – 424,9 тыс. рублей;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 2018 год – 144,0 тыс. рублей;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 2019 год – 159,0 тыс. рублей;</w:t>
            </w:r>
          </w:p>
          <w:p w:rsidR="00EF5129" w:rsidRPr="00EF5129" w:rsidRDefault="00EF5129" w:rsidP="00EF51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2020 год – 255,9 тыс. рублей;</w:t>
            </w:r>
          </w:p>
          <w:p w:rsidR="00EF5129" w:rsidRPr="00EF5129" w:rsidRDefault="00EF5129" w:rsidP="00EF51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2021 год – 246,6   тыс. рублей;     </w:t>
            </w:r>
          </w:p>
          <w:p w:rsidR="00EF5129" w:rsidRPr="00EF5129" w:rsidRDefault="00EF5129" w:rsidP="00EF51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2022 год – 714,6 тыс. рублей;</w:t>
            </w:r>
          </w:p>
          <w:p w:rsidR="00EF5129" w:rsidRPr="00EF5129" w:rsidRDefault="00EF5129" w:rsidP="00EF51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2023 год – 1037,0 тыс. рублей;</w:t>
            </w:r>
          </w:p>
          <w:p w:rsidR="00EF5129" w:rsidRPr="00EF5129" w:rsidRDefault="00EF5129" w:rsidP="00EF51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2024 год – 1037,0 тыс. рублей.                                </w:t>
            </w:r>
          </w:p>
          <w:p w:rsidR="00EF5129" w:rsidRPr="00EF5129" w:rsidRDefault="00EF5129" w:rsidP="00EF51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2025 год – 1037,0 тыс. рублей.                                </w:t>
            </w:r>
          </w:p>
          <w:p w:rsidR="00EF5129" w:rsidRPr="00EF5129" w:rsidRDefault="00EF5129" w:rsidP="00EF5129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– за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 счет средств внебюджетных источников –           </w:t>
            </w:r>
          </w:p>
          <w:p w:rsidR="00EF5129" w:rsidRPr="00EF5129" w:rsidRDefault="00EF5129" w:rsidP="00EF5129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4371,3  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тыс. рублей, в том числе по годам:                                         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 2015 год – 743,3 тыс. рублей;                     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 2016 год – 259,0 тыс. рублей;                     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 2017 год – 138,0 тыс. рублей;                     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 2018 год – 320,0 тыс. рублей;                     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 2019 год – 407,0 тыс. рублей;                     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 2020 год – 464,0 тыс. рублей </w:t>
            </w:r>
          </w:p>
          <w:p w:rsidR="00EF5129" w:rsidRPr="00EF5129" w:rsidRDefault="00EF5129" w:rsidP="00EF5129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2021 год – 352,0 тыс. рублей; 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               </w:t>
            </w:r>
          </w:p>
          <w:p w:rsidR="00EF5129" w:rsidRPr="00EF5129" w:rsidRDefault="00EF5129" w:rsidP="00EF5129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2022  год – 397,0 тыс. рублей;  </w:t>
            </w:r>
          </w:p>
          <w:p w:rsidR="00EF5129" w:rsidRPr="00EF5129" w:rsidRDefault="00EF5129" w:rsidP="00EF5129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2023 год – 417,0 тыс. рублей;  </w:t>
            </w:r>
          </w:p>
          <w:p w:rsidR="00EF5129" w:rsidRPr="00EF5129" w:rsidRDefault="00EF5129" w:rsidP="00EF51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2024 год – 437,0 тыс. рублей.                                             </w:t>
            </w:r>
          </w:p>
          <w:p w:rsidR="00EF5129" w:rsidRPr="00EF5129" w:rsidRDefault="00EF5129" w:rsidP="00EF5129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</w:pP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2025 год – 437,0 тыс. рублей.                                             </w:t>
            </w:r>
          </w:p>
          <w:p w:rsidR="00EF5129" w:rsidRPr="00EF5129" w:rsidRDefault="00EF5129" w:rsidP="00EF5129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–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общий объем финансирования из всех источников – 11815,2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  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тыс.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рублей, в том числе по годам:                                           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 2015 год – 804,3 тыс. рублей;                     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 2016 год – 395,7 тыс. рублей;                     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 2017 год – 762,9 тыс. рублей;                     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 2018 год – 464,0 тыс. рублей;                     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 2019 год – 1571,0 тыс. рублей;                     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br/>
              <w:t xml:space="preserve"> 2020 год – 926,4 тыс. рублей; </w:t>
            </w:r>
          </w:p>
          <w:p w:rsidR="00EF5129" w:rsidRPr="00EF5129" w:rsidRDefault="00EF5129" w:rsidP="00EF5129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2021 год – 824,5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тыс. рублей; </w:t>
            </w:r>
            <w:r w:rsidRPr="00EF5129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               </w:t>
            </w: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:rsidR="00EF5129" w:rsidRPr="00EF5129" w:rsidRDefault="00EF5129" w:rsidP="00EF5129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2022 год – 1247,7 тыс. рублей;</w:t>
            </w:r>
          </w:p>
          <w:p w:rsidR="00EF5129" w:rsidRPr="00EF5129" w:rsidRDefault="00EF5129" w:rsidP="00EF5129">
            <w:pPr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2023 год – 1592,9 тыс. рублей;</w:t>
            </w:r>
          </w:p>
          <w:p w:rsidR="00EF5129" w:rsidRPr="00EF5129" w:rsidRDefault="00EF5129" w:rsidP="00EF5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2024 год – 1612,9  тыс. рублей;</w:t>
            </w:r>
          </w:p>
          <w:p w:rsidR="00EF5129" w:rsidRPr="00EF5129" w:rsidRDefault="00EF5129" w:rsidP="00EF5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512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2025 год – 1612,9  тыс. рублей;</w:t>
            </w:r>
          </w:p>
          <w:p w:rsidR="00976A67" w:rsidRPr="00EF5129" w:rsidRDefault="00976A67" w:rsidP="00572347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1D4282" w:rsidRPr="004B7F13" w:rsidRDefault="001D4282" w:rsidP="00903DB1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color w:val="FF0000"/>
          <w:kern w:val="1"/>
          <w:sz w:val="24"/>
          <w:szCs w:val="24"/>
          <w:lang w:eastAsia="hi-IN" w:bidi="hi-IN"/>
        </w:rPr>
      </w:pPr>
    </w:p>
    <w:p w:rsidR="00520415" w:rsidRPr="00733EB2" w:rsidRDefault="00520415" w:rsidP="00520415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733EB2">
        <w:rPr>
          <w:rFonts w:ascii="Times New Roman" w:eastAsia="Times New Roman" w:hAnsi="Times New Roman" w:cs="Times New Roman"/>
          <w:sz w:val="24"/>
          <w:szCs w:val="24"/>
          <w:lang w:eastAsia="zh-CN"/>
        </w:rPr>
        <w:t>ПАСПОРТ</w:t>
      </w:r>
    </w:p>
    <w:p w:rsidR="00520415" w:rsidRPr="00733EB2" w:rsidRDefault="00520415" w:rsidP="00520415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733EB2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муниципальной программы Токарёвского района</w:t>
      </w:r>
    </w:p>
    <w:p w:rsidR="00520415" w:rsidRPr="00733EB2" w:rsidRDefault="00520415" w:rsidP="00520415">
      <w:pPr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EB2">
        <w:rPr>
          <w:rFonts w:ascii="Times New Roman" w:hAnsi="Times New Roman" w:cs="Times New Roman"/>
          <w:b/>
          <w:sz w:val="24"/>
          <w:szCs w:val="24"/>
        </w:rPr>
        <w:t xml:space="preserve">Комплексного развития сельских территорий </w:t>
      </w:r>
    </w:p>
    <w:p w:rsidR="00520415" w:rsidRPr="00733EB2" w:rsidRDefault="00520415" w:rsidP="00520415">
      <w:pPr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EB2">
        <w:rPr>
          <w:rFonts w:ascii="Times New Roman" w:hAnsi="Times New Roman" w:cs="Times New Roman"/>
          <w:b/>
          <w:sz w:val="24"/>
          <w:szCs w:val="24"/>
        </w:rPr>
        <w:t xml:space="preserve">Токарёвского района Тамбовской области </w:t>
      </w:r>
    </w:p>
    <w:p w:rsidR="00520415" w:rsidRPr="00733EB2" w:rsidRDefault="00520415" w:rsidP="00520415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77"/>
        <w:gridCol w:w="6521"/>
      </w:tblGrid>
      <w:tr w:rsidR="0060704E" w:rsidRPr="00733EB2" w:rsidTr="00BA296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</w:tr>
      <w:tr w:rsidR="0060704E" w:rsidRPr="00733EB2" w:rsidTr="00BA296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15" w:rsidRPr="00733EB2" w:rsidRDefault="00520415" w:rsidP="00520415">
            <w:pPr>
              <w:spacing w:after="0"/>
              <w:ind w:firstLine="5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</w:rPr>
              <w:t>Отдел сельского хозяйства администрации района;</w:t>
            </w:r>
          </w:p>
          <w:p w:rsidR="00520415" w:rsidRPr="00733EB2" w:rsidRDefault="00520415" w:rsidP="00520415">
            <w:pPr>
              <w:spacing w:after="0"/>
              <w:ind w:firstLine="5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</w:rPr>
              <w:t>Отдел по экономике администрации района;</w:t>
            </w:r>
          </w:p>
          <w:p w:rsidR="00520415" w:rsidRPr="00733EB2" w:rsidRDefault="00520415" w:rsidP="00520415">
            <w:pPr>
              <w:spacing w:after="0"/>
              <w:ind w:firstLine="5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Pr="00733E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культуры, туризма, спорта и молодежной политики администрации района</w:t>
            </w:r>
          </w:p>
          <w:p w:rsidR="00520415" w:rsidRPr="00733EB2" w:rsidRDefault="00520415" w:rsidP="00520415">
            <w:pPr>
              <w:spacing w:after="0"/>
              <w:ind w:firstLine="5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района.</w:t>
            </w:r>
          </w:p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704E" w:rsidRPr="00733EB2" w:rsidTr="00BA296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улучшение условий жизнедеятельности сельского населения района</w:t>
            </w:r>
            <w:r w:rsidRPr="00733E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3E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 удовлетворение потребности сельского населения в благоустроенном жилье;</w:t>
            </w:r>
          </w:p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уровня и качества жизни сельского населения на основе повышения уровня развития социальной инфраструктуры и инженерного обустройства сельских территорий, благоустройства территорий.</w:t>
            </w:r>
          </w:p>
        </w:tc>
      </w:tr>
      <w:tr w:rsidR="0060704E" w:rsidRPr="00733EB2" w:rsidTr="00BA296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</w:rPr>
              <w:t>- обеспечение создания комфортных условий жизнедеятельности для граждан, проживающих на сельских территориях, путем строительства  (приобретения) оборудованного всеми видами благоустройства жилья;</w:t>
            </w:r>
          </w:p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</w:rPr>
              <w:t>- обеспечение развития телекоммуникационной, инженерной и социальной инфраструктуры на сельских территориях;</w:t>
            </w:r>
          </w:p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33E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реализация общественно значимых проектов в интересах сельских жителей Токарёвского района </w:t>
            </w:r>
            <w:r w:rsidRPr="00733EB2">
              <w:rPr>
                <w:rFonts w:ascii="Times New Roman" w:hAnsi="Times New Roman" w:cs="Times New Roman"/>
                <w:sz w:val="24"/>
                <w:szCs w:val="24"/>
              </w:rPr>
              <w:t>Тамбовской области</w:t>
            </w:r>
            <w:r w:rsidRPr="00733E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рамках мероприятия «Благоустройство сельских территорий»</w:t>
            </w:r>
            <w:r w:rsidRPr="00733E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ind w:firstLine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уровня комплексного обустройства сельских </w:t>
            </w:r>
            <w:r w:rsidRPr="00733E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территорий</w:t>
            </w:r>
          </w:p>
        </w:tc>
      </w:tr>
      <w:tr w:rsidR="0060704E" w:rsidRPr="00733EB2" w:rsidTr="00BA296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индикаторы и показатели Программы, их значения на последний год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15" w:rsidRPr="00733EB2" w:rsidRDefault="00520415" w:rsidP="00520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</w:rPr>
              <w:t>- сохранение численности сельского населения 100 %;</w:t>
            </w:r>
          </w:p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33EB2">
              <w:rPr>
                <w:rFonts w:ascii="Times New Roman" w:hAnsi="Times New Roman" w:cs="Times New Roman"/>
                <w:sz w:val="24"/>
                <w:szCs w:val="24"/>
              </w:rPr>
              <w:t>доля площади жилищного фонда, обеспеченного всеми видами благоустройства в общей площади жилищного фонда муниципального образования 75%;</w:t>
            </w:r>
          </w:p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объема ввода (приобретения) жилья для граждан, проживающих на сельских территориях не менее 1357,8 кв. м.; </w:t>
            </w:r>
          </w:p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</w:rPr>
              <w:t xml:space="preserve">- ввод жилых помещений (жилых домов), предоставляемых на условиях найма гражданам, проживающим на сельских территориях не менее 192 кв. м.; </w:t>
            </w:r>
          </w:p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</w:rPr>
              <w:t xml:space="preserve">- предоставление не менее 24 семьям жилищных (ипотечных) кредитов (займов) гражданам для строительства (приобретения) жилых помещений (жилых домов) на сельских территориях; </w:t>
            </w:r>
          </w:p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- повышение уровня благоустройства домовладений за счет предоставления кредитов (займов) по льготной ставке не менее 10 семьям;</w:t>
            </w:r>
          </w:p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- реализация одного проекта по обустройству инженерной инфраструктурой и благоустройству площадок, расположенных на сельских территориях, под компактную жилищную застройку;</w:t>
            </w:r>
          </w:p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</w:rPr>
              <w:t>- 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застройку 1 единица;</w:t>
            </w:r>
          </w:p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</w:rPr>
              <w:t>- количество реализованных проектов по благоустройству сельских территорий не менее 4 единиц;</w:t>
            </w:r>
          </w:p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733E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оличество проектов комплексного развития сельских территорий (сельских агломераций) не менее 4 единиц;</w:t>
            </w:r>
          </w:p>
          <w:p w:rsidR="00520415" w:rsidRPr="00733EB2" w:rsidRDefault="00520415" w:rsidP="005204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33E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численности сельского населения в границах территории реализации проектакомплексного развития сельских территорий (сельских агломераций) 100 %</w:t>
            </w:r>
          </w:p>
          <w:p w:rsidR="00520415" w:rsidRPr="00733EB2" w:rsidRDefault="00520415" w:rsidP="005204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704E" w:rsidRPr="00733EB2" w:rsidTr="00BA296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реализации Программы</w:t>
            </w:r>
          </w:p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15" w:rsidRPr="00733EB2" w:rsidRDefault="00520415" w:rsidP="0052041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3E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2020-2025 годы в один этап</w:t>
            </w:r>
          </w:p>
        </w:tc>
      </w:tr>
      <w:tr w:rsidR="0060704E" w:rsidRPr="00733EB2" w:rsidTr="00BA296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15" w:rsidRPr="00733EB2" w:rsidRDefault="00520415" w:rsidP="00520415">
            <w:pPr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  <w:p w:rsidR="00520415" w:rsidRPr="00733EB2" w:rsidRDefault="00520415" w:rsidP="00520415">
            <w:pPr>
              <w:autoSpaceDE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в 2020 - 2025 годах составит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427492,614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счет средств федерального бюджета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314140,213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рублей: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147124,753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24374,960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142640,500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717FCC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2024 год – </w:t>
            </w:r>
            <w:r w:rsidR="00717FCC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717FCC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счет средств бюджета Тамбовской области –     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17959,240</w:t>
            </w:r>
            <w:r w:rsidR="007E472E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рублей: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14550,800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497,450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2910,990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821F2E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821F2E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счет средств районного бюджета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1414,185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рублей: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969,038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244,447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155,70</w:t>
            </w:r>
            <w:r w:rsidR="00717FCC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15,000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15,00</w:t>
            </w:r>
            <w:r w:rsidR="00717FCC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15,000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счет средств внебюджетных источников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93978,976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рублей: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24404,467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16100,000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12400,585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13691,308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13691,308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13691,308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общий объем финансирования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427492,614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187049,058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41216,857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158107,775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13706,308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520415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13706,308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20415" w:rsidRPr="00733EB2" w:rsidRDefault="00520415" w:rsidP="00733EB2">
            <w:pPr>
              <w:autoSpaceDE w:val="0"/>
              <w:spacing w:after="0"/>
              <w:ind w:firstLine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733EB2"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>13706,308</w:t>
            </w:r>
            <w:r w:rsidRPr="00733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</w:tbl>
    <w:p w:rsidR="00520415" w:rsidRPr="004B7F13" w:rsidRDefault="00520415" w:rsidP="00520415">
      <w:pPr>
        <w:spacing w:line="240" w:lineRule="exac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C5AB8" w:rsidRDefault="009C5AB8" w:rsidP="00C05F4F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410" w:rsidRDefault="006C7410" w:rsidP="00C05F4F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410" w:rsidRDefault="006C7410" w:rsidP="00C05F4F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410" w:rsidRDefault="006C7410" w:rsidP="00C05F4F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AB8" w:rsidRDefault="009C5AB8" w:rsidP="00C05F4F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C05F4F" w:rsidRPr="00B525FB" w:rsidRDefault="00B525FB" w:rsidP="00C05F4F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C05F4F" w:rsidRPr="00C05F4F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униципальной программы</w:t>
      </w:r>
      <w:r w:rsidR="00C05F4F" w:rsidRPr="00C05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05F4F" w:rsidRPr="00B525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«Укрепление здоровья, увеличение периода активного долголетия и продолжительности здоровой жизни граждан старшего поколения в Токарёвском районе Тамбовской области </w:t>
      </w:r>
    </w:p>
    <w:p w:rsidR="00C05F4F" w:rsidRPr="00B525FB" w:rsidRDefault="00C05F4F" w:rsidP="00C05F4F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B525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на 2021-202</w:t>
      </w:r>
      <w:r w:rsidR="006010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B525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годы»</w:t>
      </w:r>
    </w:p>
    <w:p w:rsidR="00C05F4F" w:rsidRPr="00B525FB" w:rsidRDefault="00C05F4F" w:rsidP="00C05F4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96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134"/>
        <w:gridCol w:w="1330"/>
        <w:gridCol w:w="1785"/>
        <w:gridCol w:w="2233"/>
        <w:gridCol w:w="1971"/>
        <w:gridCol w:w="88"/>
        <w:gridCol w:w="15"/>
        <w:gridCol w:w="59"/>
      </w:tblGrid>
      <w:tr w:rsidR="00C05F4F" w:rsidRPr="00C05F4F" w:rsidTr="00C05F4F">
        <w:trPr>
          <w:tblCellSpacing w:w="0" w:type="dxa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BB68D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  <w:r w:rsidRPr="00C05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«Укрепление здоровья, увеличение периода активного долголетия и продолжительности здоровой жизни </w:t>
            </w:r>
            <w:r w:rsidRPr="00C05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 старшего поколения в Токарёвском районе Тамбовской области на 2021-202</w:t>
            </w:r>
            <w:r w:rsidR="00BB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05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годы»</w:t>
            </w: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5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Программа)</w:t>
            </w:r>
          </w:p>
        </w:tc>
        <w:tc>
          <w:tcPr>
            <w:tcW w:w="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5F4F" w:rsidRPr="00C05F4F" w:rsidTr="00C05F4F">
        <w:trPr>
          <w:tblCellSpacing w:w="0" w:type="dxa"/>
        </w:trPr>
        <w:tc>
          <w:tcPr>
            <w:tcW w:w="21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Ответственный исполнитель программы</w:t>
            </w:r>
          </w:p>
        </w:tc>
        <w:tc>
          <w:tcPr>
            <w:tcW w:w="738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Отдел культуры, туризма, спорта и молодежной политики администрации Токарёвского района Тамбовской области</w:t>
            </w:r>
          </w:p>
        </w:tc>
        <w:tc>
          <w:tcPr>
            <w:tcW w:w="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5F4F" w:rsidRPr="00C05F4F" w:rsidTr="00C05F4F">
        <w:trPr>
          <w:tblCellSpacing w:w="0" w:type="dxa"/>
        </w:trPr>
        <w:tc>
          <w:tcPr>
            <w:tcW w:w="21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738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0" w:line="240" w:lineRule="auto"/>
              <w:ind w:firstLine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Отдел образования администрации Токарёвского района Тамбовской области;</w:t>
            </w:r>
          </w:p>
          <w:p w:rsidR="00C05F4F" w:rsidRPr="00C05F4F" w:rsidRDefault="00C05F4F" w:rsidP="00C05F4F">
            <w:pPr>
              <w:spacing w:before="100" w:beforeAutospacing="1" w:after="0" w:line="240" w:lineRule="auto"/>
              <w:ind w:firstLine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Токарёвское местное отделение Тамбовской областной общественной организации пенсионеров-ветеранов и инвалидов войны, труда, Вооруженных сил и правоохранительных органов (по согласованию);</w:t>
            </w:r>
          </w:p>
          <w:p w:rsidR="00C05F4F" w:rsidRPr="00C05F4F" w:rsidRDefault="00C05F4F" w:rsidP="00C05F4F">
            <w:pPr>
              <w:spacing w:before="100" w:beforeAutospacing="1" w:after="0" w:line="240" w:lineRule="auto"/>
              <w:ind w:firstLine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Токарёвское отделение Жердевской местной организации Всероссийского общества слепых (по согласованию);</w:t>
            </w:r>
          </w:p>
          <w:p w:rsidR="00C05F4F" w:rsidRPr="00C05F4F" w:rsidRDefault="00C05F4F" w:rsidP="00C05F4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Тамбовское областное государственное бюджетное учреждение социального обслуживания населения «Центр социальных услуг для населения Токарёвского района (по согласованию);</w:t>
            </w:r>
          </w:p>
          <w:p w:rsidR="00C05F4F" w:rsidRPr="00C05F4F" w:rsidRDefault="00C05F4F" w:rsidP="00C05F4F">
            <w:pPr>
              <w:spacing w:before="100" w:beforeAutospacing="1" w:after="119" w:line="240" w:lineRule="auto"/>
              <w:ind w:firstLine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Тамбовское областное государственное бюджетное учреждение здравоохранения «Токаревская центральная районная больница» (по согласованию).</w:t>
            </w:r>
          </w:p>
        </w:tc>
        <w:tc>
          <w:tcPr>
            <w:tcW w:w="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5F4F" w:rsidRPr="00C05F4F" w:rsidTr="00C05F4F">
        <w:trPr>
          <w:tblCellSpacing w:w="0" w:type="dxa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r w:rsidRPr="00C05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овышение качества жизни и создание условий для увеличения продолжительности здоровой жизни граждан</w:t>
            </w:r>
            <w:r w:rsidRPr="00C05F4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r w:rsidRPr="00C05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пожилого возраста, проживающих на территории Токарёвского района Тамбовской области</w:t>
            </w:r>
          </w:p>
        </w:tc>
        <w:tc>
          <w:tcPr>
            <w:tcW w:w="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5F4F" w:rsidRPr="00C05F4F" w:rsidTr="00C05F4F">
        <w:trPr>
          <w:tblCellSpacing w:w="0" w:type="dxa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0" w:line="240" w:lineRule="auto"/>
              <w:ind w:firstLine="36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коммуникативных связей граждан пожилого возраста;</w:t>
            </w: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05F4F" w:rsidRPr="00C05F4F" w:rsidRDefault="00C05F4F" w:rsidP="00C05F4F">
            <w:pPr>
              <w:spacing w:before="100" w:beforeAutospacing="1" w:after="0" w:line="240" w:lineRule="auto"/>
              <w:ind w:firstLine="36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граждан пожилого возраста в культурную жизнь общества;</w:t>
            </w:r>
          </w:p>
          <w:p w:rsidR="00C05F4F" w:rsidRPr="00C05F4F" w:rsidRDefault="00C05F4F" w:rsidP="00C05F4F">
            <w:pPr>
              <w:spacing w:before="100" w:beforeAutospacing="1" w:after="0" w:line="240" w:lineRule="auto"/>
              <w:ind w:firstLine="36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развитии творческого потенциала пожилых людей;</w:t>
            </w:r>
          </w:p>
          <w:p w:rsidR="00C05F4F" w:rsidRPr="00C05F4F" w:rsidRDefault="00C05F4F" w:rsidP="00C05F4F">
            <w:pPr>
              <w:spacing w:before="100" w:beforeAutospacing="1" w:after="0" w:line="240" w:lineRule="auto"/>
              <w:ind w:firstLine="36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граждан пожилого возраста к участию в спортивных мероприятиях и приобщение их к физической культуре;</w:t>
            </w:r>
          </w:p>
          <w:p w:rsidR="00C05F4F" w:rsidRPr="00C05F4F" w:rsidRDefault="00C05F4F" w:rsidP="00C05F4F">
            <w:pPr>
              <w:spacing w:before="100" w:beforeAutospacing="1" w:after="0" w:line="240" w:lineRule="auto"/>
              <w:ind w:firstLine="36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количества мероприятий по профилактике заболеваний с целью сохранения и укрепления здоровья и достижения активного долголетия жителей Токарёвского района Тамбовской области;</w:t>
            </w:r>
          </w:p>
          <w:p w:rsidR="00C05F4F" w:rsidRPr="00C05F4F" w:rsidRDefault="00C05F4F" w:rsidP="00C05F4F">
            <w:pPr>
              <w:spacing w:before="100" w:beforeAutospacing="1" w:after="0" w:line="240" w:lineRule="auto"/>
              <w:ind w:firstLine="36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культурно-массовых мероприятий для граждан пожилого возраста; </w:t>
            </w:r>
          </w:p>
          <w:p w:rsidR="00C05F4F" w:rsidRPr="00C05F4F" w:rsidRDefault="00C05F4F" w:rsidP="00C05F4F">
            <w:pPr>
              <w:spacing w:before="100" w:beforeAutospacing="1" w:after="119" w:line="240" w:lineRule="auto"/>
              <w:ind w:firstLine="36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благотворительности и добровольческой (волонтерской) деятельности в интересах граждан пожилого возраста.</w:t>
            </w:r>
          </w:p>
        </w:tc>
        <w:tc>
          <w:tcPr>
            <w:tcW w:w="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5F4F" w:rsidRPr="00C05F4F" w:rsidTr="00C05F4F">
        <w:trPr>
          <w:tblCellSpacing w:w="0" w:type="dxa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7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0" w:line="240" w:lineRule="auto"/>
              <w:ind w:firstLine="36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Численность граждан старшего поколения, прошедших диспансеризацию и профилактические осмотры;</w:t>
            </w:r>
          </w:p>
          <w:p w:rsidR="00C05F4F" w:rsidRPr="00C05F4F" w:rsidRDefault="00C05F4F" w:rsidP="00C05F4F">
            <w:pPr>
              <w:spacing w:before="100" w:beforeAutospacing="1" w:after="0" w:line="240" w:lineRule="auto"/>
              <w:ind w:firstLine="36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количество спортивных объектов, на территорию которых обеспечен доступ граждан старшего поколения для форм активного передвижения, включая ходьбу и езду на велосипеде, соответствующие установленным показателям безопасности;</w:t>
            </w:r>
          </w:p>
          <w:p w:rsidR="00C05F4F" w:rsidRPr="00C05F4F" w:rsidRDefault="00C05F4F" w:rsidP="00C05F4F">
            <w:pPr>
              <w:spacing w:before="100" w:beforeAutospacing="1" w:after="0" w:line="240" w:lineRule="auto"/>
              <w:ind w:firstLine="36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численность пенсионеров, вовлеченных в районные спартакиады «Серебряный возраст», «Лыжня России»;</w:t>
            </w:r>
          </w:p>
          <w:p w:rsidR="00C05F4F" w:rsidRPr="00C05F4F" w:rsidRDefault="00C05F4F" w:rsidP="00C05F4F">
            <w:pPr>
              <w:spacing w:before="100" w:beforeAutospacing="1" w:after="0" w:line="240" w:lineRule="auto"/>
              <w:ind w:firstLine="36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 для граждан старшего поколения;</w:t>
            </w:r>
          </w:p>
          <w:p w:rsidR="00C05F4F" w:rsidRPr="00C05F4F" w:rsidRDefault="00C05F4F" w:rsidP="00C05F4F">
            <w:pPr>
              <w:spacing w:before="100" w:beforeAutospacing="1" w:after="0" w:line="240" w:lineRule="auto"/>
              <w:ind w:firstLine="36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граждан, принявших участие в спортивных мероприятиях для граждан старшего поколения;</w:t>
            </w:r>
          </w:p>
          <w:p w:rsidR="00C05F4F" w:rsidRPr="00C05F4F" w:rsidRDefault="00C05F4F" w:rsidP="00C05F4F">
            <w:pPr>
              <w:spacing w:before="100" w:beforeAutospacing="1" w:after="0" w:line="240" w:lineRule="auto"/>
              <w:ind w:firstLine="36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мероприятий, организованных с целью правильного и полезного отдыха, досуга граждан старшего поколения;</w:t>
            </w:r>
          </w:p>
          <w:p w:rsidR="00C05F4F" w:rsidRPr="00C05F4F" w:rsidRDefault="00C05F4F" w:rsidP="00C05F4F">
            <w:pPr>
              <w:spacing w:before="100" w:beforeAutospacing="1" w:after="0" w:line="240" w:lineRule="auto"/>
              <w:ind w:firstLine="36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численность граждан старшего поколения, вовлеченных в дневную занятость;</w:t>
            </w:r>
          </w:p>
          <w:p w:rsidR="00C05F4F" w:rsidRPr="00C05F4F" w:rsidRDefault="00C05F4F" w:rsidP="00C05F4F">
            <w:pPr>
              <w:spacing w:before="100" w:beforeAutospacing="1" w:after="0" w:line="240" w:lineRule="auto"/>
              <w:ind w:firstLine="36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учреждений культуры, занимающихся деятельностью клубов по интересам для граждан старшего поколения; </w:t>
            </w:r>
          </w:p>
          <w:p w:rsidR="00C05F4F" w:rsidRPr="00C05F4F" w:rsidRDefault="00C05F4F" w:rsidP="00C05F4F">
            <w:pPr>
              <w:spacing w:before="100" w:beforeAutospacing="1" w:after="0" w:line="240" w:lineRule="auto"/>
              <w:ind w:left="23" w:right="23" w:firstLine="4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граждан старшего поколения, вовлеченных в волонтерскую деятельность;</w:t>
            </w:r>
          </w:p>
          <w:p w:rsidR="00C05F4F" w:rsidRPr="00C05F4F" w:rsidRDefault="00C05F4F" w:rsidP="00C05F4F">
            <w:pPr>
              <w:spacing w:before="100" w:beforeAutospacing="1" w:after="0" w:line="240" w:lineRule="auto"/>
              <w:ind w:left="23" w:right="23" w:firstLine="4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количество мероприятий развлекательного и культурно-массового характера, проведенных с участием граждан старшего поколения в рамках расширения и внедрения новых форм интеграции и участия старшего поколения в процессах социальной коммуникации;</w:t>
            </w:r>
          </w:p>
          <w:p w:rsidR="00C05F4F" w:rsidRPr="00C05F4F" w:rsidRDefault="00C05F4F" w:rsidP="00C05F4F">
            <w:pPr>
              <w:spacing w:before="100" w:beforeAutospacing="1" w:after="0" w:line="240" w:lineRule="auto"/>
              <w:ind w:left="23" w:right="23" w:firstLine="4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численность пожилых граждан, привлеченных к участию в общественной жизни района, способствующей развитию деятельности социально-ориентированных некоммерческих организаций.</w:t>
            </w:r>
          </w:p>
          <w:p w:rsidR="00C05F4F" w:rsidRPr="00C05F4F" w:rsidRDefault="00C05F4F" w:rsidP="00C05F4F">
            <w:pPr>
              <w:spacing w:before="100" w:beforeAutospacing="1" w:after="119" w:line="240" w:lineRule="auto"/>
              <w:ind w:left="23" w:right="23" w:firstLine="4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5F4F" w:rsidRPr="00C05F4F" w:rsidTr="00C05F4F">
        <w:trPr>
          <w:tblCellSpacing w:w="0" w:type="dxa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и этапы реализации</w:t>
            </w:r>
          </w:p>
          <w:p w:rsidR="00C05F4F" w:rsidRPr="00C05F4F" w:rsidRDefault="00C05F4F" w:rsidP="00C05F4F">
            <w:pPr>
              <w:spacing w:before="100" w:beforeAutospacing="1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программы - 2021 - 202</w:t>
            </w:r>
            <w:r w:rsidR="00BB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годы.</w:t>
            </w:r>
          </w:p>
          <w:p w:rsidR="00C05F4F" w:rsidRPr="00C05F4F" w:rsidRDefault="00C05F4F" w:rsidP="00C05F4F">
            <w:pPr>
              <w:spacing w:before="100" w:beforeAutospacing="1" w:after="119" w:line="240" w:lineRule="auto"/>
              <w:ind w:right="3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реализуется в один этап</w:t>
            </w:r>
          </w:p>
        </w:tc>
        <w:tc>
          <w:tcPr>
            <w:tcW w:w="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5F4F" w:rsidRPr="00C05F4F" w:rsidTr="00C05F4F">
        <w:trPr>
          <w:tblCellSpacing w:w="0" w:type="dxa"/>
        </w:trPr>
        <w:tc>
          <w:tcPr>
            <w:tcW w:w="21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финансирования, тыс. руб.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</w:t>
            </w: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5F4F" w:rsidRPr="00C05F4F" w:rsidTr="00C05F4F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05F4F" w:rsidRPr="00C05F4F" w:rsidRDefault="00C05F4F" w:rsidP="00C0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05F4F" w:rsidRPr="00C05F4F" w:rsidRDefault="00C05F4F" w:rsidP="00C0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05F4F" w:rsidRPr="00C05F4F" w:rsidRDefault="00C05F4F" w:rsidP="00C0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5F4F" w:rsidRPr="00C05F4F" w:rsidTr="00C05F4F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05F4F" w:rsidRPr="00C05F4F" w:rsidRDefault="00C05F4F" w:rsidP="00C0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494,4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5F4F" w:rsidRPr="00C05F4F" w:rsidTr="00C05F4F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05F4F" w:rsidRPr="00C05F4F" w:rsidRDefault="00C05F4F" w:rsidP="00C0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918,4</w:t>
            </w: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901,4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5F4F" w:rsidRPr="00C05F4F" w:rsidTr="00C05F4F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05F4F" w:rsidRPr="00C05F4F" w:rsidRDefault="00C05F4F" w:rsidP="00C0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727,4</w:t>
            </w: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720,4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5F4F" w:rsidRPr="00C05F4F" w:rsidTr="00C05F4F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05F4F" w:rsidRPr="00C05F4F" w:rsidRDefault="00C05F4F" w:rsidP="00C0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727,4</w:t>
            </w: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720,4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5F4F" w:rsidRPr="00C05F4F" w:rsidTr="00C05F4F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05F4F" w:rsidRPr="00C05F4F" w:rsidRDefault="00C05F4F" w:rsidP="00C0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727,4</w:t>
            </w: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720,4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5F4F" w:rsidRPr="00C05F4F" w:rsidTr="00C05F4F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05F4F" w:rsidRPr="00C05F4F" w:rsidRDefault="00C05F4F" w:rsidP="00C0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3602,0</w:t>
            </w: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3557,0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F4F"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5F4F" w:rsidRPr="00C05F4F" w:rsidRDefault="00C05F4F" w:rsidP="00C05F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5F4F" w:rsidRPr="00C05F4F" w:rsidRDefault="00C05F4F" w:rsidP="00C05F4F">
      <w:pPr>
        <w:spacing w:before="100" w:beforeAutospacing="1"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267E6" w:rsidRPr="004B7F13" w:rsidRDefault="00F267E6" w:rsidP="004F1758">
      <w:pPr>
        <w:pStyle w:val="1"/>
        <w:spacing w:before="0" w:line="240" w:lineRule="auto"/>
        <w:ind w:right="-144"/>
        <w:jc w:val="center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60704E" w:rsidRPr="004B7F13" w:rsidRDefault="0060704E" w:rsidP="00CA1C7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60704E" w:rsidRPr="004B7F13" w:rsidRDefault="0060704E" w:rsidP="00CA1C7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9C5AB8" w:rsidRDefault="009C5AB8" w:rsidP="009C5AB8">
      <w:pPr>
        <w:pStyle w:val="1"/>
        <w:spacing w:before="0" w:line="240" w:lineRule="auto"/>
        <w:ind w:right="-142"/>
        <w:contextualSpacing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ПАСПОРТ</w:t>
      </w:r>
    </w:p>
    <w:p w:rsidR="009C5AB8" w:rsidRDefault="00B525FB" w:rsidP="009C5AB8">
      <w:pPr>
        <w:pStyle w:val="1"/>
        <w:spacing w:before="0" w:line="240" w:lineRule="auto"/>
        <w:ind w:right="-142"/>
        <w:contextualSpacing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525FB">
        <w:rPr>
          <w:rFonts w:ascii="Times New Roman" w:hAnsi="Times New Roman" w:cs="Times New Roman"/>
          <w:bCs/>
          <w:color w:val="auto"/>
          <w:sz w:val="24"/>
          <w:szCs w:val="24"/>
        </w:rPr>
        <w:t>м</w:t>
      </w:r>
      <w:r w:rsidR="009C5AB8" w:rsidRPr="00B525FB">
        <w:rPr>
          <w:rFonts w:ascii="Times New Roman" w:hAnsi="Times New Roman" w:cs="Times New Roman"/>
          <w:bCs/>
          <w:color w:val="auto"/>
          <w:sz w:val="24"/>
          <w:szCs w:val="24"/>
        </w:rPr>
        <w:t>униципальной программы</w:t>
      </w:r>
      <w:r w:rsidR="009C5AB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9C5AB8" w:rsidRPr="009C5AB8">
        <w:rPr>
          <w:rFonts w:ascii="Times New Roman" w:hAnsi="Times New Roman" w:cs="Times New Roman"/>
          <w:b/>
          <w:bCs/>
          <w:color w:val="auto"/>
          <w:sz w:val="24"/>
          <w:szCs w:val="24"/>
        </w:rPr>
        <w:t>«Укрепление общественного здоровья населения Токарёвского района Тамбовской области на 2021-2030 годы»</w:t>
      </w:r>
    </w:p>
    <w:p w:rsidR="00B525FB" w:rsidRPr="00B525FB" w:rsidRDefault="00B525FB" w:rsidP="00B525FB"/>
    <w:tbl>
      <w:tblPr>
        <w:tblW w:w="988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70"/>
        <w:gridCol w:w="30"/>
        <w:gridCol w:w="1751"/>
        <w:gridCol w:w="1781"/>
        <w:gridCol w:w="1751"/>
        <w:gridCol w:w="1796"/>
        <w:gridCol w:w="106"/>
      </w:tblGrid>
      <w:tr w:rsidR="009C5AB8" w:rsidRPr="009C5AB8" w:rsidTr="00B525FB">
        <w:trPr>
          <w:tblHeader/>
          <w:tblCellSpacing w:w="0" w:type="dxa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2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Консультант по социальным вопросам и здравоохранению администрации района</w:t>
            </w:r>
          </w:p>
        </w:tc>
      </w:tr>
      <w:tr w:rsidR="009C5AB8" w:rsidRPr="009C5AB8" w:rsidTr="00B525FB">
        <w:trPr>
          <w:tblHeader/>
          <w:tblCellSpacing w:w="0" w:type="dxa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C5AB8" w:rsidRPr="009C5AB8" w:rsidTr="00B525FB">
        <w:trPr>
          <w:tblCellSpacing w:w="0" w:type="dxa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2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9C5AB8" w:rsidRPr="009C5AB8" w:rsidRDefault="009C5AB8" w:rsidP="009C5AB8">
            <w:pPr>
              <w:spacing w:before="100" w:beforeAutospacing="1"/>
              <w:ind w:firstLine="4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культуры, туризма, спорта и молодежной политики администрации района;</w:t>
            </w:r>
          </w:p>
          <w:p w:rsidR="009C5AB8" w:rsidRPr="009C5AB8" w:rsidRDefault="009C5AB8" w:rsidP="009C5AB8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 администрации района;</w:t>
            </w:r>
          </w:p>
          <w:p w:rsidR="009C5AB8" w:rsidRPr="009C5AB8" w:rsidRDefault="009C5AB8" w:rsidP="009C5AB8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экономике администрации района;</w:t>
            </w:r>
          </w:p>
          <w:p w:rsidR="009C5AB8" w:rsidRPr="009C5AB8" w:rsidRDefault="009C5AB8" w:rsidP="009C5AB8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отделение полиции в р.п. Токарёвка Межмуниципального отдела Министерства внутренних дел Российской Федерации «Мордовский» (по согласованию);</w:t>
            </w:r>
          </w:p>
          <w:p w:rsidR="009C5AB8" w:rsidRPr="009C5AB8" w:rsidRDefault="009C5AB8" w:rsidP="009C5AB8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органы местного самоуправления поселений Токарёвского района Тамбовской области (по согласованию);</w:t>
            </w:r>
          </w:p>
          <w:p w:rsidR="009C5AB8" w:rsidRPr="009C5AB8" w:rsidRDefault="009C5AB8" w:rsidP="009C5AB8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Тамбовское областное государственное бюджетное учреждение здравоохранения «Токаревская центральная районная больница» (далее - ТОГБУЗ «Токаревская ЦРБ») (по согласованию);</w:t>
            </w:r>
          </w:p>
          <w:p w:rsidR="009C5AB8" w:rsidRPr="009C5AB8" w:rsidRDefault="009C5AB8" w:rsidP="009C5AB8">
            <w:pPr>
              <w:spacing w:before="100" w:beforeAutospacing="1"/>
              <w:ind w:firstLine="4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Тамбовское областное государственное бюджетное учреждение социального обслуживания населения «Центр социальных услуг для населения Токаревского района» (далее -ТОГБУ СОН «Центр социальных услуг для населения Токаревского района») (по согласованию);</w:t>
            </w:r>
          </w:p>
          <w:p w:rsidR="009C5AB8" w:rsidRPr="009C5AB8" w:rsidRDefault="009C5AB8" w:rsidP="009C5AB8">
            <w:pPr>
              <w:spacing w:before="100" w:beforeAutospacing="1" w:after="119"/>
              <w:ind w:firstLine="4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Токарёвское местное отделение Тамбовской областной общественной организации пенсионеров-ветеранов и инвалидов войны, труда, Вооруженных сил и правоохранительных органов (по согласованию).</w:t>
            </w:r>
          </w:p>
        </w:tc>
      </w:tr>
      <w:tr w:rsidR="009C5AB8" w:rsidRPr="009C5AB8" w:rsidTr="00B525FB">
        <w:trPr>
          <w:tblCellSpacing w:w="0" w:type="dxa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Цель программы</w:t>
            </w:r>
          </w:p>
        </w:tc>
        <w:tc>
          <w:tcPr>
            <w:tcW w:w="72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9C5AB8" w:rsidRPr="009C5AB8" w:rsidRDefault="009C5AB8" w:rsidP="009C5AB8">
            <w:pPr>
              <w:spacing w:before="100" w:beforeAutospacing="1"/>
              <w:ind w:firstLine="4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здоровья населения района, качества жизни, формирование культуры общественного здоровья, ответственного отношения к здоровью;</w:t>
            </w:r>
          </w:p>
          <w:p w:rsidR="009C5AB8" w:rsidRPr="009C5AB8" w:rsidRDefault="009C5AB8" w:rsidP="009C5AB8">
            <w:pPr>
              <w:spacing w:before="100" w:beforeAutospacing="1" w:after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охвата населения района профилактическими мероприятиями, направленными на снижение распространенности неинфекционных и инфекционных заболеваний, а также увеличение доли населения, ведущего здоровый образ жизни.</w:t>
            </w:r>
          </w:p>
        </w:tc>
      </w:tr>
      <w:tr w:rsidR="009C5AB8" w:rsidRPr="009C5AB8" w:rsidTr="00B525FB">
        <w:trPr>
          <w:tblCellSpacing w:w="0" w:type="dxa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2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9C5AB8" w:rsidRPr="009C5AB8" w:rsidRDefault="009C5AB8" w:rsidP="009C5AB8">
            <w:pPr>
              <w:spacing w:before="100" w:beforeAutospacing="1"/>
              <w:ind w:firstLine="4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населения Токарёвского района Тамбовской области мотивации к занятию физической культурой и спортом;</w:t>
            </w:r>
          </w:p>
          <w:p w:rsidR="009C5AB8" w:rsidRPr="009C5AB8" w:rsidRDefault="009C5AB8" w:rsidP="009C5AB8">
            <w:pPr>
              <w:spacing w:before="100" w:beforeAutospacing="1"/>
              <w:ind w:firstLine="4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к отказу от вредных привычек - сокращению уровня потребления алкоголя, наркотиков, табачной продукции;</w:t>
            </w:r>
          </w:p>
          <w:p w:rsidR="009C5AB8" w:rsidRPr="009C5AB8" w:rsidRDefault="009C5AB8" w:rsidP="009C5AB8">
            <w:pPr>
              <w:spacing w:before="100" w:beforeAutospacing="1"/>
              <w:ind w:firstLine="4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комплексных профилактических услуг (включая выездные мероприятия) населению Токарёвского района Тамбовской области в соответствии с территориальной программой государственных гарантий бесплатного оказания гражданам медицинской помощи;</w:t>
            </w:r>
          </w:p>
          <w:p w:rsidR="009C5AB8" w:rsidRPr="009C5AB8" w:rsidRDefault="009C5AB8" w:rsidP="009C5AB8">
            <w:pPr>
              <w:spacing w:before="100" w:beforeAutospacing="1"/>
              <w:ind w:firstLine="4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механизма межведомственного взаимодействия в создании условий для профилактики неинфекционных и инфекционных заболеваний, формирование потребности и ведения населением района здорового образа жизни;</w:t>
            </w:r>
          </w:p>
          <w:p w:rsidR="009C5AB8" w:rsidRPr="009C5AB8" w:rsidRDefault="009C5AB8" w:rsidP="009C5AB8">
            <w:pPr>
              <w:spacing w:before="100" w:beforeAutospacing="1" w:after="119"/>
              <w:ind w:firstLine="4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информирования населения о мерах профилактики заболеваний, сохранения и укрепления своего здоровья.</w:t>
            </w:r>
          </w:p>
        </w:tc>
      </w:tr>
      <w:tr w:rsidR="009C5AB8" w:rsidRPr="009C5AB8" w:rsidTr="00B525FB">
        <w:trPr>
          <w:tblCellSpacing w:w="0" w:type="dxa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72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9C5AB8" w:rsidRPr="009C5AB8" w:rsidRDefault="009C5AB8" w:rsidP="009C5AB8">
            <w:pPr>
              <w:spacing w:before="100" w:beforeAutospacing="1"/>
              <w:ind w:firstLine="4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межведомственных рейдовых мероприятий на объектах торговли;</w:t>
            </w:r>
          </w:p>
          <w:p w:rsidR="009C5AB8" w:rsidRPr="009C5AB8" w:rsidRDefault="009C5AB8" w:rsidP="009C5AB8">
            <w:pPr>
              <w:spacing w:before="100" w:beforeAutospacing="1"/>
              <w:ind w:firstLine="4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смертность мужчин в возрасте 16-59 лет (на 10 тыс. населения);</w:t>
            </w:r>
          </w:p>
          <w:p w:rsidR="009C5AB8" w:rsidRPr="009C5AB8" w:rsidRDefault="009C5AB8" w:rsidP="009C5AB8">
            <w:pPr>
              <w:spacing w:before="100" w:beforeAutospacing="1"/>
              <w:ind w:firstLine="4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смертность женщин в возрасте 16-54 года (на 10 тыс. населения);</w:t>
            </w:r>
          </w:p>
          <w:p w:rsidR="009C5AB8" w:rsidRPr="009C5AB8" w:rsidRDefault="009C5AB8" w:rsidP="009C5AB8">
            <w:pPr>
              <w:spacing w:before="100" w:beforeAutospacing="1"/>
              <w:ind w:firstLine="4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смертность от всех причин, случаев (на 1000 чел. населения);</w:t>
            </w:r>
          </w:p>
          <w:p w:rsidR="009C5AB8" w:rsidRPr="009C5AB8" w:rsidRDefault="009C5AB8" w:rsidP="009C5AB8">
            <w:pPr>
              <w:spacing w:before="100" w:beforeAutospacing="1"/>
              <w:ind w:firstLine="4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смертности населения старше трудоспособного возраста (на 10 тыс. чел. населения соответствующего возраста);</w:t>
            </w:r>
          </w:p>
          <w:p w:rsidR="009C5AB8" w:rsidRPr="009C5AB8" w:rsidRDefault="009C5AB8" w:rsidP="009C5AB8">
            <w:pPr>
              <w:spacing w:before="100" w:beforeAutospacing="1"/>
              <w:ind w:firstLine="4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охват мероприятиями по диспансеризации взрослого населения Токарёвского района Тамбовской области, от числа подлежащих диспансеризации;</w:t>
            </w:r>
          </w:p>
          <w:p w:rsidR="009C5AB8" w:rsidRPr="009C5AB8" w:rsidRDefault="009C5AB8" w:rsidP="009C5AB8">
            <w:pPr>
              <w:spacing w:before="100" w:beforeAutospacing="1"/>
              <w:ind w:firstLine="4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населения, охваченного профилактическими мероприятиями, направленными на снижение распространенности неинфекционных и инфекционных заболеваний, от общей численности населения Токарёвского района Тамбовской области;</w:t>
            </w:r>
          </w:p>
          <w:p w:rsidR="009C5AB8" w:rsidRPr="009C5AB8" w:rsidRDefault="009C5AB8" w:rsidP="009C5AB8">
            <w:pPr>
              <w:spacing w:before="100" w:beforeAutospacing="1"/>
              <w:ind w:firstLine="4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населения, получившая комплексную профилактическую услугу в соответствии с территориальной программой государственных гарантий бесплатного оказания гражданам медицинской помощи;</w:t>
            </w:r>
          </w:p>
          <w:p w:rsidR="009C5AB8" w:rsidRPr="009C5AB8" w:rsidRDefault="009C5AB8" w:rsidP="009C5AB8">
            <w:pPr>
              <w:spacing w:before="100" w:beforeAutospacing="1"/>
              <w:ind w:firstLine="4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жителей-участников мероприятий программы в общей численности населения района;</w:t>
            </w:r>
          </w:p>
          <w:p w:rsidR="009C5AB8" w:rsidRPr="009C5AB8" w:rsidRDefault="009C5AB8" w:rsidP="009C5AB8">
            <w:pPr>
              <w:spacing w:before="100" w:beforeAutospacing="1"/>
              <w:ind w:firstLine="4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лиц из числа подростков и молодежи, охваченных профилактическими мероприятиями по здоровому образу жизни от общего числа подростков и молодежи Токарёвского района Тамбовской области;</w:t>
            </w:r>
          </w:p>
          <w:p w:rsidR="009C5AB8" w:rsidRPr="009C5AB8" w:rsidRDefault="009C5AB8" w:rsidP="009C5AB8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удельный вес населения, систематически занимающегося физической культурой и спортом;</w:t>
            </w:r>
          </w:p>
          <w:p w:rsidR="009C5AB8" w:rsidRPr="009C5AB8" w:rsidRDefault="009C5AB8" w:rsidP="009C5AB8">
            <w:pPr>
              <w:spacing w:before="100" w:beforeAutospacing="1" w:after="119"/>
              <w:ind w:firstLine="4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изданного раздаточного материала.</w:t>
            </w:r>
          </w:p>
        </w:tc>
      </w:tr>
      <w:tr w:rsidR="009C5AB8" w:rsidRPr="009C5AB8" w:rsidTr="00B525FB">
        <w:trPr>
          <w:tblCellSpacing w:w="0" w:type="dxa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и этапы реализации</w:t>
            </w:r>
          </w:p>
          <w:p w:rsidR="009C5AB8" w:rsidRPr="009C5AB8" w:rsidRDefault="009C5AB8" w:rsidP="009C5AB8">
            <w:pPr>
              <w:spacing w:before="100" w:beforeAutospacing="1" w:after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72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реализуется с 2021 по 2030 годы</w:t>
            </w:r>
          </w:p>
        </w:tc>
      </w:tr>
      <w:tr w:rsidR="009C5AB8" w:rsidRPr="009C5AB8" w:rsidTr="00B525FB">
        <w:trPr>
          <w:tblCellSpacing w:w="0" w:type="dxa"/>
        </w:trPr>
        <w:tc>
          <w:tcPr>
            <w:tcW w:w="27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353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объем финансирования, тыс. рублей</w:t>
            </w:r>
          </w:p>
        </w:tc>
        <w:tc>
          <w:tcPr>
            <w:tcW w:w="3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т.ч. по источникам финансирования</w:t>
            </w:r>
          </w:p>
        </w:tc>
        <w:tc>
          <w:tcPr>
            <w:tcW w:w="10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AB8" w:rsidRPr="009C5AB8" w:rsidTr="00B525FB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9C5AB8" w:rsidRPr="009C5AB8" w:rsidRDefault="009C5AB8" w:rsidP="009C5AB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9C5AB8" w:rsidRPr="009C5AB8" w:rsidRDefault="009C5AB8" w:rsidP="009C5AB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79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0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AB8" w:rsidRPr="009C5AB8" w:rsidTr="00B525FB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9C5AB8" w:rsidRPr="009C5AB8" w:rsidRDefault="009C5AB8" w:rsidP="009C5AB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7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184,5</w:t>
            </w: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179,0</w:t>
            </w:r>
          </w:p>
        </w:tc>
        <w:tc>
          <w:tcPr>
            <w:tcW w:w="179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0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AB8" w:rsidRPr="009C5AB8" w:rsidTr="00B525FB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9C5AB8" w:rsidRPr="009C5AB8" w:rsidRDefault="009C5AB8" w:rsidP="009C5AB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 год</w:t>
            </w:r>
          </w:p>
        </w:tc>
        <w:tc>
          <w:tcPr>
            <w:tcW w:w="17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173,5</w:t>
            </w: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168,0</w:t>
            </w:r>
          </w:p>
        </w:tc>
        <w:tc>
          <w:tcPr>
            <w:tcW w:w="179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0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AB8" w:rsidRPr="009C5AB8" w:rsidTr="00B525FB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9C5AB8" w:rsidRPr="009C5AB8" w:rsidRDefault="009C5AB8" w:rsidP="009C5AB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 год</w:t>
            </w:r>
          </w:p>
        </w:tc>
        <w:tc>
          <w:tcPr>
            <w:tcW w:w="17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79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0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AB8" w:rsidRPr="009C5AB8" w:rsidTr="00B525FB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9C5AB8" w:rsidRPr="009C5AB8" w:rsidRDefault="009C5AB8" w:rsidP="009C5AB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 год</w:t>
            </w:r>
          </w:p>
        </w:tc>
        <w:tc>
          <w:tcPr>
            <w:tcW w:w="17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79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0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AB8" w:rsidRPr="009C5AB8" w:rsidTr="00B525FB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9C5AB8" w:rsidRPr="009C5AB8" w:rsidRDefault="009C5AB8" w:rsidP="009C5AB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78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79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0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AB8" w:rsidRPr="009C5AB8" w:rsidTr="00B525FB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9C5AB8" w:rsidRPr="009C5AB8" w:rsidRDefault="009C5AB8" w:rsidP="009C5AB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7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79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0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AB8" w:rsidRPr="009C5AB8" w:rsidTr="00B525FB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9C5AB8" w:rsidRPr="009C5AB8" w:rsidRDefault="009C5AB8" w:rsidP="009C5AB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17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79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0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AB8" w:rsidRPr="009C5AB8" w:rsidTr="00B525FB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9C5AB8" w:rsidRPr="009C5AB8" w:rsidRDefault="009C5AB8" w:rsidP="009C5AB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17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79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0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AB8" w:rsidRPr="009C5AB8" w:rsidTr="00B525FB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9C5AB8" w:rsidRPr="009C5AB8" w:rsidRDefault="009C5AB8" w:rsidP="009C5AB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2029 год</w:t>
            </w:r>
          </w:p>
        </w:tc>
        <w:tc>
          <w:tcPr>
            <w:tcW w:w="17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79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0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AB8" w:rsidRPr="009C5AB8" w:rsidTr="00B525FB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9C5AB8" w:rsidRPr="009C5AB8" w:rsidRDefault="009C5AB8" w:rsidP="009C5AB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17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79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06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AB8" w:rsidRPr="009C5AB8" w:rsidTr="00791E61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9C5AB8" w:rsidRPr="009C5AB8" w:rsidRDefault="009C5AB8" w:rsidP="009C5AB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8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1842,0</w:t>
            </w:r>
          </w:p>
        </w:tc>
        <w:tc>
          <w:tcPr>
            <w:tcW w:w="1751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1787,0</w:t>
            </w:r>
          </w:p>
        </w:tc>
        <w:tc>
          <w:tcPr>
            <w:tcW w:w="179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B8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0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5AB8" w:rsidRPr="009C5AB8" w:rsidRDefault="009C5AB8" w:rsidP="009C5AB8">
            <w:pPr>
              <w:spacing w:before="100" w:beforeAutospacing="1" w:after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5AB8" w:rsidRPr="009C5AB8" w:rsidRDefault="009C5AB8" w:rsidP="009C5AB8">
      <w:pPr>
        <w:pStyle w:val="ab"/>
        <w:spacing w:after="0"/>
        <w:contextualSpacing/>
        <w:jc w:val="center"/>
      </w:pPr>
    </w:p>
    <w:p w:rsidR="004B7F13" w:rsidRPr="009C5AB8" w:rsidRDefault="004B7F13" w:rsidP="009C5AB8">
      <w:pPr>
        <w:suppressAutoHyphens/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4B7F13" w:rsidRPr="009C5AB8" w:rsidSect="00374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ew Journ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>
    <w:nsid w:val="07D9508B"/>
    <w:multiLevelType w:val="hybridMultilevel"/>
    <w:tmpl w:val="FAFC6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782B99"/>
    <w:multiLevelType w:val="hybridMultilevel"/>
    <w:tmpl w:val="674ADA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1C46D7"/>
    <w:multiLevelType w:val="hybridMultilevel"/>
    <w:tmpl w:val="BFCEEAF2"/>
    <w:lvl w:ilvl="0" w:tplc="A8FC5A76">
      <w:start w:val="2024"/>
      <w:numFmt w:val="decimal"/>
      <w:lvlText w:val="%1"/>
      <w:lvlJc w:val="left"/>
      <w:pPr>
        <w:ind w:left="960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69376C"/>
    <w:multiLevelType w:val="hybridMultilevel"/>
    <w:tmpl w:val="9B2C7858"/>
    <w:lvl w:ilvl="0" w:tplc="098A5350">
      <w:start w:val="2023"/>
      <w:numFmt w:val="decimal"/>
      <w:lvlText w:val="%1"/>
      <w:lvlJc w:val="left"/>
      <w:pPr>
        <w:ind w:left="660" w:hanging="600"/>
      </w:pPr>
      <w:rPr>
        <w:rFonts w:eastAsia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65DB6147"/>
    <w:multiLevelType w:val="hybridMultilevel"/>
    <w:tmpl w:val="80DC186A"/>
    <w:lvl w:ilvl="0" w:tplc="E876B0D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550C3"/>
    <w:rsid w:val="0000094F"/>
    <w:rsid w:val="0000112B"/>
    <w:rsid w:val="00002D3E"/>
    <w:rsid w:val="000033CF"/>
    <w:rsid w:val="00010063"/>
    <w:rsid w:val="00024DA8"/>
    <w:rsid w:val="00026706"/>
    <w:rsid w:val="000328EA"/>
    <w:rsid w:val="000424AA"/>
    <w:rsid w:val="00052928"/>
    <w:rsid w:val="00056E19"/>
    <w:rsid w:val="00062D10"/>
    <w:rsid w:val="00087E1E"/>
    <w:rsid w:val="000969FA"/>
    <w:rsid w:val="000A266B"/>
    <w:rsid w:val="000A4697"/>
    <w:rsid w:val="000A74AA"/>
    <w:rsid w:val="000B3102"/>
    <w:rsid w:val="000B59C6"/>
    <w:rsid w:val="000D0620"/>
    <w:rsid w:val="000E4D9A"/>
    <w:rsid w:val="00101682"/>
    <w:rsid w:val="001067CC"/>
    <w:rsid w:val="00117750"/>
    <w:rsid w:val="001239B1"/>
    <w:rsid w:val="0013077D"/>
    <w:rsid w:val="0013418C"/>
    <w:rsid w:val="00142174"/>
    <w:rsid w:val="00144A36"/>
    <w:rsid w:val="00162C69"/>
    <w:rsid w:val="00182BD6"/>
    <w:rsid w:val="001933C7"/>
    <w:rsid w:val="001A6639"/>
    <w:rsid w:val="001C5361"/>
    <w:rsid w:val="001D0608"/>
    <w:rsid w:val="001D13DA"/>
    <w:rsid w:val="001D4282"/>
    <w:rsid w:val="001D697C"/>
    <w:rsid w:val="001E35F4"/>
    <w:rsid w:val="001F2402"/>
    <w:rsid w:val="001F57B9"/>
    <w:rsid w:val="00200494"/>
    <w:rsid w:val="002117A6"/>
    <w:rsid w:val="00214AFE"/>
    <w:rsid w:val="002257E7"/>
    <w:rsid w:val="00235821"/>
    <w:rsid w:val="0025235B"/>
    <w:rsid w:val="00254547"/>
    <w:rsid w:val="002569F9"/>
    <w:rsid w:val="00264774"/>
    <w:rsid w:val="00266F68"/>
    <w:rsid w:val="00274999"/>
    <w:rsid w:val="00274F92"/>
    <w:rsid w:val="0027605D"/>
    <w:rsid w:val="00285F9C"/>
    <w:rsid w:val="00286DEC"/>
    <w:rsid w:val="002950B5"/>
    <w:rsid w:val="002A5B34"/>
    <w:rsid w:val="002B0579"/>
    <w:rsid w:val="002B221B"/>
    <w:rsid w:val="002C3843"/>
    <w:rsid w:val="002E131A"/>
    <w:rsid w:val="002E1C4B"/>
    <w:rsid w:val="002E2A3C"/>
    <w:rsid w:val="002E35F9"/>
    <w:rsid w:val="002F0463"/>
    <w:rsid w:val="002F12C7"/>
    <w:rsid w:val="002F394F"/>
    <w:rsid w:val="002F513D"/>
    <w:rsid w:val="003107DB"/>
    <w:rsid w:val="0031199B"/>
    <w:rsid w:val="003133F6"/>
    <w:rsid w:val="00326724"/>
    <w:rsid w:val="00327A2C"/>
    <w:rsid w:val="0033005A"/>
    <w:rsid w:val="00334E1F"/>
    <w:rsid w:val="00344BF9"/>
    <w:rsid w:val="00345B14"/>
    <w:rsid w:val="003659DE"/>
    <w:rsid w:val="00374497"/>
    <w:rsid w:val="00374B36"/>
    <w:rsid w:val="00376604"/>
    <w:rsid w:val="00377438"/>
    <w:rsid w:val="00393FDD"/>
    <w:rsid w:val="00397076"/>
    <w:rsid w:val="003A5391"/>
    <w:rsid w:val="003B4C0E"/>
    <w:rsid w:val="003C1EA0"/>
    <w:rsid w:val="003C33E2"/>
    <w:rsid w:val="003D26DD"/>
    <w:rsid w:val="003E099C"/>
    <w:rsid w:val="003F4C08"/>
    <w:rsid w:val="003F6B12"/>
    <w:rsid w:val="004168FF"/>
    <w:rsid w:val="004248A2"/>
    <w:rsid w:val="004257C9"/>
    <w:rsid w:val="004270CF"/>
    <w:rsid w:val="00437828"/>
    <w:rsid w:val="00437F2A"/>
    <w:rsid w:val="00440983"/>
    <w:rsid w:val="004451CF"/>
    <w:rsid w:val="00461306"/>
    <w:rsid w:val="00463532"/>
    <w:rsid w:val="00464575"/>
    <w:rsid w:val="00471E21"/>
    <w:rsid w:val="0048178F"/>
    <w:rsid w:val="004856CE"/>
    <w:rsid w:val="004B2830"/>
    <w:rsid w:val="004B4DC9"/>
    <w:rsid w:val="004B7F13"/>
    <w:rsid w:val="004D280F"/>
    <w:rsid w:val="004D6F48"/>
    <w:rsid w:val="004E4CF6"/>
    <w:rsid w:val="004E5FA0"/>
    <w:rsid w:val="004E6E4C"/>
    <w:rsid w:val="004F1758"/>
    <w:rsid w:val="004F42C3"/>
    <w:rsid w:val="004F5512"/>
    <w:rsid w:val="004F5FB5"/>
    <w:rsid w:val="004F778B"/>
    <w:rsid w:val="005008F2"/>
    <w:rsid w:val="00503523"/>
    <w:rsid w:val="005039D1"/>
    <w:rsid w:val="00510B12"/>
    <w:rsid w:val="00511463"/>
    <w:rsid w:val="0051630E"/>
    <w:rsid w:val="00520415"/>
    <w:rsid w:val="0053266B"/>
    <w:rsid w:val="00540978"/>
    <w:rsid w:val="0054307A"/>
    <w:rsid w:val="0054604A"/>
    <w:rsid w:val="005460C1"/>
    <w:rsid w:val="0054774F"/>
    <w:rsid w:val="00550DAF"/>
    <w:rsid w:val="00551253"/>
    <w:rsid w:val="00551B1B"/>
    <w:rsid w:val="00565E3F"/>
    <w:rsid w:val="005712D9"/>
    <w:rsid w:val="00572347"/>
    <w:rsid w:val="00583606"/>
    <w:rsid w:val="00585ABF"/>
    <w:rsid w:val="00590232"/>
    <w:rsid w:val="005A5843"/>
    <w:rsid w:val="005B08D7"/>
    <w:rsid w:val="005B355B"/>
    <w:rsid w:val="005C08D5"/>
    <w:rsid w:val="005C575B"/>
    <w:rsid w:val="005C5B00"/>
    <w:rsid w:val="005C7429"/>
    <w:rsid w:val="005D16A6"/>
    <w:rsid w:val="005E0D6A"/>
    <w:rsid w:val="005E41E9"/>
    <w:rsid w:val="005F3A8F"/>
    <w:rsid w:val="005F65CF"/>
    <w:rsid w:val="005F6F54"/>
    <w:rsid w:val="0060103E"/>
    <w:rsid w:val="0060704E"/>
    <w:rsid w:val="00607865"/>
    <w:rsid w:val="00607CE3"/>
    <w:rsid w:val="00611445"/>
    <w:rsid w:val="00614937"/>
    <w:rsid w:val="0062790C"/>
    <w:rsid w:val="00630135"/>
    <w:rsid w:val="00636568"/>
    <w:rsid w:val="006466AC"/>
    <w:rsid w:val="0064696D"/>
    <w:rsid w:val="00651E39"/>
    <w:rsid w:val="00661F6F"/>
    <w:rsid w:val="00664F69"/>
    <w:rsid w:val="00670F48"/>
    <w:rsid w:val="00676016"/>
    <w:rsid w:val="006A6F83"/>
    <w:rsid w:val="006A7A4B"/>
    <w:rsid w:val="006B63D4"/>
    <w:rsid w:val="006C7410"/>
    <w:rsid w:val="006D0315"/>
    <w:rsid w:val="006F037C"/>
    <w:rsid w:val="006F1BA1"/>
    <w:rsid w:val="006F4C74"/>
    <w:rsid w:val="0070039B"/>
    <w:rsid w:val="00700EB4"/>
    <w:rsid w:val="00717FCC"/>
    <w:rsid w:val="007322ED"/>
    <w:rsid w:val="00733EB2"/>
    <w:rsid w:val="00733F39"/>
    <w:rsid w:val="00743D30"/>
    <w:rsid w:val="00744A38"/>
    <w:rsid w:val="00746B98"/>
    <w:rsid w:val="0075071C"/>
    <w:rsid w:val="00750D1C"/>
    <w:rsid w:val="00761000"/>
    <w:rsid w:val="00762397"/>
    <w:rsid w:val="00762775"/>
    <w:rsid w:val="00764648"/>
    <w:rsid w:val="00772BD2"/>
    <w:rsid w:val="00775B0E"/>
    <w:rsid w:val="00777CE8"/>
    <w:rsid w:val="00791E61"/>
    <w:rsid w:val="007924DE"/>
    <w:rsid w:val="007A1E6A"/>
    <w:rsid w:val="007B4F7B"/>
    <w:rsid w:val="007D0A62"/>
    <w:rsid w:val="007D15EF"/>
    <w:rsid w:val="007D4C79"/>
    <w:rsid w:val="007E472E"/>
    <w:rsid w:val="007F0953"/>
    <w:rsid w:val="00804152"/>
    <w:rsid w:val="00815999"/>
    <w:rsid w:val="0082038B"/>
    <w:rsid w:val="00821F2E"/>
    <w:rsid w:val="008403BE"/>
    <w:rsid w:val="00842D13"/>
    <w:rsid w:val="008469B7"/>
    <w:rsid w:val="0085228A"/>
    <w:rsid w:val="008550C3"/>
    <w:rsid w:val="008734F7"/>
    <w:rsid w:val="00877B3D"/>
    <w:rsid w:val="00881DEF"/>
    <w:rsid w:val="00885A53"/>
    <w:rsid w:val="00885B68"/>
    <w:rsid w:val="008876C0"/>
    <w:rsid w:val="00896459"/>
    <w:rsid w:val="00896914"/>
    <w:rsid w:val="00896E2D"/>
    <w:rsid w:val="008A4B86"/>
    <w:rsid w:val="008B5AFB"/>
    <w:rsid w:val="008D30E4"/>
    <w:rsid w:val="008D585A"/>
    <w:rsid w:val="008D6817"/>
    <w:rsid w:val="008E08E3"/>
    <w:rsid w:val="008F0689"/>
    <w:rsid w:val="008F09D7"/>
    <w:rsid w:val="008F21A7"/>
    <w:rsid w:val="00903DB1"/>
    <w:rsid w:val="00911A06"/>
    <w:rsid w:val="00912EA7"/>
    <w:rsid w:val="00917A72"/>
    <w:rsid w:val="00927F99"/>
    <w:rsid w:val="009375BB"/>
    <w:rsid w:val="0096370B"/>
    <w:rsid w:val="00964414"/>
    <w:rsid w:val="00965079"/>
    <w:rsid w:val="00976A67"/>
    <w:rsid w:val="0098611B"/>
    <w:rsid w:val="00991FBE"/>
    <w:rsid w:val="009B0CFB"/>
    <w:rsid w:val="009B4745"/>
    <w:rsid w:val="009C09EC"/>
    <w:rsid w:val="009C5AB8"/>
    <w:rsid w:val="009D1207"/>
    <w:rsid w:val="009D1829"/>
    <w:rsid w:val="009E639C"/>
    <w:rsid w:val="009F08EA"/>
    <w:rsid w:val="00A02B87"/>
    <w:rsid w:val="00A031B0"/>
    <w:rsid w:val="00A047F8"/>
    <w:rsid w:val="00A05017"/>
    <w:rsid w:val="00A16BE9"/>
    <w:rsid w:val="00A16DF8"/>
    <w:rsid w:val="00A17B3E"/>
    <w:rsid w:val="00A232D3"/>
    <w:rsid w:val="00A36717"/>
    <w:rsid w:val="00A3790D"/>
    <w:rsid w:val="00A43260"/>
    <w:rsid w:val="00A456A5"/>
    <w:rsid w:val="00A5193F"/>
    <w:rsid w:val="00A52A8C"/>
    <w:rsid w:val="00A61FA9"/>
    <w:rsid w:val="00A64CFD"/>
    <w:rsid w:val="00A716C9"/>
    <w:rsid w:val="00A81521"/>
    <w:rsid w:val="00A81F7D"/>
    <w:rsid w:val="00AA3746"/>
    <w:rsid w:val="00AA5AAF"/>
    <w:rsid w:val="00AA659A"/>
    <w:rsid w:val="00AC0E9F"/>
    <w:rsid w:val="00AC4AFB"/>
    <w:rsid w:val="00AF15E4"/>
    <w:rsid w:val="00B00733"/>
    <w:rsid w:val="00B07246"/>
    <w:rsid w:val="00B07A0D"/>
    <w:rsid w:val="00B11E00"/>
    <w:rsid w:val="00B17F63"/>
    <w:rsid w:val="00B4305A"/>
    <w:rsid w:val="00B437E5"/>
    <w:rsid w:val="00B5173E"/>
    <w:rsid w:val="00B51FDF"/>
    <w:rsid w:val="00B525FB"/>
    <w:rsid w:val="00B60120"/>
    <w:rsid w:val="00B739F8"/>
    <w:rsid w:val="00B7474F"/>
    <w:rsid w:val="00B803C8"/>
    <w:rsid w:val="00B80D43"/>
    <w:rsid w:val="00B86032"/>
    <w:rsid w:val="00B9771B"/>
    <w:rsid w:val="00BA2960"/>
    <w:rsid w:val="00BB68D8"/>
    <w:rsid w:val="00BC0236"/>
    <w:rsid w:val="00BC1B2A"/>
    <w:rsid w:val="00BD337A"/>
    <w:rsid w:val="00BD7CD0"/>
    <w:rsid w:val="00C05F4F"/>
    <w:rsid w:val="00C13CA8"/>
    <w:rsid w:val="00C30123"/>
    <w:rsid w:val="00C37F39"/>
    <w:rsid w:val="00C80B18"/>
    <w:rsid w:val="00C83072"/>
    <w:rsid w:val="00C83C76"/>
    <w:rsid w:val="00C86197"/>
    <w:rsid w:val="00C93A55"/>
    <w:rsid w:val="00C95BAB"/>
    <w:rsid w:val="00CA1C70"/>
    <w:rsid w:val="00CA391E"/>
    <w:rsid w:val="00CB1D99"/>
    <w:rsid w:val="00CB3F91"/>
    <w:rsid w:val="00CB6319"/>
    <w:rsid w:val="00CC0F55"/>
    <w:rsid w:val="00CC27A1"/>
    <w:rsid w:val="00CC555D"/>
    <w:rsid w:val="00CD673B"/>
    <w:rsid w:val="00CE0D9F"/>
    <w:rsid w:val="00CF1104"/>
    <w:rsid w:val="00D02CFE"/>
    <w:rsid w:val="00D044CC"/>
    <w:rsid w:val="00D0497F"/>
    <w:rsid w:val="00D17F11"/>
    <w:rsid w:val="00D219AD"/>
    <w:rsid w:val="00D233AB"/>
    <w:rsid w:val="00D31CA1"/>
    <w:rsid w:val="00D3541E"/>
    <w:rsid w:val="00D35C4D"/>
    <w:rsid w:val="00D40218"/>
    <w:rsid w:val="00D415A2"/>
    <w:rsid w:val="00D57AE9"/>
    <w:rsid w:val="00D71899"/>
    <w:rsid w:val="00D74BBD"/>
    <w:rsid w:val="00D8132E"/>
    <w:rsid w:val="00D82DBC"/>
    <w:rsid w:val="00D8776D"/>
    <w:rsid w:val="00D87D67"/>
    <w:rsid w:val="00DA7210"/>
    <w:rsid w:val="00DB4C77"/>
    <w:rsid w:val="00DC2762"/>
    <w:rsid w:val="00DD4405"/>
    <w:rsid w:val="00E05D76"/>
    <w:rsid w:val="00E0713E"/>
    <w:rsid w:val="00E4044A"/>
    <w:rsid w:val="00E411B9"/>
    <w:rsid w:val="00E4269A"/>
    <w:rsid w:val="00E52242"/>
    <w:rsid w:val="00E74684"/>
    <w:rsid w:val="00EA391D"/>
    <w:rsid w:val="00EA632F"/>
    <w:rsid w:val="00EB0AEA"/>
    <w:rsid w:val="00EC4850"/>
    <w:rsid w:val="00ED000E"/>
    <w:rsid w:val="00EF09ED"/>
    <w:rsid w:val="00EF3656"/>
    <w:rsid w:val="00EF3B8B"/>
    <w:rsid w:val="00EF5129"/>
    <w:rsid w:val="00F04872"/>
    <w:rsid w:val="00F259D8"/>
    <w:rsid w:val="00F267E6"/>
    <w:rsid w:val="00F27FC8"/>
    <w:rsid w:val="00F30F63"/>
    <w:rsid w:val="00F3697E"/>
    <w:rsid w:val="00F504C4"/>
    <w:rsid w:val="00F56DB0"/>
    <w:rsid w:val="00F57FC4"/>
    <w:rsid w:val="00F763FB"/>
    <w:rsid w:val="00F7716F"/>
    <w:rsid w:val="00F8145F"/>
    <w:rsid w:val="00F869EE"/>
    <w:rsid w:val="00F95D81"/>
    <w:rsid w:val="00F9714C"/>
    <w:rsid w:val="00FA1260"/>
    <w:rsid w:val="00FA59E1"/>
    <w:rsid w:val="00FA6FC3"/>
    <w:rsid w:val="00FB1165"/>
    <w:rsid w:val="00FB4127"/>
    <w:rsid w:val="00FC0E35"/>
    <w:rsid w:val="00FC259E"/>
    <w:rsid w:val="00FD629A"/>
    <w:rsid w:val="00FE41BD"/>
    <w:rsid w:val="00FF3108"/>
    <w:rsid w:val="00FF3E2C"/>
    <w:rsid w:val="00FF6C55"/>
    <w:rsid w:val="00FF7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497"/>
  </w:style>
  <w:style w:type="paragraph" w:styleId="1">
    <w:name w:val="heading 1"/>
    <w:basedOn w:val="a"/>
    <w:next w:val="a"/>
    <w:link w:val="10"/>
    <w:uiPriority w:val="9"/>
    <w:qFormat/>
    <w:rsid w:val="004F17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08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2"/>
    <w:next w:val="a"/>
    <w:link w:val="30"/>
    <w:qFormat/>
    <w:rsid w:val="005C08D5"/>
    <w:pPr>
      <w:keepNext w:val="0"/>
      <w:keepLines w:val="0"/>
      <w:widowControl w:val="0"/>
      <w:numPr>
        <w:ilvl w:val="2"/>
        <w:numId w:val="1"/>
      </w:numPr>
      <w:suppressAutoHyphens/>
      <w:autoSpaceDE w:val="0"/>
      <w:spacing w:before="108" w:after="108" w:line="240" w:lineRule="auto"/>
      <w:jc w:val="center"/>
      <w:outlineLvl w:val="2"/>
    </w:pPr>
    <w:rPr>
      <w:rFonts w:ascii="Cambria" w:eastAsia="Times New Roman" w:hAnsi="Cambria" w:cs="Times New Roman"/>
      <w:b/>
      <w:bCs/>
      <w:color w:val="auto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664F69"/>
    <w:rPr>
      <w:b w:val="0"/>
      <w:bCs w:val="0"/>
      <w:color w:val="106BBE"/>
    </w:rPr>
  </w:style>
  <w:style w:type="paragraph" w:customStyle="1" w:styleId="a4">
    <w:name w:val="Прижатый влево"/>
    <w:basedOn w:val="a"/>
    <w:next w:val="a"/>
    <w:qFormat/>
    <w:rsid w:val="00664F69"/>
    <w:pPr>
      <w:widowControl w:val="0"/>
      <w:suppressAutoHyphens/>
      <w:autoSpaceDE w:val="0"/>
      <w:spacing w:after="0" w:line="240" w:lineRule="auto"/>
      <w:textAlignment w:val="baseline"/>
    </w:pPr>
    <w:rPr>
      <w:rFonts w:ascii="Arial" w:eastAsia="Times New Roman" w:hAnsi="Arial" w:cs="Arial"/>
      <w:kern w:val="1"/>
      <w:sz w:val="24"/>
      <w:szCs w:val="24"/>
      <w:lang w:val="en-US" w:eastAsia="zh-CN" w:bidi="en-US"/>
    </w:rPr>
  </w:style>
  <w:style w:type="paragraph" w:customStyle="1" w:styleId="a5">
    <w:name w:val="Нормальный (таблица)"/>
    <w:basedOn w:val="a"/>
    <w:next w:val="a"/>
    <w:qFormat/>
    <w:rsid w:val="00664F69"/>
    <w:pPr>
      <w:widowControl w:val="0"/>
      <w:suppressAutoHyphens/>
      <w:autoSpaceDE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1"/>
      <w:sz w:val="24"/>
      <w:szCs w:val="24"/>
      <w:lang w:val="en-US" w:eastAsia="zh-CN" w:bidi="en-US"/>
    </w:rPr>
  </w:style>
  <w:style w:type="paragraph" w:styleId="a6">
    <w:name w:val="Balloon Text"/>
    <w:basedOn w:val="a"/>
    <w:link w:val="a7"/>
    <w:uiPriority w:val="99"/>
    <w:semiHidden/>
    <w:unhideWhenUsed/>
    <w:rsid w:val="00144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44A36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5C08D5"/>
    <w:rPr>
      <w:rFonts w:ascii="Cambria" w:eastAsia="Times New Roman" w:hAnsi="Cambria" w:cs="Times New Roman"/>
      <w:b/>
      <w:bCs/>
      <w:kern w:val="1"/>
      <w:sz w:val="26"/>
      <w:szCs w:val="26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5C08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FontStyle47">
    <w:name w:val="Font Style47"/>
    <w:rsid w:val="00917A72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917A72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ja-JP" w:bidi="fa-IR"/>
    </w:rPr>
  </w:style>
  <w:style w:type="paragraph" w:customStyle="1" w:styleId="Style18">
    <w:name w:val="Style18"/>
    <w:basedOn w:val="Standard"/>
    <w:rsid w:val="00917A72"/>
    <w:pPr>
      <w:autoSpaceDE w:val="0"/>
    </w:pPr>
  </w:style>
  <w:style w:type="paragraph" w:customStyle="1" w:styleId="Style17">
    <w:name w:val="Style17"/>
    <w:basedOn w:val="Standard"/>
    <w:rsid w:val="00917A72"/>
    <w:pPr>
      <w:autoSpaceDE w:val="0"/>
      <w:spacing w:line="278" w:lineRule="exact"/>
    </w:pPr>
  </w:style>
  <w:style w:type="paragraph" w:customStyle="1" w:styleId="Style20">
    <w:name w:val="Style20"/>
    <w:basedOn w:val="Standard"/>
    <w:rsid w:val="00917A72"/>
    <w:pPr>
      <w:autoSpaceDE w:val="0"/>
      <w:spacing w:line="282" w:lineRule="exact"/>
      <w:ind w:hanging="331"/>
    </w:pPr>
  </w:style>
  <w:style w:type="paragraph" w:customStyle="1" w:styleId="Style13">
    <w:name w:val="Style13"/>
    <w:basedOn w:val="Standard"/>
    <w:rsid w:val="00917A72"/>
    <w:pPr>
      <w:autoSpaceDE w:val="0"/>
      <w:spacing w:line="336" w:lineRule="exact"/>
      <w:ind w:firstLine="1800"/>
    </w:pPr>
  </w:style>
  <w:style w:type="paragraph" w:customStyle="1" w:styleId="Style12">
    <w:name w:val="Style12"/>
    <w:basedOn w:val="Standard"/>
    <w:rsid w:val="00917A72"/>
    <w:pPr>
      <w:autoSpaceDE w:val="0"/>
      <w:spacing w:line="328" w:lineRule="exact"/>
    </w:pPr>
  </w:style>
  <w:style w:type="paragraph" w:customStyle="1" w:styleId="Default">
    <w:name w:val="Default"/>
    <w:basedOn w:val="Standard"/>
    <w:rsid w:val="00917A72"/>
    <w:pPr>
      <w:autoSpaceDE w:val="0"/>
    </w:pPr>
    <w:rPr>
      <w:rFonts w:eastAsia="Times New Roman" w:cs="Times New Roman"/>
      <w:color w:val="000000"/>
    </w:rPr>
  </w:style>
  <w:style w:type="paragraph" w:customStyle="1" w:styleId="a8">
    <w:name w:val="Содержимое таблицы"/>
    <w:basedOn w:val="a"/>
    <w:rsid w:val="00917A72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ja-JP" w:bidi="fa-IR"/>
    </w:rPr>
  </w:style>
  <w:style w:type="paragraph" w:customStyle="1" w:styleId="ConsPlusCell">
    <w:name w:val="ConsPlusCell"/>
    <w:qFormat/>
    <w:rsid w:val="009C09EC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hi-IN" w:bidi="hi-IN"/>
    </w:rPr>
  </w:style>
  <w:style w:type="paragraph" w:customStyle="1" w:styleId="ConsPlusNonformat">
    <w:name w:val="ConsPlusNonformat"/>
    <w:rsid w:val="00BC1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rsid w:val="00BC1B2A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New Journal" w:eastAsia="Calibri" w:hAnsi="New Journal" w:cs="Times New Roman"/>
      <w:color w:val="000000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BC1B2A"/>
    <w:rPr>
      <w:rFonts w:ascii="New Journal" w:eastAsia="Calibri" w:hAnsi="New Journal" w:cs="Times New Roman"/>
      <w:color w:val="000000"/>
      <w:sz w:val="20"/>
      <w:szCs w:val="20"/>
      <w:lang w:eastAsia="ru-RU"/>
    </w:rPr>
  </w:style>
  <w:style w:type="paragraph" w:customStyle="1" w:styleId="Textbody">
    <w:name w:val="Text body"/>
    <w:basedOn w:val="Standard"/>
    <w:rsid w:val="00551253"/>
    <w:pPr>
      <w:widowControl/>
      <w:spacing w:after="140" w:line="288" w:lineRule="auto"/>
    </w:pPr>
    <w:rPr>
      <w:rFonts w:ascii="Liberation Serif" w:eastAsia="SimSun" w:hAnsi="Liberation Serif" w:cs="Mangal"/>
      <w:lang w:val="ru-RU" w:eastAsia="zh-CN" w:bidi="hi-IN"/>
    </w:rPr>
  </w:style>
  <w:style w:type="paragraph" w:customStyle="1" w:styleId="Standarduser">
    <w:name w:val="Standard (user)"/>
    <w:rsid w:val="00551253"/>
    <w:pPr>
      <w:widowControl w:val="0"/>
      <w:tabs>
        <w:tab w:val="left" w:pos="708"/>
      </w:tabs>
      <w:suppressAutoHyphens/>
      <w:spacing w:after="0" w:line="100" w:lineRule="atLeast"/>
      <w:textAlignment w:val="baseline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  <w:style w:type="paragraph" w:customStyle="1" w:styleId="TableContentsuser">
    <w:name w:val="Table Contents (user)"/>
    <w:basedOn w:val="Standarduser"/>
    <w:rsid w:val="00551253"/>
    <w:pPr>
      <w:suppressLineNumbers/>
    </w:pPr>
  </w:style>
  <w:style w:type="paragraph" w:customStyle="1" w:styleId="Textbodyuser">
    <w:name w:val="Text body (user)"/>
    <w:basedOn w:val="Standarduser"/>
    <w:rsid w:val="00551253"/>
    <w:pPr>
      <w:spacing w:after="120"/>
    </w:pPr>
  </w:style>
  <w:style w:type="paragraph" w:styleId="ab">
    <w:name w:val="Normal (Web)"/>
    <w:basedOn w:val="Standard"/>
    <w:uiPriority w:val="99"/>
    <w:rsid w:val="00551253"/>
    <w:pPr>
      <w:widowControl/>
      <w:spacing w:before="280" w:after="280"/>
    </w:pPr>
    <w:rPr>
      <w:rFonts w:eastAsia="Calibri" w:cs="Times New Roman"/>
      <w:color w:val="000000"/>
      <w:lang w:val="ru-RU" w:eastAsia="zh-CN" w:bidi="hi-IN"/>
    </w:rPr>
  </w:style>
  <w:style w:type="paragraph" w:customStyle="1" w:styleId="western">
    <w:name w:val="western"/>
    <w:basedOn w:val="a"/>
    <w:rsid w:val="00551253"/>
    <w:pPr>
      <w:spacing w:before="100" w:beforeAutospacing="1" w:after="902" w:line="323" w:lineRule="atLeast"/>
      <w:ind w:hanging="1622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ConsNonformat">
    <w:name w:val="ConsNonformat"/>
    <w:rsid w:val="00285F9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c">
    <w:name w:val="No Spacing"/>
    <w:link w:val="ad"/>
    <w:qFormat/>
    <w:rsid w:val="00285F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Основной текст1"/>
    <w:basedOn w:val="Standard"/>
    <w:qFormat/>
    <w:rsid w:val="004F1758"/>
    <w:pPr>
      <w:autoSpaceDN w:val="0"/>
      <w:spacing w:before="660" w:after="540" w:line="302" w:lineRule="exact"/>
    </w:pPr>
    <w:rPr>
      <w:kern w:val="3"/>
      <w:sz w:val="26"/>
      <w:szCs w:val="26"/>
      <w:lang w:val="en-US" w:eastAsia="en-US" w:bidi="en-US"/>
    </w:rPr>
  </w:style>
  <w:style w:type="paragraph" w:customStyle="1" w:styleId="TableContents">
    <w:name w:val="Table Contents"/>
    <w:basedOn w:val="Standard"/>
    <w:rsid w:val="004F1758"/>
    <w:pPr>
      <w:suppressLineNumbers/>
      <w:autoSpaceDN w:val="0"/>
    </w:pPr>
    <w:rPr>
      <w:kern w:val="3"/>
      <w:lang w:val="en-US" w:eastAsia="en-US" w:bidi="en-US"/>
    </w:rPr>
  </w:style>
  <w:style w:type="character" w:customStyle="1" w:styleId="10">
    <w:name w:val="Заголовок 1 Знак"/>
    <w:basedOn w:val="a0"/>
    <w:link w:val="1"/>
    <w:uiPriority w:val="9"/>
    <w:rsid w:val="004F17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e">
    <w:name w:val="Hyperlink"/>
    <w:rsid w:val="00804152"/>
    <w:rPr>
      <w:color w:val="000080"/>
      <w:u w:val="single"/>
    </w:rPr>
  </w:style>
  <w:style w:type="character" w:customStyle="1" w:styleId="ad">
    <w:name w:val="Без интервала Знак"/>
    <w:basedOn w:val="a0"/>
    <w:link w:val="ac"/>
    <w:uiPriority w:val="1"/>
    <w:locked/>
    <w:rsid w:val="005B08D7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52041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szCs w:val="20"/>
      <w:lang w:eastAsia="zh-CN"/>
    </w:rPr>
  </w:style>
  <w:style w:type="paragraph" w:styleId="af">
    <w:name w:val="List Paragraph"/>
    <w:basedOn w:val="a"/>
    <w:uiPriority w:val="34"/>
    <w:qFormat/>
    <w:rsid w:val="00976A67"/>
    <w:pPr>
      <w:ind w:left="720"/>
      <w:contextualSpacing/>
    </w:pPr>
  </w:style>
  <w:style w:type="character" w:customStyle="1" w:styleId="WW8Num3z1">
    <w:name w:val="WW8Num3z1"/>
    <w:rsid w:val="00762775"/>
  </w:style>
  <w:style w:type="character" w:customStyle="1" w:styleId="WW8Num2z1">
    <w:name w:val="WW8Num2z1"/>
    <w:qFormat/>
    <w:rsid w:val="002F12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5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28175121/" TargetMode="External"/><Relationship Id="rId13" Type="http://schemas.openxmlformats.org/officeDocument/2006/relationships/hyperlink" Target="garantf1://89653.1000" TargetMode="External"/><Relationship Id="rId3" Type="http://schemas.openxmlformats.org/officeDocument/2006/relationships/styles" Target="styles.xml"/><Relationship Id="rId7" Type="http://schemas.openxmlformats.org/officeDocument/2006/relationships/hyperlink" Target="http://base.garant.ru/28175121/" TargetMode="External"/><Relationship Id="rId12" Type="http://schemas.openxmlformats.org/officeDocument/2006/relationships/hyperlink" Target="garantf1://89653.100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28175121/" TargetMode="External"/><Relationship Id="rId11" Type="http://schemas.openxmlformats.org/officeDocument/2006/relationships/hyperlink" Target="garantf1://89653.1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89653.1000" TargetMode="External"/><Relationship Id="rId10" Type="http://schemas.openxmlformats.org/officeDocument/2006/relationships/hyperlink" Target="garantF1://89653.1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28175121/" TargetMode="External"/><Relationship Id="rId14" Type="http://schemas.openxmlformats.org/officeDocument/2006/relationships/hyperlink" Target="garantf1://89653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C4DB3-EDA7-458D-9EE7-14DF56EFA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15891</Words>
  <Characters>90583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Клокова</cp:lastModifiedBy>
  <cp:revision>2</cp:revision>
  <cp:lastPrinted>2022-11-29T07:48:00Z</cp:lastPrinted>
  <dcterms:created xsi:type="dcterms:W3CDTF">2022-11-29T13:19:00Z</dcterms:created>
  <dcterms:modified xsi:type="dcterms:W3CDTF">2022-11-29T13:19:00Z</dcterms:modified>
</cp:coreProperties>
</file>