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П Р О Е К Т</w:t>
      </w:r>
    </w:p>
    <w:p>
      <w:pPr>
        <w:pStyle w:val="Standard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>
      <w:pPr>
        <w:pStyle w:val="Standard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Токарёвский районный Совет народных депутатов</w:t>
      </w:r>
    </w:p>
    <w:p>
      <w:pPr>
        <w:pStyle w:val="Standard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Standard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ab/>
        <w:tab/>
      </w:r>
      <w:r>
        <w:rPr>
          <w:color w:val="000000"/>
          <w:sz w:val="28"/>
          <w:szCs w:val="28"/>
        </w:rPr>
        <w:t xml:space="preserve">                             р.п. Токарёвка</w:t>
      </w:r>
    </w:p>
    <w:p>
      <w:pPr>
        <w:pStyle w:val="Standard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</w:r>
      <w:r>
        <w:rPr>
          <w:rFonts w:cs="Mangal"/>
          <w:color w:val="000000"/>
          <w:sz w:val="28"/>
          <w:szCs w:val="28"/>
        </w:rPr>
        <w:tab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108" w:after="108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Lucida Sans Unicode" w:ascii="Times New Roman" w:hAnsi="Times New Roman"/>
          <w:color w:val="000000"/>
          <w:kern w:val="2"/>
          <w:sz w:val="28"/>
          <w:szCs w:val="28"/>
          <w:lang w:eastAsia="zh-CN" w:bidi="hi-IN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Решение Токаревского районного Совета  народных депутатов Тамбовской области от 31.10.2013 №15 «</w:t>
      </w:r>
      <w:bookmarkStart w:id="0" w:name="sub_216"/>
      <w:r>
        <w:rPr>
          <w:rFonts w:eastAsia="Lucida Sans Unicode" w:ascii="Times New Roman" w:hAnsi="Times New Roman"/>
          <w:color w:val="000000"/>
          <w:kern w:val="2"/>
          <w:sz w:val="28"/>
          <w:szCs w:val="28"/>
          <w:lang w:eastAsia="zh-CN" w:bidi="hi-IN"/>
        </w:rPr>
        <w:t>Об установлении формы проведения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Токаревского района и об утверждении Методики расчета платы за размещение, содержание, эксплуатацию рекламных конструкций в Токаревском районе»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108" w:after="108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 w:ascii="Times New Roman" w:hAnsi="Times New Roman"/>
          <w:b/>
          <w:bCs/>
          <w:color w:val="000000"/>
          <w:kern w:val="2"/>
          <w:sz w:val="28"/>
          <w:szCs w:val="28"/>
          <w:lang w:eastAsia="zh-CN" w:bidi="hi-IN"/>
        </w:rPr>
        <w:tab/>
      </w:r>
      <w:r>
        <w:rPr>
          <w:rFonts w:eastAsia="Lucida Sans Unicode" w:ascii="Times New Roman" w:hAnsi="Times New Roman"/>
          <w:bCs/>
          <w:color w:val="000000"/>
          <w:kern w:val="2"/>
          <w:sz w:val="28"/>
          <w:szCs w:val="28"/>
          <w:lang w:eastAsia="zh-CN" w:bidi="hi-IN"/>
        </w:rPr>
        <w:t>Рассмотрев Х</w:t>
      </w:r>
      <w:r>
        <w:rPr>
          <w:rFonts w:ascii="Times New Roman" w:hAnsi="Times New Roman"/>
          <w:sz w:val="28"/>
          <w:szCs w:val="28"/>
        </w:rPr>
        <w:t xml:space="preserve">одатайство Администрации Токарёвского </w:t>
      </w:r>
      <w:r>
        <w:rPr>
          <w:rFonts w:eastAsia="Lucida Sans Unicode" w:ascii="Times New Roman" w:hAnsi="Times New Roman"/>
          <w:bCs/>
          <w:color w:val="000000"/>
          <w:kern w:val="2"/>
          <w:sz w:val="28"/>
          <w:szCs w:val="28"/>
          <w:lang w:eastAsia="zh-CN" w:bidi="hi-IN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Тамбовской области о внесении изменений в </w:t>
      </w:r>
      <w:r>
        <w:rPr>
          <w:rFonts w:eastAsia="Lucida Sans Unicode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Методику расчета платы за размещение, содержание, эксплуатацию рекламных конструкций в Токаревском районе, утвержденную </w:t>
      </w:r>
      <w:r>
        <w:rPr>
          <w:rFonts w:ascii="Times New Roman" w:hAnsi="Times New Roman"/>
          <w:sz w:val="28"/>
          <w:szCs w:val="28"/>
        </w:rPr>
        <w:t>Решением Токаревского районного Совета  народных депутатов Тамбовской области от 31.10.2013 №15</w:t>
      </w:r>
      <w:r>
        <w:rPr>
          <w:rFonts w:eastAsia="Lucida Sans Unicode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, </w:t>
      </w:r>
      <w:r>
        <w:rPr>
          <w:rFonts w:eastAsia="Lucida Sans Unicode" w:ascii="Times New Roman" w:hAnsi="Times New Roman"/>
          <w:bCs/>
          <w:color w:val="000000"/>
          <w:kern w:val="2"/>
          <w:sz w:val="28"/>
          <w:szCs w:val="28"/>
          <w:lang w:eastAsia="zh-CN" w:bidi="hi-IN"/>
        </w:rPr>
        <w:t>в соответствии с Федеральными  закона</w:t>
      </w:r>
      <w:r>
        <w:rPr>
          <w:rFonts w:ascii="Times New Roman" w:hAnsi="Times New Roman"/>
          <w:sz w:val="28"/>
          <w:szCs w:val="28"/>
        </w:rPr>
        <w:t>ми  от 06.10.2003 № 131-ФЗ «Об общих принципах организации местного самоуправления в Российской Федерации»</w:t>
      </w:r>
      <w:r>
        <w:rPr>
          <w:rFonts w:eastAsia="Lucida Sans Unicode" w:ascii="Times New Roman" w:hAnsi="Times New Roman"/>
          <w:bCs/>
          <w:color w:val="000000"/>
          <w:kern w:val="2"/>
          <w:sz w:val="28"/>
          <w:szCs w:val="28"/>
          <w:lang w:eastAsia="zh-CN" w:bidi="hi-IN"/>
        </w:rPr>
        <w:t xml:space="preserve">,  от  13.03.2006  № 38-ФЗ «О рекламе», Уставом </w:t>
      </w:r>
      <w:r>
        <w:rPr>
          <w:rFonts w:ascii="Times New Roman" w:hAnsi="Times New Roman"/>
          <w:sz w:val="28"/>
          <w:szCs w:val="28"/>
        </w:rPr>
        <w:t xml:space="preserve">Токарёвского района Тамбовской области, принимая во внимание заключение постоянной комиссии по бюджету, экономике, социальным вопросам и налогообложению, 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Токарёвский районный Совет народных депутатов Тамбовской области РЕШИЛ: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Внести в 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Методику расчета платы за размещение, содержание, эксплуатацию рекламных конструкций в Токаревском районе, утвержденную Решением Токаревского районного Совета  народных депутатов Тамбовской области от 31.10.2013 №15 (далее -Методика)  следующие изменения: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  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1) в пункте 1.2. Методики: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   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формулу: ЭРП=МРОТ х Ррм2 х Квр х Кт х12 мес., заменить формулой: ЭРП=Бс х Ррм2 х Квр х Кт х12 мес.;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  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>слова «</w:t>
      </w:r>
      <w:r>
        <w:rPr>
          <w:rFonts w:eastAsia="Times New Roman"/>
          <w:b/>
          <w:bCs/>
          <w:color w:val="000000"/>
          <w:kern w:val="2"/>
          <w:sz w:val="28"/>
          <w:szCs w:val="28"/>
          <w:lang w:eastAsia="ru-RU" w:bidi="hi-IN"/>
        </w:rPr>
        <w:t>МРОТ</w:t>
      </w:r>
      <w:r>
        <w:rPr>
          <w:rFonts w:eastAsia="Times New Roman"/>
          <w:color w:val="000000"/>
          <w:kern w:val="2"/>
          <w:sz w:val="28"/>
          <w:szCs w:val="28"/>
          <w:lang w:eastAsia="ru-RU" w:bidi="hi-IN"/>
        </w:rPr>
        <w:t xml:space="preserve"> - минимальный размер оплаты труда, который для данной формулы принимается равным 100 рублям;» заменить словами «Бс — базовая ставка, которая составляет </w:t>
      </w:r>
      <w:r>
        <w:rPr>
          <w:rFonts w:eastAsia="Times New Roman"/>
          <w:color w:val="000000"/>
          <w:kern w:val="2"/>
          <w:sz w:val="28"/>
          <w:szCs w:val="28"/>
          <w:lang w:eastAsia="ru-RU" w:bidi="hi-IN"/>
        </w:rPr>
        <w:t>200</w:t>
      </w:r>
      <w:r>
        <w:rPr>
          <w:rFonts w:eastAsia="Times New Roman"/>
          <w:color w:val="000000"/>
          <w:kern w:val="2"/>
          <w:sz w:val="28"/>
          <w:szCs w:val="28"/>
          <w:lang w:eastAsia="ru-RU" w:bidi="hi-IN"/>
        </w:rPr>
        <w:t xml:space="preserve"> рублей ».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000000"/>
          <w:kern w:val="2"/>
          <w:sz w:val="28"/>
          <w:szCs w:val="28"/>
          <w:lang w:eastAsia="ru-RU" w:bidi="hi-IN"/>
        </w:rPr>
        <w:t xml:space="preserve">    </w:t>
      </w:r>
      <w:r>
        <w:rPr>
          <w:rFonts w:eastAsia="Times New Roman"/>
          <w:color w:val="000000"/>
          <w:kern w:val="2"/>
          <w:sz w:val="28"/>
          <w:szCs w:val="28"/>
          <w:lang w:eastAsia="ru-RU" w:bidi="hi-IN"/>
        </w:rPr>
        <w:t xml:space="preserve">2) </w:t>
      </w:r>
      <w:r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П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 тексту  Методики и в его названии слова «Токаревский район»  заменить словами «Токарёвский район Тамбовской области» в соответствующем падеже.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000000"/>
          <w:kern w:val="2"/>
          <w:sz w:val="28"/>
          <w:szCs w:val="28"/>
          <w:lang w:eastAsia="ru-RU" w:bidi="hi-IN"/>
        </w:rPr>
        <w:t xml:space="preserve">    </w:t>
      </w:r>
      <w:r>
        <w:rPr>
          <w:rFonts w:eastAsia="Times New Roman"/>
          <w:bCs/>
          <w:color w:val="000000"/>
          <w:kern w:val="2"/>
          <w:sz w:val="28"/>
          <w:szCs w:val="28"/>
          <w:lang w:eastAsia="ru-RU" w:bidi="hi-IN"/>
        </w:rPr>
        <w:t>2</w:t>
      </w:r>
      <w:r>
        <w:rPr>
          <w:bCs/>
          <w:color w:val="000000"/>
          <w:sz w:val="28"/>
          <w:szCs w:val="28"/>
        </w:rPr>
        <w:t>. Контроль за исполнением настоящего решения возложить на постоянную комиссию по бюджету, экономике, социальным вопросам и налогообложению (__________).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eastAsia="ru-RU" w:bidi="ar-SA"/>
        </w:rPr>
        <w:t>Опубликовать настоящее решение в общественно-политической газете Токарёвского района «Маяк» и в сетевом издании РИА  «ТОП68».</w:t>
      </w:r>
    </w:p>
    <w:p>
      <w:pPr>
        <w:pStyle w:val="Standard"/>
        <w:bidi w:val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4. Решение вступает в силу после его официального опубликования.</w:t>
      </w:r>
    </w:p>
    <w:p>
      <w:pPr>
        <w:pStyle w:val="Standard"/>
        <w:bidi w:val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ind w:left="0" w:right="0" w:hanging="0"/>
        <w:jc w:val="left"/>
        <w:rPr>
          <w:rFonts w:ascii="Times New Roman" w:hAnsi="Times New Roman" w:cs="Mangal"/>
          <w:sz w:val="28"/>
          <w:szCs w:val="28"/>
        </w:rPr>
      </w:pPr>
      <w:r>
        <w:rPr>
          <w:rFonts w:cs="Mangal"/>
          <w:sz w:val="28"/>
          <w:szCs w:val="28"/>
        </w:rPr>
      </w:r>
    </w:p>
    <w:tbl>
      <w:tblPr>
        <w:tblW w:w="960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8"/>
        <w:gridCol w:w="4786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Токарёвского района</w:t>
              <w:tab/>
            </w:r>
          </w:p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Тамбовской области                               </w:t>
            </w:r>
          </w:p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В.Н. Айдаров</w:t>
            </w:r>
          </w:p>
          <w:p>
            <w:pPr>
              <w:pStyle w:val="Standard"/>
              <w:tabs>
                <w:tab w:val="clear" w:pos="708"/>
                <w:tab w:val="left" w:pos="709" w:leader="none"/>
              </w:tabs>
              <w:bidi w:val="0"/>
              <w:ind w:left="0" w:right="0" w:hanging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Textbody"/>
              <w:tabs>
                <w:tab w:val="clear" w:pos="708"/>
              </w:tabs>
              <w:bidi w:val="0"/>
              <w:ind w:left="0" w:right="0" w:firstLine="7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Токарёвского районного Совета народных депутатов   Тамбовской области                               </w:t>
            </w:r>
          </w:p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</w:t>
              <w:tab/>
              <w:t xml:space="preserve">               Е.Д. Брагина                                                   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108" w:after="108"/>
        <w:jc w:val="both"/>
        <w:textAlignment w:val="baseline"/>
        <w:outlineLvl w:val="0"/>
        <w:rPr>
          <w:rFonts w:eastAsia="Lucida Sans Unicode"/>
          <w:bCs/>
          <w:color w:val="000000"/>
          <w:kern w:val="2"/>
          <w:lang w:eastAsia="zh-CN" w:bidi="hi-IN"/>
        </w:rPr>
      </w:pPr>
      <w:r>
        <w:rPr>
          <w:rFonts w:eastAsia="Lucida Sans Unicode"/>
          <w:bCs/>
          <w:color w:val="000000"/>
          <w:kern w:val="2"/>
          <w:lang w:eastAsia="zh-CN" w:bidi="hi-IN"/>
        </w:rPr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spacing w:lineRule="auto" w:line="240" w:before="108" w:after="108"/>
        <w:ind w:left="0" w:hanging="0"/>
        <w:contextualSpacing/>
        <w:jc w:val="both"/>
        <w:textAlignment w:val="baseline"/>
        <w:outlineLvl w:val="0"/>
        <w:rPr>
          <w:rFonts w:eastAsia="Lucida Sans Unicode"/>
          <w:color w:val="000000"/>
          <w:kern w:val="2"/>
          <w:lang w:eastAsia="zh-CN" w:bidi="hi-IN"/>
        </w:rPr>
      </w:pPr>
      <w:r>
        <w:rPr>
          <w:rFonts w:eastAsia="Lucida Sans Unicode"/>
          <w:color w:val="000000"/>
          <w:kern w:val="2"/>
          <w:lang w:eastAsia="zh-CN" w:bidi="hi-IN"/>
        </w:rPr>
      </w:r>
      <w:bookmarkEnd w:id="0"/>
    </w:p>
    <w:p>
      <w:pPr>
        <w:pStyle w:val="ListParagraph"/>
        <w:widowControl w:val="false"/>
        <w:numPr>
          <w:ilvl w:val="0"/>
          <w:numId w:val="0"/>
        </w:numPr>
        <w:suppressAutoHyphens w:val="true"/>
        <w:spacing w:lineRule="auto" w:line="240" w:before="108" w:after="108"/>
        <w:ind w:left="0" w:hanging="0"/>
        <w:contextualSpacing/>
        <w:jc w:val="both"/>
        <w:textAlignment w:val="baseline"/>
        <w:outlineLvl w:val="0"/>
        <w:rPr>
          <w:rFonts w:eastAsia="Lucida Sans Unicode"/>
          <w:color w:val="000000"/>
          <w:kern w:val="2"/>
          <w:lang w:eastAsia="zh-CN" w:bidi="hi-IN"/>
        </w:rPr>
      </w:pPr>
      <w:r>
        <w:rPr>
          <w:rFonts w:eastAsia="Lucida Sans Unicode"/>
          <w:color w:val="000000"/>
          <w:kern w:val="2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1125" w:leader="none"/>
        </w:tabs>
        <w:suppressAutoHyphens w:val="true"/>
        <w:spacing w:lineRule="auto" w:line="240" w:before="0" w:after="0"/>
        <w:textAlignment w:val="baseline"/>
        <w:rPr>
          <w:rFonts w:ascii="Times New Roman" w:hAnsi="Times New Roman" w:eastAsia="Lucida Sans Unicode"/>
          <w:bCs/>
          <w:kern w:val="2"/>
          <w:sz w:val="28"/>
          <w:szCs w:val="28"/>
          <w:lang w:eastAsia="zh-CN" w:bidi="hi-IN"/>
        </w:rPr>
      </w:pPr>
      <w:r>
        <w:rPr>
          <w:rFonts w:eastAsia="Lucida Sans Unicode" w:ascii="Times New Roman" w:hAnsi="Times New Roman"/>
          <w:bCs/>
          <w:kern w:val="2"/>
          <w:sz w:val="28"/>
          <w:szCs w:val="28"/>
          <w:lang w:eastAsia="zh-CN" w:bidi="hi-IN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2ef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c2efb"/>
    <w:pPr>
      <w:spacing w:before="0" w:after="200"/>
      <w:ind w:left="720" w:hanging="0"/>
      <w:contextualSpacing/>
    </w:pPr>
    <w:rPr/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Lucida Sans Unicode" w:cs="Times New Roman"/>
      <w:color w:val="auto"/>
      <w:kern w:val="0"/>
      <w:sz w:val="20"/>
      <w:szCs w:val="20"/>
      <w:lang w:val="ru-RU" w:eastAsia="ru-RU" w:bidi="ar-SA"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zh-CN" w:bidi="hi-IN"/>
    </w:rPr>
  </w:style>
  <w:style w:type="paragraph" w:styleId="NormalWeb">
    <w:name w:val="Normal (Web)"/>
    <w:basedOn w:val="Normal"/>
    <w:qFormat/>
    <w:pPr>
      <w:widowControl/>
      <w:spacing w:lineRule="auto" w:line="276" w:beforeAutospacing="1" w:after="142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Textbody">
    <w:name w:val="Text body"/>
    <w:basedOn w:val="Standard"/>
    <w:qFormat/>
    <w:pPr>
      <w:widowControl w:val="false"/>
      <w:suppressAutoHyphens w:val="true"/>
      <w:spacing w:before="0" w:after="120"/>
      <w:jc w:val="left"/>
      <w:textAlignment w:val="baseline"/>
    </w:pPr>
    <w:rPr>
      <w:rFonts w:ascii="Times New Roman" w:hAnsi="Times New Roman" w:eastAsia="Lucida Sans Unicode" w:cs="Times New Roman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c2efb"/>
    <w:pPr>
      <w:spacing w:after="0" w:line="240" w:lineRule="auto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LibreOffice/6.1.3.2$Windows_x86 LibreOffice_project/86daf60bf00efa86ad547e59e09d6bb77c699acb</Application>
  <Pages>2</Pages>
  <Words>321</Words>
  <Characters>2199</Characters>
  <CharactersWithSpaces>2910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2014-07-18T12:58:00Z</dcterms:created>
  <dc:creator>Zemelnie3</dc:creator>
  <dc:description/>
  <dc:language>ru-RU</dc:language>
  <cp:lastModifiedBy/>
  <cp:lastPrinted>2021-09-14T11:23:35Z</cp:lastPrinted>
  <dcterms:modified xsi:type="dcterms:W3CDTF">2021-09-16T10:00:49Z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