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D8" w:rsidRPr="00AE4E97" w:rsidRDefault="003816D8" w:rsidP="00AE4E97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b/>
          <w:spacing w:val="2"/>
          <w:sz w:val="22"/>
          <w:szCs w:val="22"/>
          <w:lang w:eastAsia="ru-RU"/>
        </w:rPr>
        <w:t>Отчет о результатах приватизации муниципального имущества</w:t>
      </w:r>
    </w:p>
    <w:p w:rsidR="003816D8" w:rsidRPr="00AE4E97" w:rsidRDefault="003816D8" w:rsidP="00AE4E97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/>
          <w:b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b/>
          <w:spacing w:val="2"/>
          <w:sz w:val="22"/>
          <w:szCs w:val="22"/>
          <w:lang w:eastAsia="ru-RU"/>
        </w:rPr>
        <w:t xml:space="preserve"> </w:t>
      </w:r>
      <w:proofErr w:type="spellStart"/>
      <w:r w:rsidRPr="00AE4E97">
        <w:rPr>
          <w:rFonts w:eastAsia="Times New Roman"/>
          <w:b/>
          <w:spacing w:val="2"/>
          <w:sz w:val="22"/>
          <w:szCs w:val="22"/>
          <w:lang w:eastAsia="ru-RU"/>
        </w:rPr>
        <w:t>Токар</w:t>
      </w:r>
      <w:r w:rsidRPr="00AE4E97">
        <w:rPr>
          <w:rFonts w:eastAsia="Times New Roman"/>
          <w:b/>
          <w:spacing w:val="2"/>
          <w:sz w:val="22"/>
          <w:szCs w:val="22"/>
          <w:lang w:eastAsia="ru-RU"/>
        </w:rPr>
        <w:t>ё</w:t>
      </w:r>
      <w:r w:rsidRPr="00AE4E97">
        <w:rPr>
          <w:rFonts w:eastAsia="Times New Roman"/>
          <w:b/>
          <w:spacing w:val="2"/>
          <w:sz w:val="22"/>
          <w:szCs w:val="22"/>
          <w:lang w:eastAsia="ru-RU"/>
        </w:rPr>
        <w:t>вского</w:t>
      </w:r>
      <w:proofErr w:type="spellEnd"/>
      <w:r w:rsidRPr="00AE4E97">
        <w:rPr>
          <w:rFonts w:eastAsia="Times New Roman"/>
          <w:b/>
          <w:spacing w:val="2"/>
          <w:sz w:val="22"/>
          <w:szCs w:val="22"/>
          <w:lang w:eastAsia="ru-RU"/>
        </w:rPr>
        <w:t xml:space="preserve"> района </w:t>
      </w:r>
      <w:r w:rsidRPr="00AE4E97">
        <w:rPr>
          <w:rFonts w:eastAsia="Times New Roman"/>
          <w:b/>
          <w:spacing w:val="2"/>
          <w:sz w:val="22"/>
          <w:szCs w:val="22"/>
          <w:lang w:eastAsia="ru-RU"/>
        </w:rPr>
        <w:t>Тамбовской области</w:t>
      </w:r>
    </w:p>
    <w:p w:rsidR="003816D8" w:rsidRPr="00AE4E97" w:rsidRDefault="003816D8" w:rsidP="00AE4E97">
      <w:pPr>
        <w:shd w:val="clear" w:color="auto" w:fill="FFFFFF"/>
        <w:spacing w:before="150" w:after="75" w:line="240" w:lineRule="auto"/>
        <w:jc w:val="center"/>
        <w:textAlignment w:val="baseline"/>
        <w:rPr>
          <w:rFonts w:eastAsia="Times New Roman"/>
          <w:b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b/>
          <w:spacing w:val="2"/>
          <w:sz w:val="22"/>
          <w:szCs w:val="22"/>
          <w:lang w:eastAsia="ru-RU"/>
        </w:rPr>
        <w:t xml:space="preserve">за </w:t>
      </w:r>
      <w:r w:rsidRPr="00AE4E97">
        <w:rPr>
          <w:rFonts w:eastAsia="Times New Roman"/>
          <w:b/>
          <w:spacing w:val="2"/>
          <w:sz w:val="22"/>
          <w:szCs w:val="22"/>
          <w:lang w:eastAsia="ru-RU"/>
        </w:rPr>
        <w:t>2018</w:t>
      </w:r>
      <w:r w:rsidRPr="00AE4E97">
        <w:rPr>
          <w:rFonts w:eastAsia="Times New Roman"/>
          <w:b/>
          <w:spacing w:val="2"/>
          <w:sz w:val="22"/>
          <w:szCs w:val="22"/>
          <w:lang w:eastAsia="ru-RU"/>
        </w:rPr>
        <w:t xml:space="preserve"> год</w:t>
      </w:r>
    </w:p>
    <w:p w:rsidR="003816D8" w:rsidRPr="00AE4E97" w:rsidRDefault="003816D8" w:rsidP="003816D8">
      <w:pPr>
        <w:shd w:val="clear" w:color="auto" w:fill="FFFFFF"/>
        <w:spacing w:before="150" w:after="75" w:line="240" w:lineRule="auto"/>
        <w:jc w:val="center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</w:p>
    <w:p w:rsidR="003816D8" w:rsidRPr="000F3A87" w:rsidRDefault="000F3A87" w:rsidP="000F3A87">
      <w:pPr>
        <w:spacing w:after="0" w:line="240" w:lineRule="auto"/>
        <w:jc w:val="both"/>
        <w:rPr>
          <w:sz w:val="26"/>
          <w:szCs w:val="26"/>
        </w:rPr>
      </w:pPr>
      <w:r>
        <w:rPr>
          <w:rFonts w:eastAsia="Times New Roman"/>
          <w:spacing w:val="2"/>
          <w:sz w:val="26"/>
          <w:szCs w:val="26"/>
          <w:lang w:eastAsia="ru-RU"/>
        </w:rPr>
        <w:t xml:space="preserve">     </w:t>
      </w:r>
      <w:r w:rsidR="003816D8" w:rsidRPr="000F3A87">
        <w:rPr>
          <w:rFonts w:eastAsia="Times New Roman"/>
          <w:b/>
          <w:spacing w:val="2"/>
          <w:sz w:val="26"/>
          <w:szCs w:val="26"/>
          <w:lang w:eastAsia="ru-RU"/>
        </w:rPr>
        <w:t>1.</w:t>
      </w:r>
      <w:r w:rsidR="003816D8" w:rsidRPr="000F3A87">
        <w:rPr>
          <w:rFonts w:eastAsia="Times New Roman"/>
          <w:b/>
          <w:spacing w:val="2"/>
          <w:sz w:val="26"/>
          <w:szCs w:val="26"/>
          <w:lang w:eastAsia="ru-RU"/>
        </w:rPr>
        <w:t>Анализ экономической эффективности приватизации за отчетный год</w:t>
      </w:r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t>.</w:t>
      </w:r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br/>
      </w:r>
      <w:r w:rsidR="003816D8" w:rsidRPr="000F3A87">
        <w:rPr>
          <w:sz w:val="26"/>
          <w:szCs w:val="26"/>
        </w:rPr>
        <w:t xml:space="preserve">         </w:t>
      </w:r>
      <w:proofErr w:type="gramStart"/>
      <w:r w:rsidR="003816D8" w:rsidRPr="000F3A87">
        <w:rPr>
          <w:sz w:val="26"/>
          <w:szCs w:val="26"/>
        </w:rPr>
        <w:t xml:space="preserve">В соответствии с Федеральным законом от 21.12.2001 года №178-ФЗ «О приватизации государственного и муниципального имущества» и Решением </w:t>
      </w:r>
      <w:proofErr w:type="spellStart"/>
      <w:r w:rsidR="003816D8" w:rsidRPr="000F3A87">
        <w:rPr>
          <w:sz w:val="26"/>
          <w:szCs w:val="26"/>
        </w:rPr>
        <w:t>Токарёвского</w:t>
      </w:r>
      <w:proofErr w:type="spellEnd"/>
      <w:r w:rsidR="003816D8" w:rsidRPr="000F3A87">
        <w:rPr>
          <w:sz w:val="26"/>
          <w:szCs w:val="26"/>
        </w:rPr>
        <w:t xml:space="preserve"> районного Совета народных депутатов Тамбовской области от 30.11.2017 №338 «Об утверждении прогнозного плана приватизации муниципального имущества Токаревского района Тамбовской области на 2018 год» (с изменениями от 28.02.2018 № 356, от 26.10.2018 №24) в Прогнозный план приватизации муниципального имущества на 2018 год включено: </w:t>
      </w:r>
      <w:proofErr w:type="gramEnd"/>
    </w:p>
    <w:p w:rsidR="003816D8" w:rsidRPr="000F3A87" w:rsidRDefault="003816D8" w:rsidP="000F3A87">
      <w:pPr>
        <w:spacing w:after="0" w:line="240" w:lineRule="auto"/>
        <w:jc w:val="both"/>
        <w:rPr>
          <w:sz w:val="26"/>
          <w:szCs w:val="26"/>
        </w:rPr>
      </w:pPr>
      <w:r w:rsidRPr="000F3A87">
        <w:rPr>
          <w:sz w:val="26"/>
          <w:szCs w:val="26"/>
        </w:rPr>
        <w:t xml:space="preserve">- 2 объекта  муниципального недвижимого имущества, в </w:t>
      </w:r>
      <w:proofErr w:type="spellStart"/>
      <w:r w:rsidRPr="000F3A87">
        <w:rPr>
          <w:sz w:val="26"/>
          <w:szCs w:val="26"/>
        </w:rPr>
        <w:t>т.ч</w:t>
      </w:r>
      <w:proofErr w:type="spellEnd"/>
      <w:r w:rsidRPr="000F3A87">
        <w:rPr>
          <w:sz w:val="26"/>
          <w:szCs w:val="26"/>
        </w:rPr>
        <w:t xml:space="preserve">.: </w:t>
      </w:r>
    </w:p>
    <w:p w:rsidR="003816D8" w:rsidRPr="000F3A87" w:rsidRDefault="000F3A87" w:rsidP="000F3A87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816D8" w:rsidRPr="000F3A87">
        <w:rPr>
          <w:sz w:val="26"/>
          <w:szCs w:val="26"/>
        </w:rPr>
        <w:t xml:space="preserve"> 1 отдельно </w:t>
      </w:r>
      <w:proofErr w:type="gramStart"/>
      <w:r w:rsidR="003816D8" w:rsidRPr="000F3A87">
        <w:rPr>
          <w:sz w:val="26"/>
          <w:szCs w:val="26"/>
        </w:rPr>
        <w:t>стоящих</w:t>
      </w:r>
      <w:proofErr w:type="gramEnd"/>
      <w:r w:rsidR="003816D8" w:rsidRPr="000F3A87">
        <w:rPr>
          <w:sz w:val="26"/>
          <w:szCs w:val="26"/>
        </w:rPr>
        <w:t xml:space="preserve"> здание с  земельным участком; </w:t>
      </w:r>
    </w:p>
    <w:p w:rsidR="003816D8" w:rsidRPr="000F3A87" w:rsidRDefault="000F3A87" w:rsidP="000F3A87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816D8" w:rsidRPr="000F3A87">
        <w:rPr>
          <w:sz w:val="26"/>
          <w:szCs w:val="26"/>
        </w:rPr>
        <w:t xml:space="preserve"> 1 нежилое помещение. </w:t>
      </w:r>
    </w:p>
    <w:p w:rsidR="003816D8" w:rsidRPr="000F3A87" w:rsidRDefault="003816D8" w:rsidP="000F3A87">
      <w:pPr>
        <w:spacing w:after="0" w:line="240" w:lineRule="auto"/>
        <w:jc w:val="both"/>
        <w:rPr>
          <w:sz w:val="26"/>
          <w:szCs w:val="26"/>
        </w:rPr>
      </w:pPr>
      <w:r w:rsidRPr="000F3A87">
        <w:rPr>
          <w:sz w:val="26"/>
          <w:szCs w:val="26"/>
        </w:rPr>
        <w:t xml:space="preserve">-  1 муниципальное унитарное предприятие. </w:t>
      </w:r>
    </w:p>
    <w:p w:rsidR="003816D8" w:rsidRPr="000F3A87" w:rsidRDefault="000F3A87" w:rsidP="000F3A87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816D8" w:rsidRPr="000F3A87">
        <w:rPr>
          <w:sz w:val="26"/>
          <w:szCs w:val="26"/>
        </w:rPr>
        <w:t xml:space="preserve">В рамках исполнения Прогнозного плана приватизации муниципального имущества </w:t>
      </w:r>
      <w:proofErr w:type="spellStart"/>
      <w:r w:rsidR="003816D8" w:rsidRPr="000F3A87">
        <w:rPr>
          <w:sz w:val="26"/>
          <w:szCs w:val="26"/>
        </w:rPr>
        <w:t>Токарёвского</w:t>
      </w:r>
      <w:proofErr w:type="spellEnd"/>
      <w:r w:rsidR="003816D8" w:rsidRPr="000F3A87">
        <w:rPr>
          <w:sz w:val="26"/>
          <w:szCs w:val="26"/>
        </w:rPr>
        <w:t xml:space="preserve"> района в 2018 году проведен 1 аукцион по продаже муниципального имущества с открытой формой подачи предложений о цене. </w:t>
      </w:r>
    </w:p>
    <w:p w:rsidR="003816D8" w:rsidRPr="000F3A87" w:rsidRDefault="003816D8" w:rsidP="000F3A87">
      <w:pPr>
        <w:spacing w:after="0" w:line="240" w:lineRule="auto"/>
        <w:jc w:val="both"/>
        <w:rPr>
          <w:sz w:val="26"/>
          <w:szCs w:val="26"/>
        </w:rPr>
      </w:pPr>
      <w:r w:rsidRPr="000F3A87">
        <w:rPr>
          <w:sz w:val="26"/>
          <w:szCs w:val="26"/>
        </w:rPr>
        <w:t xml:space="preserve">Заключен 1 договор купли продажи на общую сумму 2 000 250 рублей (без НДС). </w:t>
      </w:r>
    </w:p>
    <w:p w:rsidR="003816D8" w:rsidRPr="000F3A87" w:rsidRDefault="003816D8" w:rsidP="000F3A87">
      <w:pPr>
        <w:spacing w:after="0" w:line="240" w:lineRule="auto"/>
        <w:jc w:val="both"/>
        <w:rPr>
          <w:sz w:val="26"/>
          <w:szCs w:val="26"/>
        </w:rPr>
      </w:pPr>
      <w:r w:rsidRPr="000F3A87">
        <w:rPr>
          <w:sz w:val="26"/>
          <w:szCs w:val="26"/>
        </w:rPr>
        <w:t xml:space="preserve">Не востребован 1 объект недвижимого имущества. </w:t>
      </w:r>
    </w:p>
    <w:p w:rsidR="003816D8" w:rsidRPr="000F3A87" w:rsidRDefault="003816D8" w:rsidP="003816D8">
      <w:pPr>
        <w:shd w:val="clear" w:color="auto" w:fill="FFFFFF"/>
        <w:spacing w:after="0" w:line="240" w:lineRule="auto"/>
        <w:ind w:left="426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</w:p>
    <w:p w:rsidR="003816D8" w:rsidRPr="000F3A87" w:rsidRDefault="003816D8" w:rsidP="000F3A8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rFonts w:eastAsia="Times New Roman"/>
          <w:b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> Информация о муниципальном имуществе, планируемом к приватизации в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br/>
        <w:t>отчетном году.</w:t>
      </w:r>
    </w:p>
    <w:p w:rsidR="003816D8" w:rsidRPr="000F3A87" w:rsidRDefault="003816D8" w:rsidP="003816D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Общее количество имущества, планируемого к продаже в отчетном периоде, </w:t>
      </w:r>
      <w:r w:rsidR="007A261E" w:rsidRPr="000F3A87">
        <w:rPr>
          <w:rFonts w:eastAsia="Times New Roman"/>
          <w:spacing w:val="2"/>
          <w:sz w:val="26"/>
          <w:szCs w:val="26"/>
          <w:lang w:eastAsia="ru-RU"/>
        </w:rPr>
        <w:t>3 (три)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, из них: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     недвижимого имущества </w:t>
      </w:r>
      <w:r w:rsidR="007A261E" w:rsidRPr="000F3A87">
        <w:rPr>
          <w:rFonts w:eastAsia="Times New Roman"/>
          <w:spacing w:val="2"/>
          <w:sz w:val="26"/>
          <w:szCs w:val="26"/>
          <w:lang w:eastAsia="ru-RU"/>
        </w:rPr>
        <w:t>-</w:t>
      </w:r>
      <w:r w:rsidR="007A261E" w:rsidRPr="00843C49">
        <w:rPr>
          <w:rFonts w:eastAsia="Times New Roman"/>
          <w:b/>
          <w:spacing w:val="2"/>
          <w:sz w:val="26"/>
          <w:szCs w:val="26"/>
          <w:lang w:eastAsia="ru-RU"/>
        </w:rPr>
        <w:t>2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, их общая площадь </w:t>
      </w:r>
      <w:r w:rsidR="007A261E" w:rsidRPr="00843C49">
        <w:rPr>
          <w:rFonts w:eastAsia="Times New Roman"/>
          <w:b/>
          <w:spacing w:val="2"/>
          <w:sz w:val="26"/>
          <w:szCs w:val="26"/>
          <w:lang w:eastAsia="ru-RU"/>
        </w:rPr>
        <w:t xml:space="preserve">538,6 </w:t>
      </w:r>
      <w:r w:rsidRPr="00843C49">
        <w:rPr>
          <w:rFonts w:eastAsia="Times New Roman"/>
          <w:b/>
          <w:spacing w:val="2"/>
          <w:sz w:val="26"/>
          <w:szCs w:val="26"/>
          <w:lang w:eastAsia="ru-RU"/>
        </w:rPr>
        <w:t>м</w:t>
      </w:r>
      <w:proofErr w:type="gramStart"/>
      <w:r w:rsidRPr="00843C49">
        <w:rPr>
          <w:rFonts w:eastAsia="Times New Roman"/>
          <w:b/>
          <w:spacing w:val="2"/>
          <w:sz w:val="26"/>
          <w:szCs w:val="26"/>
          <w:lang w:eastAsia="ru-RU"/>
        </w:rPr>
        <w:t>2</w:t>
      </w:r>
      <w:proofErr w:type="gramEnd"/>
      <w:r w:rsidRPr="000F3A87">
        <w:rPr>
          <w:rFonts w:eastAsia="Times New Roman"/>
          <w:spacing w:val="2"/>
          <w:sz w:val="26"/>
          <w:szCs w:val="26"/>
          <w:lang w:eastAsia="ru-RU"/>
        </w:rPr>
        <w:t> и земельного  участка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    (для отдельно стоящих зданий)</w:t>
      </w:r>
      <w:r w:rsidR="007A261E" w:rsidRP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r w:rsidR="007A261E" w:rsidRPr="00843C49">
        <w:rPr>
          <w:rFonts w:eastAsia="Times New Roman"/>
          <w:b/>
          <w:spacing w:val="2"/>
          <w:sz w:val="26"/>
          <w:szCs w:val="26"/>
          <w:lang w:eastAsia="ru-RU"/>
        </w:rPr>
        <w:t>5623</w:t>
      </w:r>
      <w:r w:rsidRPr="00843C49">
        <w:rPr>
          <w:rFonts w:eastAsia="Times New Roman"/>
          <w:b/>
          <w:spacing w:val="2"/>
          <w:sz w:val="26"/>
          <w:szCs w:val="26"/>
          <w:lang w:eastAsia="ru-RU"/>
        </w:rPr>
        <w:t xml:space="preserve"> м</w:t>
      </w:r>
      <w:proofErr w:type="gramStart"/>
      <w:r w:rsidRPr="00843C49">
        <w:rPr>
          <w:rFonts w:eastAsia="Times New Roman"/>
          <w:b/>
          <w:spacing w:val="2"/>
          <w:sz w:val="26"/>
          <w:szCs w:val="26"/>
          <w:lang w:eastAsia="ru-RU"/>
        </w:rPr>
        <w:t>2</w:t>
      </w:r>
      <w:proofErr w:type="gramEnd"/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     движимого имущества </w:t>
      </w:r>
      <w:r w:rsidR="007A261E" w:rsidRPr="000F3A87">
        <w:rPr>
          <w:rFonts w:eastAsia="Times New Roman"/>
          <w:spacing w:val="2"/>
          <w:sz w:val="26"/>
          <w:szCs w:val="26"/>
          <w:lang w:eastAsia="ru-RU"/>
        </w:rPr>
        <w:t>-</w:t>
      </w:r>
      <w:r w:rsidR="007A261E" w:rsidRPr="00843C49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     акций акционерных обществ </w:t>
      </w:r>
      <w:r w:rsidR="007A261E" w:rsidRPr="000F3A87">
        <w:rPr>
          <w:rFonts w:eastAsia="Times New Roman"/>
          <w:spacing w:val="2"/>
          <w:sz w:val="26"/>
          <w:szCs w:val="26"/>
          <w:lang w:eastAsia="ru-RU"/>
        </w:rPr>
        <w:t>-</w:t>
      </w:r>
      <w:r w:rsidR="007A261E" w:rsidRPr="00843C49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     доли в уставном капитале общества с ограниченной ответственностью</w:t>
      </w:r>
      <w:r w:rsidR="007A261E" w:rsidRPr="000F3A87">
        <w:rPr>
          <w:rFonts w:eastAsia="Times New Roman"/>
          <w:spacing w:val="2"/>
          <w:sz w:val="26"/>
          <w:szCs w:val="26"/>
          <w:lang w:eastAsia="ru-RU"/>
        </w:rPr>
        <w:t>-</w:t>
      </w:r>
      <w:r w:rsidRPr="00843C49">
        <w:rPr>
          <w:rFonts w:eastAsia="Times New Roman"/>
          <w:b/>
          <w:spacing w:val="2"/>
          <w:sz w:val="26"/>
          <w:szCs w:val="26"/>
          <w:lang w:eastAsia="ru-RU"/>
        </w:rPr>
        <w:t xml:space="preserve"> </w:t>
      </w:r>
      <w:r w:rsidR="007A261E" w:rsidRPr="00843C49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     муниципального унитарного предприятия</w:t>
      </w:r>
      <w:r w:rsidR="007A261E" w:rsidRPr="000F3A87">
        <w:rPr>
          <w:rFonts w:eastAsia="Times New Roman"/>
          <w:spacing w:val="2"/>
          <w:sz w:val="26"/>
          <w:szCs w:val="26"/>
          <w:lang w:eastAsia="ru-RU"/>
        </w:rPr>
        <w:t>-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bookmarkStart w:id="0" w:name="_GoBack"/>
      <w:r w:rsidR="007A261E" w:rsidRPr="00843C49">
        <w:rPr>
          <w:rFonts w:eastAsia="Times New Roman"/>
          <w:b/>
          <w:spacing w:val="2"/>
          <w:sz w:val="26"/>
          <w:szCs w:val="26"/>
          <w:lang w:eastAsia="ru-RU"/>
        </w:rPr>
        <w:t>1</w:t>
      </w:r>
      <w:bookmarkEnd w:id="0"/>
      <w:r w:rsidRPr="000F3A87">
        <w:rPr>
          <w:rFonts w:eastAsia="Times New Roman"/>
          <w:spacing w:val="2"/>
          <w:sz w:val="26"/>
          <w:szCs w:val="26"/>
          <w:lang w:eastAsia="ru-RU"/>
        </w:rPr>
        <w:t>.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2)  Общее количество недвижимого и движимого имущества, планируемого к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 xml:space="preserve">продаже в отчетном периоде, находящегося в аренде, </w:t>
      </w:r>
      <w:r w:rsidR="007A261E" w:rsidRPr="000F3A87">
        <w:rPr>
          <w:rFonts w:eastAsia="Times New Roman"/>
          <w:spacing w:val="2"/>
          <w:sz w:val="26"/>
          <w:szCs w:val="26"/>
          <w:lang w:eastAsia="ru-RU"/>
        </w:rPr>
        <w:t xml:space="preserve">- </w:t>
      </w:r>
      <w:r w:rsid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="007A261E" w:rsidRP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, прогнозируемый общий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 xml:space="preserve">годовой размер арендной платы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руб., прогнозируемый объем поступления в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>бюджет Токаревского района денежных средств от продажи данного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>имущества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 xml:space="preserve">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руб.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3) Прогнозируемый объем поступления в бюджет Токаревского района денежных средств от продажи данного имущества 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2000 000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руб.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3. </w:t>
      </w:r>
      <w:proofErr w:type="gramStart"/>
      <w:r w:rsidRPr="000F3A87">
        <w:rPr>
          <w:rFonts w:eastAsia="Times New Roman"/>
          <w:spacing w:val="2"/>
          <w:sz w:val="26"/>
          <w:szCs w:val="26"/>
          <w:lang w:eastAsia="ru-RU"/>
        </w:rPr>
        <w:t>Информация о муниципальном имуществе, проданном в отчетном году.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 xml:space="preserve">      1)  Общее количество имущества, проданного из запланированного в отчетном периоде, </w:t>
      </w:r>
      <w:r w:rsidR="00EB7A5D" w:rsidRPr="000F3A87">
        <w:rPr>
          <w:rFonts w:eastAsia="Times New Roman"/>
          <w:spacing w:val="2"/>
          <w:sz w:val="26"/>
          <w:szCs w:val="26"/>
          <w:lang w:eastAsia="ru-RU"/>
        </w:rPr>
        <w:t>1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, из них:</w:t>
      </w:r>
      <w:proofErr w:type="gramEnd"/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     недвижимого имущества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> 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1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>,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 их общая площадь</w:t>
      </w:r>
      <w:r w:rsidR="000F3A87">
        <w:rPr>
          <w:rFonts w:eastAsia="Times New Roman"/>
          <w:spacing w:val="2"/>
          <w:sz w:val="26"/>
          <w:szCs w:val="26"/>
          <w:lang w:eastAsia="ru-RU"/>
        </w:rPr>
        <w:t>-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 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461,9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 м</w:t>
      </w:r>
      <w:proofErr w:type="gramStart"/>
      <w:r w:rsidRPr="000F3A87">
        <w:rPr>
          <w:rFonts w:eastAsia="Times New Roman"/>
          <w:spacing w:val="2"/>
          <w:sz w:val="26"/>
          <w:szCs w:val="26"/>
          <w:lang w:eastAsia="ru-RU"/>
        </w:rPr>
        <w:t>2</w:t>
      </w:r>
      <w:proofErr w:type="gramEnd"/>
      <w:r w:rsidRPr="000F3A87">
        <w:rPr>
          <w:rFonts w:eastAsia="Times New Roman"/>
          <w:spacing w:val="2"/>
          <w:sz w:val="26"/>
          <w:szCs w:val="26"/>
          <w:lang w:eastAsia="ru-RU"/>
        </w:rPr>
        <w:t> и земельного  участка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    (для отдельно стоящих зданий) 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5623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 xml:space="preserve"> 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м</w:t>
      </w:r>
      <w:proofErr w:type="gramStart"/>
      <w:r w:rsidRPr="000F3A87">
        <w:rPr>
          <w:rFonts w:eastAsia="Times New Roman"/>
          <w:spacing w:val="2"/>
          <w:sz w:val="26"/>
          <w:szCs w:val="26"/>
          <w:lang w:eastAsia="ru-RU"/>
        </w:rPr>
        <w:t>2</w:t>
      </w:r>
      <w:proofErr w:type="gramEnd"/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</w:t>
      </w:r>
      <w:r w:rsidR="000F3A87">
        <w:rPr>
          <w:rFonts w:eastAsia="Times New Roman"/>
          <w:spacing w:val="2"/>
          <w:sz w:val="26"/>
          <w:szCs w:val="26"/>
          <w:lang w:eastAsia="ru-RU"/>
        </w:rPr>
        <w:t xml:space="preserve">           движимого имущества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     акций акционерных обще</w:t>
      </w:r>
      <w:r w:rsidR="000F3A87">
        <w:rPr>
          <w:rFonts w:eastAsia="Times New Roman"/>
          <w:spacing w:val="2"/>
          <w:sz w:val="26"/>
          <w:szCs w:val="26"/>
          <w:lang w:eastAsia="ru-RU"/>
        </w:rPr>
        <w:t xml:space="preserve">ств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     доли в уставном капитале общества с ограниченной ответственностью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     муниципального унитарного предприятия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>.</w:t>
      </w:r>
    </w:p>
    <w:p w:rsidR="003816D8" w:rsidRPr="000F3A87" w:rsidRDefault="003816D8" w:rsidP="003816D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Объем денежных средств, поступивших в бюджет Токаревского района от продажи данного имущества,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 xml:space="preserve">- 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2000250</w:t>
      </w:r>
      <w:r w:rsid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руб.</w:t>
      </w:r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lastRenderedPageBreak/>
        <w:t xml:space="preserve">       </w:t>
      </w:r>
      <w:proofErr w:type="gramStart"/>
      <w:r w:rsidRPr="000F3A87">
        <w:rPr>
          <w:rFonts w:eastAsia="Times New Roman"/>
          <w:spacing w:val="2"/>
          <w:sz w:val="26"/>
          <w:szCs w:val="26"/>
          <w:lang w:eastAsia="ru-RU"/>
        </w:rPr>
        <w:t>3) Общее количество недвижимого и движимого имущества, проданного из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 xml:space="preserve">планируемого к продаже в отчетном периоде, находящегося в аренде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-0</w:t>
      </w:r>
      <w:r w:rsid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объем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>денежных средств, поступивших в бюджет Токаревского района от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 xml:space="preserve">продажи данного имущества,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-0</w:t>
      </w:r>
      <w:r w:rsid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руб., рыночная стоимость имущества на момент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 xml:space="preserve">продажи </w:t>
      </w:r>
      <w:r w:rsidR="000F3A87" w:rsidRPr="000F3A87">
        <w:rPr>
          <w:b/>
          <w:sz w:val="26"/>
          <w:szCs w:val="26"/>
        </w:rPr>
        <w:t>0</w:t>
      </w:r>
      <w:r w:rsidR="00EB7A5D" w:rsidRPr="000F3A87">
        <w:rPr>
          <w:sz w:val="26"/>
          <w:szCs w:val="26"/>
        </w:rPr>
        <w:t xml:space="preserve"> 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руб.</w:t>
      </w:r>
      <w:proofErr w:type="gramEnd"/>
    </w:p>
    <w:p w:rsidR="003816D8" w:rsidRPr="000F3A87" w:rsidRDefault="003816D8" w:rsidP="003816D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      4) Количество имущества (недвижимого и движимого имущества,</w:t>
      </w:r>
      <w:r w:rsid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акций  акционерных обществ,  доли в  уставном  капитале  общества с ограниченной ответственностью, муниципального унитарного предприятия), проданного в отчетном году, по следующим способам приватизации:</w:t>
      </w:r>
    </w:p>
    <w:p w:rsidR="003816D8" w:rsidRPr="000F3A87" w:rsidRDefault="003816D8" w:rsidP="003816D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преобразование унитарного пред</w:t>
      </w:r>
      <w:r w:rsidR="00EB7A5D" w:rsidRPr="000F3A87">
        <w:rPr>
          <w:rFonts w:eastAsia="Times New Roman"/>
          <w:spacing w:val="2"/>
          <w:sz w:val="26"/>
          <w:szCs w:val="26"/>
          <w:lang w:eastAsia="ru-RU"/>
        </w:rPr>
        <w:t>приятия в акционерное общество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 xml:space="preserve"> 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преобразование унитарного предприятия в общество с</w:t>
      </w:r>
      <w:r w:rsidR="00EB7A5D" w:rsidRP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proofErr w:type="gramStart"/>
      <w:r w:rsidR="00EB7A5D" w:rsidRPr="000F3A87">
        <w:rPr>
          <w:rFonts w:eastAsia="Times New Roman"/>
          <w:spacing w:val="2"/>
          <w:sz w:val="26"/>
          <w:szCs w:val="26"/>
          <w:lang w:eastAsia="ru-RU"/>
        </w:rPr>
        <w:t>ограниченной</w:t>
      </w:r>
      <w:proofErr w:type="gramEnd"/>
      <w:r w:rsidR="00EB7A5D" w:rsidRPr="000F3A87">
        <w:rPr>
          <w:rFonts w:eastAsia="Times New Roman"/>
          <w:spacing w:val="2"/>
          <w:sz w:val="26"/>
          <w:szCs w:val="26"/>
          <w:lang w:eastAsia="ru-RU"/>
        </w:rPr>
        <w:br/>
        <w:t>ответственностью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 продажа муниципального имущества на аукционе</w:t>
      </w:r>
      <w:r w:rsidR="000F3A87">
        <w:rPr>
          <w:rFonts w:eastAsia="Times New Roman"/>
          <w:spacing w:val="2"/>
          <w:sz w:val="26"/>
          <w:szCs w:val="26"/>
          <w:lang w:eastAsia="ru-RU"/>
        </w:rPr>
        <w:t>-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 xml:space="preserve"> 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1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ind w:left="480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4) продажа акций акционерных обществ на специализированном аукционе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>;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>5) продажа муниципального имущества на конкурсе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 xml:space="preserve"> 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ind w:left="480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>6) продажа акций акционерных обществ через организатора торговли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 xml:space="preserve"> 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>;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>7) продажа муниципального имущества посредством публичного предложения</w:t>
      </w:r>
      <w:r w:rsidR="000F3A87">
        <w:rPr>
          <w:rFonts w:eastAsia="Times New Roman"/>
          <w:spacing w:val="2"/>
          <w:sz w:val="26"/>
          <w:szCs w:val="26"/>
          <w:lang w:eastAsia="ru-RU"/>
        </w:rPr>
        <w:t>-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ind w:left="480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>8) продажа муниципального имущества без объявления цены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 xml:space="preserve"> 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ind w:left="480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>9) внесение муниципального имущества в качестве вклада в уставные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>капиталы акционерных обществ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 xml:space="preserve"> 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</w:p>
    <w:p w:rsidR="003816D8" w:rsidRPr="000F3A87" w:rsidRDefault="003816D8" w:rsidP="003816D8">
      <w:pPr>
        <w:shd w:val="clear" w:color="auto" w:fill="FFFFFF"/>
        <w:spacing w:after="0" w:line="240" w:lineRule="auto"/>
        <w:ind w:left="480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>10) продажа акций акционерных обществ по результатам доверительного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>управления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 xml:space="preserve"> 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>;</w:t>
      </w:r>
    </w:p>
    <w:p w:rsidR="003816D8" w:rsidRPr="000F3A87" w:rsidRDefault="003816D8" w:rsidP="003816D8">
      <w:pPr>
        <w:shd w:val="clear" w:color="auto" w:fill="FFFFFF"/>
        <w:spacing w:after="0" w:line="240" w:lineRule="auto"/>
        <w:ind w:left="480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>11) продажа посредством реализации преимущественного права арендаторов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br/>
        <w:t xml:space="preserve">на приобретение арендуемого имущества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>.</w:t>
      </w:r>
    </w:p>
    <w:p w:rsidR="00AE4E97" w:rsidRPr="000F3A87" w:rsidRDefault="003816D8" w:rsidP="003816D8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>5) Общее количество непроданного имущества, планируе</w:t>
      </w:r>
      <w:r w:rsidR="000F3A87">
        <w:rPr>
          <w:rFonts w:eastAsia="Times New Roman"/>
          <w:spacing w:val="2"/>
          <w:sz w:val="26"/>
          <w:szCs w:val="26"/>
          <w:lang w:eastAsia="ru-RU"/>
        </w:rPr>
        <w:t>мого к продаже в</w:t>
      </w:r>
      <w:r w:rsidR="000F3A87">
        <w:rPr>
          <w:rFonts w:eastAsia="Times New Roman"/>
          <w:spacing w:val="2"/>
          <w:sz w:val="26"/>
          <w:szCs w:val="26"/>
          <w:lang w:eastAsia="ru-RU"/>
        </w:rPr>
        <w:br/>
        <w:t xml:space="preserve">отчетном году </w:t>
      </w:r>
      <w:r w:rsidR="000F3A87" w:rsidRPr="000F3A87">
        <w:rPr>
          <w:rFonts w:eastAsia="Times New Roman"/>
          <w:b/>
          <w:spacing w:val="2"/>
          <w:sz w:val="26"/>
          <w:szCs w:val="26"/>
          <w:lang w:eastAsia="ru-RU"/>
        </w:rPr>
        <w:t>-</w:t>
      </w:r>
      <w:r w:rsidR="00EB7A5D" w:rsidRPr="000F3A87">
        <w:rPr>
          <w:rFonts w:eastAsia="Times New Roman"/>
          <w:b/>
          <w:spacing w:val="2"/>
          <w:sz w:val="26"/>
          <w:szCs w:val="26"/>
          <w:lang w:eastAsia="ru-RU"/>
        </w:rPr>
        <w:t>2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>, по причине</w:t>
      </w:r>
      <w:r w:rsidR="00AE4E97" w:rsidRPr="000F3A87">
        <w:rPr>
          <w:rFonts w:eastAsia="Times New Roman"/>
          <w:spacing w:val="2"/>
          <w:sz w:val="26"/>
          <w:szCs w:val="26"/>
          <w:lang w:eastAsia="ru-RU"/>
        </w:rPr>
        <w:t xml:space="preserve">: </w:t>
      </w:r>
    </w:p>
    <w:p w:rsidR="00AE4E97" w:rsidRPr="000F3A87" w:rsidRDefault="00AE4E97" w:rsidP="003816D8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sz w:val="26"/>
          <w:szCs w:val="26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>-</w:t>
      </w:r>
      <w:proofErr w:type="gramStart"/>
      <w:r w:rsidRPr="000F3A87">
        <w:rPr>
          <w:rFonts w:eastAsia="Times New Roman"/>
          <w:spacing w:val="2"/>
          <w:sz w:val="26"/>
          <w:szCs w:val="26"/>
          <w:lang w:eastAsia="ru-RU"/>
        </w:rPr>
        <w:t>отсутствии</w:t>
      </w:r>
      <w:proofErr w:type="gramEnd"/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r w:rsidRPr="000F3A87">
        <w:rPr>
          <w:sz w:val="26"/>
          <w:szCs w:val="26"/>
        </w:rPr>
        <w:t>заинтересованных лиц</w:t>
      </w:r>
      <w:r w:rsidRPr="000F3A87">
        <w:rPr>
          <w:sz w:val="26"/>
          <w:szCs w:val="26"/>
        </w:rPr>
        <w:t xml:space="preserve"> в покупке недвижимого имущества</w:t>
      </w:r>
    </w:p>
    <w:p w:rsidR="003816D8" w:rsidRPr="000F3A87" w:rsidRDefault="00AE4E97" w:rsidP="003816D8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proofErr w:type="gramStart"/>
      <w:r w:rsidRPr="000F3A87">
        <w:rPr>
          <w:rFonts w:eastAsia="Times New Roman"/>
          <w:spacing w:val="2"/>
          <w:sz w:val="26"/>
          <w:szCs w:val="26"/>
          <w:lang w:eastAsia="ru-RU"/>
        </w:rPr>
        <w:t>-</w:t>
      </w:r>
      <w:r w:rsidRPr="000F3A87">
        <w:rPr>
          <w:sz w:val="26"/>
          <w:szCs w:val="26"/>
        </w:rPr>
        <w:t xml:space="preserve"> </w:t>
      </w:r>
      <w:r w:rsidRPr="000F3A87">
        <w:rPr>
          <w:sz w:val="26"/>
          <w:szCs w:val="26"/>
        </w:rPr>
        <w:t xml:space="preserve">Приватизация </w:t>
      </w:r>
      <w:r w:rsidRPr="000F3A87">
        <w:rPr>
          <w:sz w:val="26"/>
          <w:szCs w:val="26"/>
        </w:rPr>
        <w:t xml:space="preserve">МУП </w:t>
      </w:r>
      <w:r w:rsidRPr="000F3A87">
        <w:rPr>
          <w:sz w:val="26"/>
          <w:szCs w:val="26"/>
        </w:rPr>
        <w:t>путем преобразования  в ООО перенесена на 2019 год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</w:t>
      </w:r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t>.</w:t>
      </w:r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br/>
      </w:r>
      <w:r w:rsidR="000F3A87">
        <w:rPr>
          <w:rFonts w:eastAsia="Times New Roman"/>
          <w:spacing w:val="2"/>
          <w:sz w:val="26"/>
          <w:szCs w:val="26"/>
          <w:lang w:eastAsia="ru-RU"/>
        </w:rPr>
        <w:t xml:space="preserve">       </w:t>
      </w:r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t>6) Общее количество имущества, проданного и незапланированного к продаже в  отчетном периоде,</w:t>
      </w: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0</w:t>
      </w:r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t xml:space="preserve"> (в соответствии с Федеральным законом</w:t>
      </w:r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br/>
      </w:r>
      <w:hyperlink r:id="rId6" w:history="1">
        <w:r w:rsidR="003816D8" w:rsidRPr="000F3A87">
          <w:rPr>
            <w:rFonts w:eastAsia="Times New Roman"/>
            <w:spacing w:val="2"/>
            <w:sz w:val="26"/>
            <w:szCs w:val="26"/>
            <w:lang w:eastAsia="ru-RU"/>
          </w:rPr>
          <w:t>от 22.07.2008 N 159-ФЗ "Об особенностях отчуждения недвижимого имущества,</w:t>
        </w:r>
        <w:r w:rsidR="003816D8" w:rsidRPr="000F3A87">
          <w:rPr>
            <w:rFonts w:eastAsia="Times New Roman"/>
            <w:spacing w:val="2"/>
            <w:sz w:val="26"/>
            <w:szCs w:val="26"/>
            <w:lang w:eastAsia="ru-RU"/>
          </w:rPr>
          <w:br/>
          <w:t>находящегося в государственной собственности субъектов Российской Федерации</w:t>
        </w:r>
        <w:r w:rsidR="003816D8" w:rsidRPr="000F3A87">
          <w:rPr>
            <w:rFonts w:eastAsia="Times New Roman"/>
            <w:spacing w:val="2"/>
            <w:sz w:val="26"/>
            <w:szCs w:val="26"/>
            <w:lang w:eastAsia="ru-RU"/>
          </w:rPr>
          <w:br/>
          <w:t>или в муниципальной собственности и арендуемого субъектами малого и</w:t>
        </w:r>
        <w:r w:rsidR="000F3A87">
          <w:rPr>
            <w:rFonts w:eastAsia="Times New Roman"/>
            <w:spacing w:val="2"/>
            <w:sz w:val="26"/>
            <w:szCs w:val="26"/>
            <w:lang w:eastAsia="ru-RU"/>
          </w:rPr>
          <w:t xml:space="preserve"> </w:t>
        </w:r>
        <w:r w:rsidR="003816D8" w:rsidRPr="000F3A87">
          <w:rPr>
            <w:rFonts w:eastAsia="Times New Roman"/>
            <w:spacing w:val="2"/>
            <w:sz w:val="26"/>
            <w:szCs w:val="26"/>
            <w:lang w:eastAsia="ru-RU"/>
          </w:rPr>
          <w:t>среднего  предпринимательства, и о внесении изменений в</w:t>
        </w:r>
        <w:proofErr w:type="gramEnd"/>
        <w:r w:rsidR="003816D8" w:rsidRPr="000F3A87">
          <w:rPr>
            <w:rFonts w:eastAsia="Times New Roman"/>
            <w:spacing w:val="2"/>
            <w:sz w:val="26"/>
            <w:szCs w:val="26"/>
            <w:lang w:eastAsia="ru-RU"/>
          </w:rPr>
          <w:t> отдельные законодательные акты Российской Федерации"</w:t>
        </w:r>
      </w:hyperlink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t>, по решениям судебных органов).</w:t>
      </w:r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br/>
      </w:r>
      <w:r w:rsidRPr="000F3A87">
        <w:rPr>
          <w:rFonts w:eastAsia="Times New Roman"/>
          <w:b/>
          <w:spacing w:val="2"/>
          <w:sz w:val="26"/>
          <w:szCs w:val="26"/>
          <w:lang w:eastAsia="ru-RU"/>
        </w:rPr>
        <w:t>0</w:t>
      </w:r>
      <w:r w:rsidR="003816D8" w:rsidRPr="000F3A87">
        <w:rPr>
          <w:rFonts w:eastAsia="Times New Roman"/>
          <w:b/>
          <w:spacing w:val="2"/>
          <w:sz w:val="26"/>
          <w:szCs w:val="26"/>
          <w:lang w:eastAsia="ru-RU"/>
        </w:rPr>
        <w:t xml:space="preserve"> руб.</w:t>
      </w:r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t xml:space="preserve"> поступило в бюджет Токаревского района от продажи</w:t>
      </w:r>
      <w:r w:rsidR="003816D8" w:rsidRPr="000F3A87">
        <w:rPr>
          <w:rFonts w:eastAsia="Times New Roman"/>
          <w:spacing w:val="2"/>
          <w:sz w:val="26"/>
          <w:szCs w:val="26"/>
          <w:lang w:eastAsia="ru-RU"/>
        </w:rPr>
        <w:br/>
        <w:t>данного имущества.</w:t>
      </w:r>
    </w:p>
    <w:p w:rsidR="003816D8" w:rsidRPr="000F3A87" w:rsidRDefault="003816D8" w:rsidP="003816D8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 xml:space="preserve"> 4. Планируемое и проданное в отчетном периоде муниципальное имущество.</w:t>
      </w:r>
    </w:p>
    <w:p w:rsidR="003816D8" w:rsidRPr="000F3A87" w:rsidRDefault="003816D8" w:rsidP="003816D8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  <w:r w:rsidRPr="000F3A87">
        <w:rPr>
          <w:rFonts w:eastAsia="Times New Roman"/>
          <w:spacing w:val="2"/>
          <w:sz w:val="26"/>
          <w:szCs w:val="26"/>
          <w:lang w:eastAsia="ru-RU"/>
        </w:rPr>
        <w:t>1) Недвижимое имущество:</w:t>
      </w:r>
    </w:p>
    <w:p w:rsidR="00AE4E97" w:rsidRPr="000F3A87" w:rsidRDefault="00AE4E97" w:rsidP="003816D8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eastAsia="Times New Roman"/>
          <w:spacing w:val="2"/>
          <w:sz w:val="26"/>
          <w:szCs w:val="26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1284"/>
        <w:gridCol w:w="826"/>
        <w:gridCol w:w="983"/>
        <w:gridCol w:w="827"/>
        <w:gridCol w:w="938"/>
        <w:gridCol w:w="827"/>
        <w:gridCol w:w="1186"/>
        <w:gridCol w:w="773"/>
        <w:gridCol w:w="867"/>
        <w:gridCol w:w="922"/>
      </w:tblGrid>
      <w:tr w:rsidR="00AE4E97" w:rsidRPr="00AE4E97" w:rsidTr="000F3A87">
        <w:trPr>
          <w:trHeight w:val="15"/>
        </w:trPr>
        <w:tc>
          <w:tcPr>
            <w:tcW w:w="489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8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26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3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27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3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27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86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73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67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22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AE4E97" w:rsidRPr="00AE4E97" w:rsidTr="000F3A87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 xml:space="preserve">N </w:t>
            </w:r>
            <w:proofErr w:type="gramStart"/>
            <w:r w:rsidRPr="00AE4E97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proofErr w:type="gramEnd"/>
            <w:r w:rsidRPr="00AE4E97">
              <w:rPr>
                <w:rFonts w:eastAsia="Times New Roman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Наименование, адрес объекта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Общая площадь объекта (</w:t>
            </w:r>
            <w:proofErr w:type="gramStart"/>
            <w:r w:rsidRPr="00AE4E9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proofErr w:type="gramEnd"/>
            <w:r w:rsidRPr="00AE4E97">
              <w:rPr>
                <w:rFonts w:eastAsia="Times New Roman"/>
                <w:sz w:val="22"/>
                <w:szCs w:val="22"/>
                <w:lang w:eastAsia="ru-RU"/>
              </w:rPr>
              <w:t>(2))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Общая площадь земельного участка для отдельно стоящ</w:t>
            </w:r>
            <w:r w:rsidRPr="00AE4E9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их зданий (</w:t>
            </w:r>
            <w:proofErr w:type="gramStart"/>
            <w:r w:rsidRPr="00AE4E97">
              <w:rPr>
                <w:rFonts w:eastAsia="Times New Roman"/>
                <w:sz w:val="22"/>
                <w:szCs w:val="22"/>
                <w:lang w:eastAsia="ru-RU"/>
              </w:rPr>
              <w:t>м</w:t>
            </w:r>
            <w:proofErr w:type="gramEnd"/>
            <w:r w:rsidRPr="00AE4E97">
              <w:rPr>
                <w:rFonts w:eastAsia="Times New Roman"/>
                <w:sz w:val="22"/>
                <w:szCs w:val="22"/>
                <w:lang w:eastAsia="ru-RU"/>
              </w:rPr>
              <w:t>(2))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Способ продажи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Дата продажи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Цена продажи (руб.)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Наименование арендатора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Срок аренды объекта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Размер годовой арендной платы (руб.)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Рыночная стоимость объекта</w:t>
            </w:r>
          </w:p>
        </w:tc>
      </w:tr>
      <w:tr w:rsidR="00AE4E97" w:rsidRPr="00AE4E97" w:rsidTr="000F3A87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AE4E97">
            <w:pPr>
              <w:autoSpaceDE w:val="0"/>
              <w:rPr>
                <w:sz w:val="22"/>
                <w:szCs w:val="22"/>
              </w:rPr>
            </w:pPr>
            <w:r w:rsidRPr="00AE4E97">
              <w:rPr>
                <w:sz w:val="22"/>
                <w:szCs w:val="22"/>
              </w:rPr>
              <w:t xml:space="preserve">Нежилое здание </w:t>
            </w:r>
            <w:r w:rsidRPr="00AE4E97">
              <w:rPr>
                <w:color w:val="000000"/>
                <w:sz w:val="22"/>
                <w:szCs w:val="22"/>
              </w:rPr>
              <w:t xml:space="preserve">с земельным  </w:t>
            </w:r>
            <w:proofErr w:type="gramStart"/>
            <w:r w:rsidRPr="00AE4E97">
              <w:rPr>
                <w:color w:val="000000"/>
                <w:sz w:val="22"/>
                <w:szCs w:val="22"/>
              </w:rPr>
              <w:t>участком</w:t>
            </w:r>
            <w:proofErr w:type="gramEnd"/>
            <w:r w:rsidRPr="00AE4E97">
              <w:rPr>
                <w:color w:val="000000"/>
                <w:sz w:val="22"/>
                <w:szCs w:val="22"/>
              </w:rPr>
              <w:t xml:space="preserve">  </w:t>
            </w:r>
            <w:r w:rsidRPr="00AE4E97">
              <w:rPr>
                <w:sz w:val="22"/>
                <w:szCs w:val="22"/>
              </w:rPr>
              <w:t xml:space="preserve">        </w:t>
            </w:r>
            <w:r w:rsidRPr="00AE4E97">
              <w:rPr>
                <w:color w:val="000000"/>
                <w:sz w:val="22"/>
                <w:szCs w:val="22"/>
              </w:rPr>
              <w:t>расположенны</w:t>
            </w:r>
            <w:r w:rsidRPr="00AE4E97">
              <w:rPr>
                <w:color w:val="000000"/>
                <w:sz w:val="22"/>
                <w:szCs w:val="22"/>
              </w:rPr>
              <w:t>м</w:t>
            </w:r>
            <w:r w:rsidRPr="00AE4E97">
              <w:rPr>
                <w:color w:val="000000"/>
                <w:sz w:val="22"/>
                <w:szCs w:val="22"/>
              </w:rPr>
              <w:t xml:space="preserve"> по адресу: Тамбовская область, Токаревский район, д. Малая Кочетовка, ул. Садовая, дом 30, </w:t>
            </w:r>
          </w:p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461,9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5623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аукцион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sz w:val="22"/>
                <w:szCs w:val="22"/>
              </w:rPr>
              <w:t>12.12.2018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2000250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AE4E97">
              <w:rPr>
                <w:sz w:val="22"/>
                <w:szCs w:val="22"/>
              </w:rPr>
              <w:t xml:space="preserve">1 905 000 </w:t>
            </w:r>
            <w:r w:rsidRPr="00AE4E97">
              <w:rPr>
                <w:rFonts w:eastAsia="Times New Roman"/>
                <w:spacing w:val="2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AE4E97" w:rsidRPr="00AE4E97" w:rsidTr="000F3A87"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3816D8" w:rsidRPr="00AE4E97" w:rsidRDefault="003816D8" w:rsidP="003816D8">
      <w:pPr>
        <w:shd w:val="clear" w:color="auto" w:fill="FFFFFF"/>
        <w:spacing w:after="0" w:line="315" w:lineRule="atLeast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spacing w:val="2"/>
          <w:sz w:val="22"/>
          <w:szCs w:val="22"/>
          <w:lang w:eastAsia="ru-RU"/>
        </w:rPr>
        <w:t xml:space="preserve">       2) Движимое имущество:</w:t>
      </w:r>
      <w:r w:rsidRPr="00AE4E97">
        <w:rPr>
          <w:rFonts w:eastAsia="Times New Roman"/>
          <w:spacing w:val="2"/>
          <w:sz w:val="22"/>
          <w:szCs w:val="22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4620"/>
        <w:gridCol w:w="1848"/>
        <w:gridCol w:w="1294"/>
        <w:gridCol w:w="1478"/>
      </w:tblGrid>
      <w:tr w:rsidR="003816D8" w:rsidRPr="00AE4E97" w:rsidTr="000C2242">
        <w:trPr>
          <w:trHeight w:val="15"/>
        </w:trPr>
        <w:tc>
          <w:tcPr>
            <w:tcW w:w="55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620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7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N 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</w:t>
            </w:r>
            <w:proofErr w:type="gramEnd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Наименование, адрес в котором расположен объект, при необходимости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Способ приватизации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Дата продажи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Цена продажи (руб.)</w:t>
            </w:r>
          </w:p>
        </w:tc>
      </w:tr>
      <w:tr w:rsidR="00AE4E97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3816D8" w:rsidRPr="00AE4E97" w:rsidRDefault="003816D8" w:rsidP="00AE4E97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spacing w:val="2"/>
          <w:sz w:val="22"/>
          <w:szCs w:val="22"/>
          <w:lang w:eastAsia="ru-RU"/>
        </w:rPr>
        <w:t>Акции акционерных обществ:</w:t>
      </w:r>
      <w:r w:rsidRPr="00AE4E97">
        <w:rPr>
          <w:rFonts w:eastAsia="Times New Roman"/>
          <w:spacing w:val="2"/>
          <w:sz w:val="22"/>
          <w:szCs w:val="22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2526"/>
        <w:gridCol w:w="1464"/>
        <w:gridCol w:w="1657"/>
        <w:gridCol w:w="1282"/>
        <w:gridCol w:w="1116"/>
        <w:gridCol w:w="1282"/>
      </w:tblGrid>
      <w:tr w:rsidR="003816D8" w:rsidRPr="00AE4E97" w:rsidTr="000C2242">
        <w:trPr>
          <w:trHeight w:val="15"/>
        </w:trPr>
        <w:tc>
          <w:tcPr>
            <w:tcW w:w="55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87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7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9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N 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</w:t>
            </w:r>
            <w:proofErr w:type="gramEnd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Наименование АО акции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Категория (тип) акции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Номинальная стоимость акции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Способ продажи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Дата продажи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Цена продажи (руб.)</w:t>
            </w:r>
          </w:p>
        </w:tc>
      </w:tr>
      <w:tr w:rsidR="00AE4E97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3816D8" w:rsidRPr="00AE4E97" w:rsidRDefault="003816D8" w:rsidP="003816D8">
      <w:pPr>
        <w:shd w:val="clear" w:color="auto" w:fill="FFFFFF"/>
        <w:spacing w:after="0" w:line="315" w:lineRule="atLeast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spacing w:val="2"/>
          <w:sz w:val="22"/>
          <w:szCs w:val="22"/>
          <w:lang w:eastAsia="ru-RU"/>
        </w:rPr>
        <w:t xml:space="preserve">        </w:t>
      </w:r>
    </w:p>
    <w:p w:rsidR="003816D8" w:rsidRPr="00AE4E97" w:rsidRDefault="003816D8" w:rsidP="00AE4E97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spacing w:val="2"/>
          <w:sz w:val="22"/>
          <w:szCs w:val="22"/>
          <w:lang w:eastAsia="ru-RU"/>
        </w:rPr>
        <w:t>Доли в уставном капитале общества с ограниченной ответственностью:</w:t>
      </w:r>
      <w:r w:rsidRPr="00AE4E97">
        <w:rPr>
          <w:rFonts w:eastAsia="Times New Roman"/>
          <w:spacing w:val="2"/>
          <w:sz w:val="22"/>
          <w:szCs w:val="22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2284"/>
        <w:gridCol w:w="1749"/>
        <w:gridCol w:w="1647"/>
        <w:gridCol w:w="1265"/>
        <w:gridCol w:w="1116"/>
        <w:gridCol w:w="1265"/>
      </w:tblGrid>
      <w:tr w:rsidR="003816D8" w:rsidRPr="00AE4E97" w:rsidTr="000C2242">
        <w:trPr>
          <w:trHeight w:val="15"/>
        </w:trPr>
        <w:tc>
          <w:tcPr>
            <w:tcW w:w="55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02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9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N 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</w:t>
            </w:r>
            <w:proofErr w:type="gramEnd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Наименование ООО доли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Размер доли уставного капитала ООО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 (%)</w:t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Номинальная стоимость доли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Способ продажи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Дата продажи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Цена продажи (руб.)</w:t>
            </w:r>
          </w:p>
        </w:tc>
      </w:tr>
      <w:tr w:rsidR="00AE4E97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3816D8" w:rsidRPr="000F3A87" w:rsidRDefault="003816D8" w:rsidP="000F3A87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  <w:r w:rsidRPr="000F3A87">
        <w:rPr>
          <w:rFonts w:eastAsia="Times New Roman"/>
          <w:spacing w:val="2"/>
          <w:sz w:val="22"/>
          <w:szCs w:val="22"/>
          <w:lang w:eastAsia="ru-RU"/>
        </w:rPr>
        <w:t>Муниципальное унитарное предприятие:</w:t>
      </w:r>
      <w:r w:rsidRPr="000F3A87">
        <w:rPr>
          <w:rFonts w:eastAsia="Times New Roman"/>
          <w:spacing w:val="2"/>
          <w:sz w:val="22"/>
          <w:szCs w:val="22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607"/>
        <w:gridCol w:w="1799"/>
        <w:gridCol w:w="1441"/>
        <w:gridCol w:w="1264"/>
        <w:gridCol w:w="1077"/>
        <w:gridCol w:w="1077"/>
        <w:gridCol w:w="1077"/>
      </w:tblGrid>
      <w:tr w:rsidR="003816D8" w:rsidRPr="00AE4E97" w:rsidTr="000C2242">
        <w:trPr>
          <w:trHeight w:val="15"/>
        </w:trPr>
        <w:tc>
          <w:tcPr>
            <w:tcW w:w="55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7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9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9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N 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</w:t>
            </w:r>
            <w:proofErr w:type="gramEnd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Наименование предприятия, адрес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Состав имущественного комплекса предприятия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Балансовая стоимость активов предприятия (руб.)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Стоимость земельных участков </w:t>
            </w: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lastRenderedPageBreak/>
              <w:t>(руб.)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lastRenderedPageBreak/>
              <w:t>Способ продажи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Дата продажи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Цена продажи (руб.)</w:t>
            </w:r>
          </w:p>
        </w:tc>
      </w:tr>
      <w:tr w:rsidR="00AE4E97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lastRenderedPageBreak/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3816D8" w:rsidRPr="00AE4E97" w:rsidRDefault="003816D8" w:rsidP="003816D8">
      <w:pPr>
        <w:shd w:val="clear" w:color="auto" w:fill="FFFFFF"/>
        <w:spacing w:after="0" w:line="315" w:lineRule="atLeast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spacing w:val="2"/>
          <w:sz w:val="22"/>
          <w:szCs w:val="22"/>
          <w:lang w:eastAsia="ru-RU"/>
        </w:rPr>
        <w:t xml:space="preserve">          5. Планируемое в отчетном году к продаже и непроданное муниципальное имущество.</w:t>
      </w:r>
      <w:r w:rsidRPr="00AE4E97">
        <w:rPr>
          <w:rFonts w:eastAsia="Times New Roman"/>
          <w:color w:val="2D2D2D"/>
          <w:spacing w:val="2"/>
          <w:sz w:val="22"/>
          <w:szCs w:val="22"/>
          <w:lang w:eastAsia="ru-RU"/>
        </w:rPr>
        <w:br/>
      </w:r>
      <w:r w:rsidRPr="00AE4E97">
        <w:rPr>
          <w:rFonts w:eastAsia="Times New Roman"/>
          <w:spacing w:val="2"/>
          <w:sz w:val="22"/>
          <w:szCs w:val="22"/>
          <w:lang w:eastAsia="ru-RU"/>
        </w:rPr>
        <w:t xml:space="preserve">           1) Недвижимое имущество:</w:t>
      </w:r>
      <w:r w:rsidRPr="00AE4E97">
        <w:rPr>
          <w:rFonts w:eastAsia="Times New Roman"/>
          <w:spacing w:val="2"/>
          <w:sz w:val="22"/>
          <w:szCs w:val="22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2068"/>
        <w:gridCol w:w="1115"/>
        <w:gridCol w:w="1808"/>
        <w:gridCol w:w="2314"/>
        <w:gridCol w:w="2022"/>
      </w:tblGrid>
      <w:tr w:rsidR="003816D8" w:rsidRPr="00AE4E97" w:rsidTr="000C2242">
        <w:trPr>
          <w:trHeight w:val="15"/>
        </w:trPr>
        <w:tc>
          <w:tcPr>
            <w:tcW w:w="55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9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1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02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N 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</w:t>
            </w:r>
            <w:proofErr w:type="gramEnd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Наименование, адрес объекта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Общая площадь объекта (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м</w:t>
            </w:r>
            <w:proofErr w:type="gramEnd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(2))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Общая площадь земельного участка для отдельно стоящих зданий (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м</w:t>
            </w:r>
            <w:proofErr w:type="gramEnd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(2))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Первоначальная (восстановительная) стоимость (руб.)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Причины, по которым продажа не состоялась</w:t>
            </w:r>
          </w:p>
        </w:tc>
      </w:tr>
      <w:tr w:rsidR="00AE4E97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AE4E97">
            <w:pPr>
              <w:pStyle w:val="TableContents"/>
              <w:jc w:val="both"/>
              <w:rPr>
                <w:rFonts w:cs="Times New Roman"/>
                <w:sz w:val="22"/>
                <w:szCs w:val="22"/>
              </w:rPr>
            </w:pPr>
            <w:r w:rsidRPr="00AE4E97">
              <w:rPr>
                <w:rFonts w:eastAsia="Times New Roman" w:cs="Times New Roman"/>
                <w:color w:val="2D2D2D"/>
                <w:sz w:val="22"/>
                <w:szCs w:val="22"/>
                <w:lang w:eastAsia="ru-RU"/>
              </w:rPr>
              <w:t>Помещение.</w:t>
            </w:r>
            <w:r w:rsidRPr="00AE4E97">
              <w:rPr>
                <w:rFonts w:cs="Times New Roman"/>
                <w:sz w:val="22"/>
                <w:szCs w:val="22"/>
              </w:rPr>
              <w:t xml:space="preserve"> </w:t>
            </w:r>
            <w:r w:rsidRPr="00AE4E97">
              <w:rPr>
                <w:rFonts w:cs="Times New Roman"/>
                <w:sz w:val="22"/>
                <w:szCs w:val="22"/>
              </w:rPr>
              <w:t xml:space="preserve">Адрес (местоположение): Тамбовская область, Токаревский район, </w:t>
            </w:r>
            <w:proofErr w:type="spellStart"/>
            <w:r w:rsidRPr="00AE4E97">
              <w:rPr>
                <w:rFonts w:cs="Times New Roman"/>
                <w:sz w:val="22"/>
                <w:szCs w:val="22"/>
              </w:rPr>
              <w:t>р.п</w:t>
            </w:r>
            <w:proofErr w:type="gramStart"/>
            <w:r w:rsidRPr="00AE4E97">
              <w:rPr>
                <w:rFonts w:cs="Times New Roman"/>
                <w:sz w:val="22"/>
                <w:szCs w:val="22"/>
              </w:rPr>
              <w:t>.Т</w:t>
            </w:r>
            <w:proofErr w:type="gramEnd"/>
            <w:r w:rsidRPr="00AE4E97">
              <w:rPr>
                <w:rFonts w:cs="Times New Roman"/>
                <w:sz w:val="22"/>
                <w:szCs w:val="22"/>
              </w:rPr>
              <w:t>окаревка</w:t>
            </w:r>
            <w:proofErr w:type="spellEnd"/>
            <w:r w:rsidRPr="00AE4E97">
              <w:rPr>
                <w:rFonts w:cs="Times New Roman"/>
                <w:sz w:val="22"/>
                <w:szCs w:val="22"/>
              </w:rPr>
              <w:t>,</w:t>
            </w:r>
          </w:p>
          <w:p w:rsidR="00AE4E97" w:rsidRPr="00AE4E97" w:rsidRDefault="00AE4E97" w:rsidP="00AE4E97">
            <w:pPr>
              <w:pStyle w:val="TableContents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AE4E97">
              <w:rPr>
                <w:rFonts w:cs="Times New Roman"/>
                <w:sz w:val="22"/>
                <w:szCs w:val="22"/>
              </w:rPr>
              <w:t>пр-кт</w:t>
            </w:r>
            <w:proofErr w:type="spellEnd"/>
            <w:r w:rsidRPr="00AE4E97">
              <w:rPr>
                <w:rFonts w:cs="Times New Roman"/>
                <w:sz w:val="22"/>
                <w:szCs w:val="22"/>
              </w:rPr>
              <w:t xml:space="preserve">  Революции, дом 47, помещение 3.</w:t>
            </w:r>
          </w:p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76,7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37479,4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AE4E97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sz w:val="22"/>
                <w:szCs w:val="22"/>
              </w:rPr>
              <w:t>О</w:t>
            </w:r>
            <w:r w:rsidRPr="00AE4E97">
              <w:rPr>
                <w:sz w:val="22"/>
                <w:szCs w:val="22"/>
              </w:rPr>
              <w:t>т</w:t>
            </w:r>
            <w:r w:rsidRPr="00AE4E97">
              <w:rPr>
                <w:sz w:val="22"/>
                <w:szCs w:val="22"/>
              </w:rPr>
              <w:t xml:space="preserve">сутствие </w:t>
            </w:r>
            <w:r w:rsidRPr="00AE4E97">
              <w:rPr>
                <w:sz w:val="22"/>
                <w:szCs w:val="22"/>
              </w:rPr>
              <w:t xml:space="preserve"> заинтересованных лиц </w:t>
            </w:r>
            <w:r w:rsidRPr="00AE4E97">
              <w:rPr>
                <w:sz w:val="22"/>
                <w:szCs w:val="22"/>
              </w:rPr>
              <w:t>в покупке</w:t>
            </w: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3816D8" w:rsidRPr="00AE4E97" w:rsidRDefault="003816D8" w:rsidP="00AE4E97">
      <w:pPr>
        <w:pStyle w:val="a3"/>
        <w:numPr>
          <w:ilvl w:val="0"/>
          <w:numId w:val="2"/>
        </w:numPr>
        <w:shd w:val="clear" w:color="auto" w:fill="FFFFFF"/>
        <w:spacing w:after="0" w:line="315" w:lineRule="atLeast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spacing w:val="2"/>
          <w:sz w:val="22"/>
          <w:szCs w:val="22"/>
          <w:lang w:eastAsia="ru-RU"/>
        </w:rPr>
        <w:t>Движимое имущество:</w:t>
      </w:r>
      <w:r w:rsidRPr="00AE4E97">
        <w:rPr>
          <w:rFonts w:eastAsia="Times New Roman"/>
          <w:spacing w:val="2"/>
          <w:sz w:val="22"/>
          <w:szCs w:val="22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3326"/>
        <w:gridCol w:w="1848"/>
        <w:gridCol w:w="2402"/>
        <w:gridCol w:w="1663"/>
      </w:tblGrid>
      <w:tr w:rsidR="003816D8" w:rsidRPr="00AE4E97" w:rsidTr="000C2242">
        <w:trPr>
          <w:trHeight w:val="15"/>
        </w:trPr>
        <w:tc>
          <w:tcPr>
            <w:tcW w:w="55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26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02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N 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</w:t>
            </w:r>
            <w:proofErr w:type="gramEnd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Наименование, адрес в котором расположен объект, при необходимости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Инвентарный (реестровый) номер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Первоначальная (восстановительная) стоимость (руб.)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Причины, по которым продажа не состоялась</w:t>
            </w:r>
          </w:p>
        </w:tc>
      </w:tr>
      <w:tr w:rsidR="00AE4E97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3816D8" w:rsidRPr="00AE4E97" w:rsidRDefault="003816D8" w:rsidP="003816D8">
      <w:pPr>
        <w:shd w:val="clear" w:color="auto" w:fill="FFFFFF"/>
        <w:spacing w:after="0" w:line="315" w:lineRule="atLeast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spacing w:val="2"/>
          <w:sz w:val="22"/>
          <w:szCs w:val="22"/>
          <w:lang w:eastAsia="ru-RU"/>
        </w:rPr>
        <w:t xml:space="preserve">          3) Акции акционерных обществ:</w:t>
      </w:r>
      <w:r w:rsidRPr="00AE4E97">
        <w:rPr>
          <w:rFonts w:eastAsia="Times New Roman"/>
          <w:spacing w:val="2"/>
          <w:sz w:val="22"/>
          <w:szCs w:val="22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2402"/>
        <w:gridCol w:w="1478"/>
        <w:gridCol w:w="2218"/>
        <w:gridCol w:w="3142"/>
      </w:tblGrid>
      <w:tr w:rsidR="003816D8" w:rsidRPr="00AE4E97" w:rsidTr="000C2242">
        <w:trPr>
          <w:trHeight w:val="15"/>
        </w:trPr>
        <w:tc>
          <w:tcPr>
            <w:tcW w:w="55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02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7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1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42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N 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</w:t>
            </w:r>
            <w:proofErr w:type="gramEnd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Наименование АО акции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Категория (тип) акции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Номинальная стоимость акции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Причины, по которым продажа не состоялась</w:t>
            </w:r>
          </w:p>
        </w:tc>
      </w:tr>
      <w:tr w:rsidR="00AE4E97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3816D8" w:rsidRPr="00AE4E97" w:rsidRDefault="003816D8" w:rsidP="003816D8">
      <w:pPr>
        <w:shd w:val="clear" w:color="auto" w:fill="FFFFFF"/>
        <w:spacing w:after="0" w:line="315" w:lineRule="atLeast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spacing w:val="2"/>
          <w:sz w:val="22"/>
          <w:szCs w:val="22"/>
          <w:lang w:eastAsia="ru-RU"/>
        </w:rPr>
        <w:t xml:space="preserve">         4) Доли в уставном капитале общества с ограниченной ответственностью:</w:t>
      </w:r>
      <w:r w:rsidRPr="00AE4E97">
        <w:rPr>
          <w:rFonts w:eastAsia="Times New Roman"/>
          <w:spacing w:val="2"/>
          <w:sz w:val="22"/>
          <w:szCs w:val="22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2187"/>
        <w:gridCol w:w="2516"/>
        <w:gridCol w:w="2182"/>
        <w:gridCol w:w="2170"/>
      </w:tblGrid>
      <w:tr w:rsidR="003816D8" w:rsidRPr="00AE4E97" w:rsidTr="000C2242">
        <w:trPr>
          <w:trHeight w:val="15"/>
        </w:trPr>
        <w:tc>
          <w:tcPr>
            <w:tcW w:w="582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87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16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82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70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816D8" w:rsidRPr="00AE4E97" w:rsidTr="000C2242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N 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</w:t>
            </w:r>
            <w:proofErr w:type="gramEnd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Наименование ООО доли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Размер доли уставного капитала ООО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 (%)</w:t>
            </w:r>
            <w:proofErr w:type="gramEnd"/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Номинальная стоимость доли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Причины, по которым продажа не состоялась</w:t>
            </w:r>
          </w:p>
        </w:tc>
      </w:tr>
      <w:tr w:rsidR="00AE4E97" w:rsidRPr="00AE4E97" w:rsidTr="000C2242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</w:p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</w:tr>
      <w:tr w:rsidR="003816D8" w:rsidRPr="00AE4E97" w:rsidTr="000C2242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3816D8" w:rsidRPr="00AE4E97" w:rsidRDefault="003816D8" w:rsidP="003816D8">
      <w:pPr>
        <w:shd w:val="clear" w:color="auto" w:fill="FFFFFF"/>
        <w:spacing w:after="0" w:line="315" w:lineRule="atLeast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spacing w:val="2"/>
          <w:sz w:val="22"/>
          <w:szCs w:val="22"/>
          <w:lang w:eastAsia="ru-RU"/>
        </w:rPr>
        <w:t xml:space="preserve">          5) Муниципальное унитарное предприятие:</w:t>
      </w:r>
      <w:r w:rsidRPr="00AE4E97">
        <w:rPr>
          <w:rFonts w:eastAsia="Times New Roman"/>
          <w:spacing w:val="2"/>
          <w:sz w:val="22"/>
          <w:szCs w:val="22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1985"/>
        <w:gridCol w:w="2160"/>
        <w:gridCol w:w="1943"/>
        <w:gridCol w:w="1450"/>
        <w:gridCol w:w="1789"/>
      </w:tblGrid>
      <w:tr w:rsidR="003816D8" w:rsidRPr="00AE4E97" w:rsidTr="000C2242">
        <w:trPr>
          <w:trHeight w:val="15"/>
        </w:trPr>
        <w:tc>
          <w:tcPr>
            <w:tcW w:w="554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1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78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 xml:space="preserve">N </w:t>
            </w:r>
            <w:proofErr w:type="gramStart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</w:t>
            </w:r>
            <w:proofErr w:type="gramEnd"/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Наименование предприятия, адрес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Состав имущественного комплекса предприятия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Балансовая стоимость активов предприятия (руб.)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Стоимость земельных участков (руб.)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Причины, по</w:t>
            </w: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br/>
              <w:t>которым продажа не состоялась</w:t>
            </w:r>
          </w:p>
        </w:tc>
      </w:tr>
      <w:tr w:rsidR="00AE4E97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0F3A8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AE4E97">
            <w:pPr>
              <w:snapToGrid w:val="0"/>
              <w:rPr>
                <w:sz w:val="22"/>
                <w:szCs w:val="22"/>
              </w:rPr>
            </w:pPr>
            <w:proofErr w:type="spellStart"/>
            <w:r w:rsidRPr="00AE4E97">
              <w:rPr>
                <w:sz w:val="22"/>
                <w:szCs w:val="22"/>
              </w:rPr>
              <w:t>Токаревское</w:t>
            </w:r>
            <w:proofErr w:type="spellEnd"/>
            <w:r w:rsidRPr="00AE4E97">
              <w:rPr>
                <w:sz w:val="22"/>
                <w:szCs w:val="22"/>
              </w:rPr>
              <w:t xml:space="preserve"> районное муниципальное унитарное предприятие «</w:t>
            </w:r>
            <w:proofErr w:type="spellStart"/>
            <w:r w:rsidRPr="00AE4E97">
              <w:rPr>
                <w:sz w:val="22"/>
                <w:szCs w:val="22"/>
              </w:rPr>
              <w:t>Токаревское</w:t>
            </w:r>
            <w:proofErr w:type="spellEnd"/>
            <w:r w:rsidRPr="00AE4E97">
              <w:rPr>
                <w:sz w:val="22"/>
                <w:szCs w:val="22"/>
              </w:rPr>
              <w:t xml:space="preserve"> автотранспортное предприятие», юридический адрес:</w:t>
            </w:r>
            <w:r w:rsidRPr="00AE4E97">
              <w:rPr>
                <w:rFonts w:eastAsia="Times New Roman"/>
                <w:sz w:val="22"/>
                <w:szCs w:val="22"/>
                <w:lang w:eastAsia="ar-SA"/>
              </w:rPr>
              <w:t xml:space="preserve"> Тамбовская область,</w:t>
            </w:r>
          </w:p>
          <w:p w:rsidR="00AE4E97" w:rsidRPr="00AE4E97" w:rsidRDefault="00AE4E97" w:rsidP="00AE4E97">
            <w:pPr>
              <w:rPr>
                <w:rFonts w:eastAsia="Times New Roman"/>
                <w:sz w:val="22"/>
                <w:szCs w:val="22"/>
                <w:lang w:eastAsia="ar-SA"/>
              </w:rPr>
            </w:pPr>
            <w:r w:rsidRPr="00AE4E97">
              <w:rPr>
                <w:rFonts w:eastAsia="Times New Roman"/>
                <w:sz w:val="22"/>
                <w:szCs w:val="22"/>
                <w:lang w:eastAsia="ar-SA"/>
              </w:rPr>
              <w:t>Токаревский район,</w:t>
            </w:r>
          </w:p>
          <w:p w:rsidR="00AE4E97" w:rsidRPr="00AE4E97" w:rsidRDefault="00AE4E97" w:rsidP="00AE4E97">
            <w:pPr>
              <w:rPr>
                <w:rFonts w:eastAsia="Times New Roman"/>
                <w:sz w:val="22"/>
                <w:szCs w:val="22"/>
                <w:lang w:eastAsia="ar-SA"/>
              </w:rPr>
            </w:pPr>
            <w:r w:rsidRPr="00AE4E97">
              <w:rPr>
                <w:rFonts w:eastAsia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AE4E97">
              <w:rPr>
                <w:rFonts w:eastAsia="Times New Roman"/>
                <w:sz w:val="22"/>
                <w:szCs w:val="22"/>
                <w:lang w:eastAsia="ar-SA"/>
              </w:rPr>
              <w:t>р.п</w:t>
            </w:r>
            <w:proofErr w:type="spellEnd"/>
            <w:r w:rsidRPr="00AE4E97">
              <w:rPr>
                <w:rFonts w:eastAsia="Times New Roman"/>
                <w:sz w:val="22"/>
                <w:szCs w:val="22"/>
                <w:lang w:eastAsia="ar-SA"/>
              </w:rPr>
              <w:t>. Токаревка,</w:t>
            </w:r>
          </w:p>
          <w:p w:rsidR="00AE4E97" w:rsidRPr="00AE4E97" w:rsidRDefault="00AE4E97" w:rsidP="00AE4E97">
            <w:pPr>
              <w:snapToGrid w:val="0"/>
              <w:rPr>
                <w:rFonts w:eastAsia="Times New Roman"/>
                <w:sz w:val="22"/>
                <w:szCs w:val="22"/>
                <w:lang w:eastAsia="ar-SA"/>
              </w:rPr>
            </w:pPr>
            <w:r w:rsidRPr="00AE4E97">
              <w:rPr>
                <w:rFonts w:eastAsia="Times New Roman"/>
                <w:sz w:val="22"/>
                <w:szCs w:val="22"/>
                <w:lang w:eastAsia="ar-SA"/>
              </w:rPr>
              <w:t xml:space="preserve">ул. Советская, </w:t>
            </w:r>
          </w:p>
          <w:p w:rsidR="00AE4E97" w:rsidRPr="00AE4E97" w:rsidRDefault="00AE4E97" w:rsidP="00AE4E97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sz w:val="22"/>
                <w:szCs w:val="22"/>
                <w:lang w:eastAsia="ar-SA"/>
              </w:rPr>
              <w:t>д. 116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sz w:val="22"/>
                <w:szCs w:val="22"/>
              </w:rPr>
              <w:t xml:space="preserve">      5 402 000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rFonts w:eastAsia="Times New Roman"/>
                <w:color w:val="2D2D2D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E4E97" w:rsidRPr="00AE4E97" w:rsidRDefault="00AE4E97" w:rsidP="000C2242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2"/>
                <w:szCs w:val="22"/>
                <w:lang w:eastAsia="ru-RU"/>
              </w:rPr>
            </w:pPr>
            <w:r w:rsidRPr="00AE4E97">
              <w:rPr>
                <w:sz w:val="22"/>
                <w:szCs w:val="22"/>
              </w:rPr>
              <w:t>Приватизация путем преобразования  в ООО перенесена на 2019 год</w:t>
            </w:r>
          </w:p>
        </w:tc>
      </w:tr>
      <w:tr w:rsidR="003816D8" w:rsidRPr="00AE4E97" w:rsidTr="000C224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16D8" w:rsidRPr="00AE4E97" w:rsidRDefault="003816D8" w:rsidP="000C224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3816D8" w:rsidRPr="00AE4E97" w:rsidRDefault="003816D8" w:rsidP="003816D8">
      <w:pPr>
        <w:shd w:val="clear" w:color="auto" w:fill="FFFFFF"/>
        <w:spacing w:after="0" w:line="315" w:lineRule="atLeast"/>
        <w:textAlignment w:val="baseline"/>
        <w:rPr>
          <w:rFonts w:eastAsia="Times New Roman"/>
          <w:spacing w:val="2"/>
          <w:sz w:val="22"/>
          <w:szCs w:val="22"/>
          <w:lang w:eastAsia="ru-RU"/>
        </w:rPr>
      </w:pPr>
      <w:r w:rsidRPr="00AE4E97">
        <w:rPr>
          <w:rFonts w:eastAsia="Times New Roman"/>
          <w:spacing w:val="2"/>
          <w:sz w:val="22"/>
          <w:szCs w:val="22"/>
          <w:lang w:eastAsia="ru-RU"/>
        </w:rPr>
        <w:t xml:space="preserve">     6. Проданное и не запланированное к продаже в отчетном периоде муниципальное имущество по форме, указанной в пункте 3 "Планируемое и проданное в отчетном периоде муниципальное имущество" настоящего приложения.</w:t>
      </w:r>
    </w:p>
    <w:p w:rsidR="003E665B" w:rsidRPr="00AE4E97" w:rsidRDefault="003E665B">
      <w:pPr>
        <w:rPr>
          <w:sz w:val="22"/>
          <w:szCs w:val="22"/>
        </w:rPr>
      </w:pPr>
    </w:p>
    <w:sectPr w:rsidR="003E665B" w:rsidRPr="00AE4E97" w:rsidSect="00387645">
      <w:pgSz w:w="11906" w:h="16838"/>
      <w:pgMar w:top="567" w:right="56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B4073"/>
    <w:multiLevelType w:val="hybridMultilevel"/>
    <w:tmpl w:val="01347786"/>
    <w:lvl w:ilvl="0" w:tplc="E5E4D95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1C835B3"/>
    <w:multiLevelType w:val="multilevel"/>
    <w:tmpl w:val="99C80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3E180C"/>
    <w:multiLevelType w:val="hybridMultilevel"/>
    <w:tmpl w:val="893ADD00"/>
    <w:lvl w:ilvl="0" w:tplc="BC7A1D7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0B333B"/>
    <w:multiLevelType w:val="hybridMultilevel"/>
    <w:tmpl w:val="F8128926"/>
    <w:lvl w:ilvl="0" w:tplc="F4E44FFC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64456B46"/>
    <w:multiLevelType w:val="hybridMultilevel"/>
    <w:tmpl w:val="EE66479C"/>
    <w:lvl w:ilvl="0" w:tplc="3522BD68">
      <w:start w:val="1"/>
      <w:numFmt w:val="decimal"/>
      <w:lvlText w:val="%1."/>
      <w:lvlJc w:val="left"/>
      <w:pPr>
        <w:ind w:left="945" w:hanging="58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04"/>
    <w:rsid w:val="000F3A87"/>
    <w:rsid w:val="003816D8"/>
    <w:rsid w:val="003E665B"/>
    <w:rsid w:val="007A261E"/>
    <w:rsid w:val="00843C49"/>
    <w:rsid w:val="00A64404"/>
    <w:rsid w:val="00AE4E97"/>
    <w:rsid w:val="00EB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D8"/>
    <w:rPr>
      <w:rFonts w:ascii="Times New Roman" w:eastAsia="Calibri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6D8"/>
    <w:pPr>
      <w:ind w:left="720"/>
      <w:contextualSpacing/>
    </w:pPr>
  </w:style>
  <w:style w:type="paragraph" w:customStyle="1" w:styleId="TableContents">
    <w:name w:val="Table Contents"/>
    <w:basedOn w:val="a"/>
    <w:rsid w:val="00AE4E9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D8"/>
    <w:rPr>
      <w:rFonts w:ascii="Times New Roman" w:eastAsia="Calibri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6D8"/>
    <w:pPr>
      <w:ind w:left="720"/>
      <w:contextualSpacing/>
    </w:pPr>
  </w:style>
  <w:style w:type="paragraph" w:customStyle="1" w:styleId="TableContents">
    <w:name w:val="Table Contents"/>
    <w:basedOn w:val="a"/>
    <w:rsid w:val="00AE4E9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drf.kodeks.ru/document/90211123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Zemelnie3</dc:creator>
  <cp:keywords/>
  <dc:description/>
  <cp:lastModifiedBy>Zemelnie3</cp:lastModifiedBy>
  <cp:revision>3</cp:revision>
  <dcterms:created xsi:type="dcterms:W3CDTF">2019-03-13T07:52:00Z</dcterms:created>
  <dcterms:modified xsi:type="dcterms:W3CDTF">2019-03-13T10:31:00Z</dcterms:modified>
</cp:coreProperties>
</file>