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673" w:rsidRDefault="008515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_DdeLink__632_802858553"/>
      <w:bookmarkStart w:id="1" w:name="__DdeLink__427_603021844"/>
      <w:bookmarkEnd w:id="0"/>
      <w:bookmarkEnd w:id="1"/>
      <w:r>
        <w:rPr>
          <w:rFonts w:ascii="Times New Roman" w:hAnsi="Times New Roman" w:cs="Times New Roman"/>
          <w:b/>
          <w:sz w:val="24"/>
          <w:szCs w:val="24"/>
        </w:rPr>
        <w:t>ПРОТОКОЛ РАССМОТРЕНИЯ ЗАЯВОК НА УЧАСТИЕ В АУКЦИОНЕ №1</w:t>
      </w:r>
    </w:p>
    <w:p w:rsidR="00180673" w:rsidRDefault="008515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комиссии по проведению торгов по </w:t>
      </w:r>
      <w:r w:rsidR="00632473">
        <w:rPr>
          <w:rFonts w:ascii="Times New Roman" w:hAnsi="Times New Roman" w:cs="Times New Roman"/>
          <w:sz w:val="24"/>
          <w:szCs w:val="24"/>
        </w:rPr>
        <w:t xml:space="preserve">продаже земельных участков, </w:t>
      </w:r>
      <w:r>
        <w:rPr>
          <w:rFonts w:ascii="Times New Roman" w:hAnsi="Times New Roman" w:cs="Times New Roman"/>
          <w:sz w:val="24"/>
          <w:szCs w:val="24"/>
        </w:rPr>
        <w:t>права на заключение договоров аренды земельных участков</w:t>
      </w:r>
    </w:p>
    <w:p w:rsidR="00967F86" w:rsidRDefault="00967F86">
      <w:pPr>
        <w:jc w:val="center"/>
        <w:rPr>
          <w:sz w:val="26"/>
          <w:szCs w:val="26"/>
        </w:rPr>
      </w:pPr>
    </w:p>
    <w:p w:rsidR="00180673" w:rsidRDefault="0085152C">
      <w:pPr>
        <w:spacing w:after="0" w:line="240" w:lineRule="auto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Токарёвка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641E6">
        <w:rPr>
          <w:rFonts w:ascii="Times New Roman" w:hAnsi="Times New Roman" w:cs="Times New Roman"/>
          <w:sz w:val="24"/>
          <w:szCs w:val="24"/>
        </w:rPr>
        <w:t xml:space="preserve">     </w:t>
      </w:r>
      <w:r w:rsidR="00D55407">
        <w:rPr>
          <w:rFonts w:ascii="Times New Roman" w:hAnsi="Times New Roman" w:cs="Times New Roman"/>
          <w:sz w:val="24"/>
          <w:szCs w:val="24"/>
        </w:rPr>
        <w:t xml:space="preserve"> </w:t>
      </w:r>
      <w:r w:rsidR="003951E8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1E8">
        <w:rPr>
          <w:rFonts w:ascii="Times New Roman" w:hAnsi="Times New Roman" w:cs="Times New Roman"/>
          <w:sz w:val="24"/>
          <w:szCs w:val="24"/>
        </w:rPr>
        <w:t>окт</w:t>
      </w:r>
      <w:r w:rsidR="00D55407">
        <w:rPr>
          <w:rFonts w:ascii="Times New Roman" w:hAnsi="Times New Roman" w:cs="Times New Roman"/>
          <w:sz w:val="24"/>
          <w:szCs w:val="24"/>
        </w:rPr>
        <w:t>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6327F">
        <w:rPr>
          <w:rFonts w:ascii="Times New Roman" w:hAnsi="Times New Roman" w:cs="Times New Roman"/>
          <w:sz w:val="24"/>
          <w:szCs w:val="24"/>
        </w:rPr>
        <w:t>2</w:t>
      </w:r>
      <w:r w:rsidR="00D5540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80673" w:rsidRDefault="00C000D8" w:rsidP="00C000D8">
      <w:pPr>
        <w:tabs>
          <w:tab w:val="left" w:pos="6826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10780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152C">
        <w:rPr>
          <w:rFonts w:ascii="Times New Roman" w:hAnsi="Times New Roman" w:cs="Times New Roman"/>
          <w:sz w:val="24"/>
          <w:szCs w:val="24"/>
        </w:rPr>
        <w:t>10.00</w:t>
      </w:r>
    </w:p>
    <w:p w:rsidR="00180673" w:rsidRDefault="004F50B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аукционной комиссии</w:t>
      </w:r>
      <w:r w:rsidR="0085152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563" w:type="dxa"/>
        <w:tblInd w:w="98" w:type="dxa"/>
        <w:tblLook w:val="0000" w:firstRow="0" w:lastRow="0" w:firstColumn="0" w:lastColumn="0" w:noHBand="0" w:noVBand="0"/>
      </w:tblPr>
      <w:tblGrid>
        <w:gridCol w:w="3887"/>
        <w:gridCol w:w="5676"/>
      </w:tblGrid>
      <w:tr w:rsidR="00180673">
        <w:trPr>
          <w:trHeight w:val="898"/>
        </w:trPr>
        <w:tc>
          <w:tcPr>
            <w:tcW w:w="3887" w:type="dxa"/>
            <w:shd w:val="clear" w:color="auto" w:fill="auto"/>
          </w:tcPr>
          <w:p w:rsidR="00180673" w:rsidRDefault="008515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</w:p>
          <w:p w:rsidR="00180673" w:rsidRDefault="009E79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Геннади</w:t>
            </w:r>
            <w:r w:rsidR="0085152C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5675" w:type="dxa"/>
            <w:shd w:val="clear" w:color="auto" w:fill="auto"/>
          </w:tcPr>
          <w:p w:rsidR="00180673" w:rsidRDefault="00851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района, председатель комиссии</w:t>
            </w:r>
          </w:p>
        </w:tc>
      </w:tr>
      <w:tr w:rsidR="00180673">
        <w:trPr>
          <w:trHeight w:val="1163"/>
        </w:trPr>
        <w:tc>
          <w:tcPr>
            <w:tcW w:w="3887" w:type="dxa"/>
            <w:shd w:val="clear" w:color="auto" w:fill="auto"/>
          </w:tcPr>
          <w:p w:rsidR="00180673" w:rsidRDefault="00851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Лунина </w:t>
            </w:r>
          </w:p>
          <w:p w:rsidR="00180673" w:rsidRDefault="00851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  <w:p w:rsidR="00180673" w:rsidRDefault="00180673">
            <w:pPr>
              <w:tabs>
                <w:tab w:val="left" w:pos="28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shd w:val="clear" w:color="auto" w:fill="auto"/>
          </w:tcPr>
          <w:p w:rsidR="00180673" w:rsidRDefault="006324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5152C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по земельным и имущественным отношениям администрации района, </w:t>
            </w:r>
          </w:p>
          <w:p w:rsidR="00180673" w:rsidRDefault="00851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:rsidR="00180673" w:rsidRDefault="00180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73">
        <w:trPr>
          <w:trHeight w:val="1296"/>
        </w:trPr>
        <w:tc>
          <w:tcPr>
            <w:tcW w:w="3887" w:type="dxa"/>
            <w:shd w:val="clear" w:color="auto" w:fill="auto"/>
          </w:tcPr>
          <w:p w:rsidR="00180673" w:rsidRDefault="00D5540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Седоплатова</w:t>
            </w:r>
            <w:proofErr w:type="spellEnd"/>
          </w:p>
          <w:p w:rsidR="00632473" w:rsidRDefault="00D55407" w:rsidP="006324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  <w:p w:rsidR="00180673" w:rsidRDefault="00180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shd w:val="clear" w:color="auto" w:fill="auto"/>
          </w:tcPr>
          <w:p w:rsidR="00180673" w:rsidRDefault="00851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по земельным и имущественным отношениям администрации района, </w:t>
            </w:r>
          </w:p>
          <w:p w:rsidR="00180673" w:rsidRDefault="00851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:rsidR="00180673" w:rsidRDefault="00180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73">
        <w:trPr>
          <w:trHeight w:val="389"/>
        </w:trPr>
        <w:tc>
          <w:tcPr>
            <w:tcW w:w="9562" w:type="dxa"/>
            <w:gridSpan w:val="2"/>
            <w:shd w:val="clear" w:color="auto" w:fill="auto"/>
          </w:tcPr>
          <w:p w:rsidR="00180673" w:rsidRDefault="00851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Члены комиссии:</w:t>
            </w:r>
          </w:p>
          <w:p w:rsidR="00180673" w:rsidRDefault="00180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73">
        <w:trPr>
          <w:trHeight w:val="759"/>
        </w:trPr>
        <w:tc>
          <w:tcPr>
            <w:tcW w:w="3887" w:type="dxa"/>
            <w:shd w:val="clear" w:color="auto" w:fill="auto"/>
          </w:tcPr>
          <w:p w:rsidR="00180673" w:rsidRDefault="0085152C">
            <w:pPr>
              <w:pStyle w:val="Textbody"/>
              <w:tabs>
                <w:tab w:val="left" w:pos="3525"/>
              </w:tabs>
              <w:spacing w:after="0"/>
              <w:rPr>
                <w:sz w:val="26"/>
                <w:szCs w:val="26"/>
              </w:rPr>
            </w:pPr>
            <w:r>
              <w:t xml:space="preserve"> Родионова</w:t>
            </w:r>
          </w:p>
          <w:p w:rsidR="00180673" w:rsidRDefault="0085152C">
            <w:pPr>
              <w:pStyle w:val="Textbody"/>
              <w:tabs>
                <w:tab w:val="left" w:pos="3525"/>
              </w:tabs>
              <w:spacing w:after="0"/>
              <w:rPr>
                <w:sz w:val="26"/>
                <w:szCs w:val="26"/>
              </w:rPr>
            </w:pPr>
            <w:r>
              <w:t xml:space="preserve"> Любовь Анатольевна</w:t>
            </w:r>
          </w:p>
        </w:tc>
        <w:tc>
          <w:tcPr>
            <w:tcW w:w="5675" w:type="dxa"/>
            <w:shd w:val="clear" w:color="auto" w:fill="auto"/>
          </w:tcPr>
          <w:p w:rsidR="00180673" w:rsidRDefault="00851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района,</w:t>
            </w:r>
          </w:p>
          <w:p w:rsidR="00180673" w:rsidRDefault="00851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</w:t>
            </w:r>
          </w:p>
        </w:tc>
      </w:tr>
      <w:tr w:rsidR="00180673">
        <w:trPr>
          <w:trHeight w:val="804"/>
        </w:trPr>
        <w:tc>
          <w:tcPr>
            <w:tcW w:w="3887" w:type="dxa"/>
            <w:shd w:val="clear" w:color="auto" w:fill="auto"/>
          </w:tcPr>
          <w:p w:rsidR="00180673" w:rsidRDefault="0085152C">
            <w:pPr>
              <w:pStyle w:val="Textbody"/>
              <w:tabs>
                <w:tab w:val="left" w:pos="3544"/>
              </w:tabs>
              <w:spacing w:after="0"/>
              <w:rPr>
                <w:sz w:val="26"/>
                <w:szCs w:val="26"/>
              </w:rPr>
            </w:pPr>
            <w:r>
              <w:t>Трапезникова</w:t>
            </w:r>
          </w:p>
          <w:p w:rsidR="00180673" w:rsidRDefault="0085152C">
            <w:pPr>
              <w:pStyle w:val="Textbody"/>
              <w:tabs>
                <w:tab w:val="left" w:pos="3544"/>
              </w:tabs>
              <w:spacing w:after="0"/>
              <w:rPr>
                <w:sz w:val="26"/>
                <w:szCs w:val="26"/>
              </w:rPr>
            </w:pPr>
            <w:r>
              <w:t>Светлана Владимировна</w:t>
            </w:r>
          </w:p>
          <w:p w:rsidR="00180673" w:rsidRDefault="00180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shd w:val="clear" w:color="auto" w:fill="auto"/>
          </w:tcPr>
          <w:p w:rsidR="00180673" w:rsidRDefault="006324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</w:t>
            </w:r>
            <w:r w:rsidR="0085152C">
              <w:rPr>
                <w:rFonts w:ascii="Times New Roman" w:hAnsi="Times New Roman" w:cs="Times New Roman"/>
                <w:sz w:val="24"/>
                <w:szCs w:val="24"/>
              </w:rPr>
              <w:t>по земельным и имущественным отношениям администрации района</w:t>
            </w:r>
          </w:p>
          <w:p w:rsidR="00180673" w:rsidRDefault="00180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73">
        <w:trPr>
          <w:trHeight w:val="857"/>
        </w:trPr>
        <w:tc>
          <w:tcPr>
            <w:tcW w:w="3887" w:type="dxa"/>
            <w:shd w:val="clear" w:color="auto" w:fill="auto"/>
          </w:tcPr>
          <w:p w:rsidR="00180673" w:rsidRDefault="0085152C">
            <w:pPr>
              <w:pStyle w:val="Textbody"/>
              <w:tabs>
                <w:tab w:val="left" w:pos="3544"/>
              </w:tabs>
              <w:spacing w:after="0"/>
              <w:rPr>
                <w:sz w:val="26"/>
                <w:szCs w:val="26"/>
              </w:rPr>
            </w:pPr>
            <w:proofErr w:type="spellStart"/>
            <w:r>
              <w:t>Завершинская</w:t>
            </w:r>
            <w:proofErr w:type="spellEnd"/>
          </w:p>
          <w:p w:rsidR="00180673" w:rsidRDefault="0085152C">
            <w:pPr>
              <w:pStyle w:val="Textbody"/>
              <w:tabs>
                <w:tab w:val="left" w:pos="3544"/>
              </w:tabs>
              <w:spacing w:after="0"/>
              <w:rPr>
                <w:sz w:val="26"/>
                <w:szCs w:val="26"/>
              </w:rPr>
            </w:pPr>
            <w:r>
              <w:t>Лариса Леонидовна</w:t>
            </w:r>
          </w:p>
        </w:tc>
        <w:tc>
          <w:tcPr>
            <w:tcW w:w="5675" w:type="dxa"/>
            <w:shd w:val="clear" w:color="auto" w:fill="auto"/>
          </w:tcPr>
          <w:p w:rsidR="00180673" w:rsidRDefault="0085152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180673" w:rsidRDefault="00851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</w:tr>
      <w:tr w:rsidR="00180673">
        <w:trPr>
          <w:trHeight w:val="857"/>
        </w:trPr>
        <w:tc>
          <w:tcPr>
            <w:tcW w:w="3887" w:type="dxa"/>
            <w:shd w:val="clear" w:color="auto" w:fill="auto"/>
          </w:tcPr>
          <w:p w:rsidR="00180673" w:rsidRDefault="0085152C">
            <w:pPr>
              <w:pStyle w:val="Textbody"/>
              <w:tabs>
                <w:tab w:val="left" w:pos="3544"/>
              </w:tabs>
              <w:spacing w:after="0"/>
              <w:rPr>
                <w:sz w:val="26"/>
                <w:szCs w:val="26"/>
              </w:rPr>
            </w:pPr>
            <w:r>
              <w:t>Панина</w:t>
            </w:r>
          </w:p>
          <w:p w:rsidR="00180673" w:rsidRDefault="0085152C">
            <w:pPr>
              <w:pStyle w:val="Textbody"/>
              <w:tabs>
                <w:tab w:val="left" w:pos="3544"/>
              </w:tabs>
              <w:spacing w:after="0"/>
              <w:rPr>
                <w:sz w:val="26"/>
                <w:szCs w:val="26"/>
              </w:rPr>
            </w:pPr>
            <w:r>
              <w:t>Валентина Александровна</w:t>
            </w:r>
          </w:p>
        </w:tc>
        <w:tc>
          <w:tcPr>
            <w:tcW w:w="5675" w:type="dxa"/>
            <w:shd w:val="clear" w:color="auto" w:fill="auto"/>
          </w:tcPr>
          <w:p w:rsidR="00180673" w:rsidRDefault="0085152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:rsidR="00180673" w:rsidRDefault="0085152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  <w:p w:rsidR="00180673" w:rsidRDefault="00180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673" w:rsidRDefault="00180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673" w:rsidRPr="000428DC" w:rsidRDefault="0085152C" w:rsidP="00632473">
      <w:pPr>
        <w:pStyle w:val="ac"/>
        <w:ind w:firstLine="454"/>
        <w:jc w:val="both"/>
        <w:rPr>
          <w:color w:val="auto"/>
          <w:sz w:val="24"/>
          <w:szCs w:val="24"/>
        </w:rPr>
      </w:pPr>
      <w:r w:rsidRPr="000428DC">
        <w:rPr>
          <w:rFonts w:ascii="Times New Roman" w:hAnsi="Times New Roman" w:cs="Times New Roman"/>
          <w:color w:val="auto"/>
          <w:sz w:val="24"/>
          <w:szCs w:val="24"/>
        </w:rPr>
        <w:t xml:space="preserve">На заседании комиссии присутствовало </w:t>
      </w:r>
      <w:r w:rsidR="00F1782D">
        <w:rPr>
          <w:rFonts w:ascii="Times New Roman" w:hAnsi="Times New Roman" w:cs="Times New Roman"/>
          <w:color w:val="auto"/>
          <w:sz w:val="24"/>
          <w:szCs w:val="24"/>
        </w:rPr>
        <w:t>четыре члена</w:t>
      </w:r>
      <w:r w:rsidRPr="000428DC">
        <w:rPr>
          <w:rFonts w:ascii="Times New Roman" w:hAnsi="Times New Roman" w:cs="Times New Roman"/>
          <w:color w:val="auto"/>
          <w:sz w:val="24"/>
          <w:szCs w:val="24"/>
        </w:rPr>
        <w:t xml:space="preserve"> комиссии. Кворум имеется, комиссия правомочна для принятия решения.</w:t>
      </w:r>
    </w:p>
    <w:p w:rsidR="00180673" w:rsidRDefault="001806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673" w:rsidRDefault="0085152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180673" w:rsidRDefault="0085152C" w:rsidP="00D6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0B6">
        <w:rPr>
          <w:rFonts w:ascii="Times New Roman" w:hAnsi="Times New Roman" w:cs="Times New Roman"/>
          <w:sz w:val="24"/>
          <w:szCs w:val="24"/>
        </w:rPr>
        <w:t>Подведение итогов приёма заявок, рассмотрение заявок и документов, поступивших на участие в аукци</w:t>
      </w:r>
      <w:r w:rsidR="00D55407">
        <w:rPr>
          <w:rFonts w:ascii="Times New Roman" w:hAnsi="Times New Roman" w:cs="Times New Roman"/>
          <w:sz w:val="24"/>
          <w:szCs w:val="24"/>
        </w:rPr>
        <w:t>о</w:t>
      </w:r>
      <w:r w:rsidR="003951E8">
        <w:rPr>
          <w:rFonts w:ascii="Times New Roman" w:hAnsi="Times New Roman" w:cs="Times New Roman"/>
          <w:sz w:val="24"/>
          <w:szCs w:val="24"/>
        </w:rPr>
        <w:t>не на право заключения договора</w:t>
      </w:r>
      <w:r w:rsidRPr="004F50B6">
        <w:rPr>
          <w:rFonts w:ascii="Times New Roman" w:hAnsi="Times New Roman" w:cs="Times New Roman"/>
          <w:sz w:val="24"/>
          <w:szCs w:val="24"/>
        </w:rPr>
        <w:t xml:space="preserve"> </w:t>
      </w:r>
      <w:r w:rsidR="00D55407">
        <w:rPr>
          <w:rFonts w:ascii="Times New Roman" w:hAnsi="Times New Roman" w:cs="Times New Roman"/>
          <w:sz w:val="24"/>
          <w:szCs w:val="24"/>
        </w:rPr>
        <w:t>аренды</w:t>
      </w:r>
      <w:r w:rsidRPr="004F50B6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3951E8">
        <w:rPr>
          <w:rFonts w:ascii="Times New Roman" w:hAnsi="Times New Roman" w:cs="Times New Roman"/>
          <w:sz w:val="24"/>
          <w:szCs w:val="24"/>
        </w:rPr>
        <w:t>ого</w:t>
      </w:r>
      <w:r w:rsidRPr="004F50B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3951E8">
        <w:rPr>
          <w:rFonts w:ascii="Times New Roman" w:hAnsi="Times New Roman" w:cs="Times New Roman"/>
          <w:sz w:val="24"/>
          <w:szCs w:val="24"/>
        </w:rPr>
        <w:t>а</w:t>
      </w:r>
      <w:r w:rsidRPr="004F50B6">
        <w:rPr>
          <w:rFonts w:ascii="Times New Roman" w:hAnsi="Times New Roman" w:cs="Times New Roman"/>
          <w:sz w:val="24"/>
          <w:szCs w:val="24"/>
        </w:rPr>
        <w:t xml:space="preserve"> из </w:t>
      </w:r>
      <w:r w:rsidRPr="004F50B6">
        <w:rPr>
          <w:rFonts w:ascii="Times New Roman" w:hAnsi="Times New Roman" w:cs="Times New Roman"/>
          <w:color w:val="000000"/>
          <w:sz w:val="24"/>
          <w:szCs w:val="24"/>
        </w:rPr>
        <w:t xml:space="preserve">земель </w:t>
      </w:r>
      <w:r w:rsidR="0010780C" w:rsidRPr="0010780C">
        <w:rPr>
          <w:rFonts w:ascii="Times New Roman" w:hAnsi="Times New Roman" w:cs="Times New Roman"/>
          <w:sz w:val="24"/>
          <w:szCs w:val="24"/>
        </w:rPr>
        <w:t>сельскохозяйственного назначения, государственная собственность на котор</w:t>
      </w:r>
      <w:r w:rsidR="0010780C">
        <w:rPr>
          <w:rFonts w:ascii="Times New Roman" w:hAnsi="Times New Roman" w:cs="Times New Roman"/>
          <w:sz w:val="24"/>
          <w:szCs w:val="24"/>
        </w:rPr>
        <w:t>ы</w:t>
      </w:r>
      <w:r w:rsidR="003951E8">
        <w:rPr>
          <w:rFonts w:ascii="Times New Roman" w:hAnsi="Times New Roman" w:cs="Times New Roman"/>
          <w:sz w:val="24"/>
          <w:szCs w:val="24"/>
        </w:rPr>
        <w:t>й</w:t>
      </w:r>
      <w:r w:rsidR="0010780C">
        <w:rPr>
          <w:rFonts w:ascii="Times New Roman" w:hAnsi="Times New Roman" w:cs="Times New Roman"/>
          <w:sz w:val="24"/>
          <w:szCs w:val="24"/>
        </w:rPr>
        <w:t xml:space="preserve"> не разграничена, </w:t>
      </w:r>
      <w:r w:rsidR="00D55407">
        <w:rPr>
          <w:rFonts w:ascii="Times New Roman" w:hAnsi="Times New Roman" w:cs="Times New Roman"/>
          <w:sz w:val="24"/>
          <w:szCs w:val="24"/>
        </w:rPr>
        <w:t>местоположение: Российская Федерация,</w:t>
      </w:r>
      <w:r w:rsidR="00D6327F" w:rsidRPr="00D6327F">
        <w:rPr>
          <w:rFonts w:ascii="Times New Roman" w:hAnsi="Times New Roman" w:cs="Times New Roman"/>
          <w:sz w:val="24"/>
          <w:szCs w:val="24"/>
        </w:rPr>
        <w:t xml:space="preserve"> Тамбовская область, Токаревский</w:t>
      </w:r>
      <w:r w:rsidR="00D55407">
        <w:rPr>
          <w:rFonts w:ascii="Times New Roman" w:hAnsi="Times New Roman" w:cs="Times New Roman"/>
          <w:sz w:val="24"/>
          <w:szCs w:val="24"/>
        </w:rPr>
        <w:t xml:space="preserve"> </w:t>
      </w:r>
      <w:r w:rsidR="003951E8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D55407">
        <w:rPr>
          <w:rFonts w:ascii="Times New Roman" w:hAnsi="Times New Roman" w:cs="Times New Roman"/>
          <w:sz w:val="24"/>
          <w:szCs w:val="24"/>
        </w:rPr>
        <w:t xml:space="preserve">район, </w:t>
      </w:r>
      <w:r w:rsidR="003951E8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="003951E8">
        <w:rPr>
          <w:rFonts w:ascii="Times New Roman" w:hAnsi="Times New Roman" w:cs="Times New Roman"/>
          <w:sz w:val="24"/>
          <w:szCs w:val="24"/>
        </w:rPr>
        <w:t>Данило</w:t>
      </w:r>
      <w:r w:rsidR="00D55407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="00D55407">
        <w:rPr>
          <w:rFonts w:ascii="Times New Roman" w:hAnsi="Times New Roman" w:cs="Times New Roman"/>
          <w:sz w:val="24"/>
          <w:szCs w:val="24"/>
        </w:rPr>
        <w:t xml:space="preserve"> сельсовет, территория </w:t>
      </w:r>
      <w:r w:rsidR="003951E8">
        <w:rPr>
          <w:rFonts w:ascii="Times New Roman" w:hAnsi="Times New Roman" w:cs="Times New Roman"/>
          <w:sz w:val="24"/>
          <w:szCs w:val="24"/>
        </w:rPr>
        <w:t>СХПК Путь Ленина, земельный участок №121</w:t>
      </w:r>
    </w:p>
    <w:p w:rsidR="00D6327F" w:rsidRDefault="00D6327F" w:rsidP="00D6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673" w:rsidRDefault="0085152C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Основание проведения торгов (аукциона):</w:t>
      </w:r>
    </w:p>
    <w:p w:rsidR="00180673" w:rsidRPr="004F50B6" w:rsidRDefault="0085152C" w:rsidP="00D632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73">
        <w:rPr>
          <w:rFonts w:ascii="Times New Roman" w:hAnsi="Times New Roman" w:cs="Times New Roman"/>
          <w:sz w:val="24"/>
          <w:szCs w:val="24"/>
        </w:rPr>
        <w:lastRenderedPageBreak/>
        <w:t xml:space="preserve"> – </w:t>
      </w:r>
      <w:r w:rsidR="00D6327F" w:rsidRPr="00D6327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D6327F" w:rsidRPr="00D6327F">
        <w:rPr>
          <w:rFonts w:ascii="Times New Roman" w:hAnsi="Times New Roman" w:cs="Times New Roman"/>
          <w:sz w:val="24"/>
          <w:szCs w:val="24"/>
        </w:rPr>
        <w:t>Токарёвского</w:t>
      </w:r>
      <w:proofErr w:type="spellEnd"/>
      <w:r w:rsidR="00D6327F" w:rsidRPr="00D6327F">
        <w:rPr>
          <w:rFonts w:ascii="Times New Roman" w:hAnsi="Times New Roman" w:cs="Times New Roman"/>
          <w:sz w:val="24"/>
          <w:szCs w:val="24"/>
        </w:rPr>
        <w:t xml:space="preserve"> района Тамбовской области от </w:t>
      </w:r>
      <w:r w:rsidR="003951E8">
        <w:rPr>
          <w:rFonts w:ascii="Times New Roman" w:hAnsi="Times New Roman" w:cs="Times New Roman"/>
          <w:sz w:val="24"/>
          <w:szCs w:val="24"/>
        </w:rPr>
        <w:t>10</w:t>
      </w:r>
      <w:r w:rsidR="00D6327F" w:rsidRPr="00D6327F">
        <w:rPr>
          <w:rFonts w:ascii="Times New Roman" w:hAnsi="Times New Roman" w:cs="Times New Roman"/>
          <w:sz w:val="24"/>
          <w:szCs w:val="24"/>
        </w:rPr>
        <w:t>.0</w:t>
      </w:r>
      <w:r w:rsidR="003951E8">
        <w:rPr>
          <w:rFonts w:ascii="Times New Roman" w:hAnsi="Times New Roman" w:cs="Times New Roman"/>
          <w:sz w:val="24"/>
          <w:szCs w:val="24"/>
        </w:rPr>
        <w:t>9</w:t>
      </w:r>
      <w:r w:rsidR="00D6327F" w:rsidRPr="00D6327F">
        <w:rPr>
          <w:rFonts w:ascii="Times New Roman" w:hAnsi="Times New Roman" w:cs="Times New Roman"/>
          <w:sz w:val="24"/>
          <w:szCs w:val="24"/>
        </w:rPr>
        <w:t>.202</w:t>
      </w:r>
      <w:r w:rsidR="00D55407">
        <w:rPr>
          <w:rFonts w:ascii="Times New Roman" w:hAnsi="Times New Roman" w:cs="Times New Roman"/>
          <w:sz w:val="24"/>
          <w:szCs w:val="24"/>
        </w:rPr>
        <w:t>1 №</w:t>
      </w:r>
      <w:r w:rsidR="003951E8">
        <w:rPr>
          <w:rFonts w:ascii="Times New Roman" w:hAnsi="Times New Roman" w:cs="Times New Roman"/>
          <w:sz w:val="24"/>
          <w:szCs w:val="24"/>
        </w:rPr>
        <w:t>406</w:t>
      </w:r>
      <w:r w:rsidR="00D6327F" w:rsidRPr="00D6327F">
        <w:rPr>
          <w:rFonts w:ascii="Times New Roman" w:hAnsi="Times New Roman" w:cs="Times New Roman"/>
          <w:sz w:val="24"/>
          <w:szCs w:val="24"/>
        </w:rPr>
        <w:t xml:space="preserve"> «О проведении аукциона </w:t>
      </w:r>
      <w:r w:rsidR="003951E8"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земельного</w:t>
      </w:r>
      <w:r w:rsidR="00D55407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3951E8">
        <w:rPr>
          <w:rFonts w:ascii="Times New Roman" w:hAnsi="Times New Roman" w:cs="Times New Roman"/>
          <w:sz w:val="24"/>
          <w:szCs w:val="24"/>
        </w:rPr>
        <w:t>а</w:t>
      </w:r>
      <w:r w:rsidR="00D6327F" w:rsidRPr="00D6327F">
        <w:rPr>
          <w:rFonts w:ascii="Times New Roman" w:hAnsi="Times New Roman" w:cs="Times New Roman"/>
          <w:sz w:val="24"/>
          <w:szCs w:val="24"/>
        </w:rPr>
        <w:t xml:space="preserve"> из земель сельскохозяйственного </w:t>
      </w:r>
      <w:r w:rsidR="00D6327F">
        <w:rPr>
          <w:rFonts w:ascii="Times New Roman" w:hAnsi="Times New Roman" w:cs="Times New Roman"/>
          <w:sz w:val="24"/>
          <w:szCs w:val="24"/>
        </w:rPr>
        <w:t>назначения, государственная соб</w:t>
      </w:r>
      <w:r w:rsidR="00D6327F" w:rsidRPr="00D6327F">
        <w:rPr>
          <w:rFonts w:ascii="Times New Roman" w:hAnsi="Times New Roman" w:cs="Times New Roman"/>
          <w:sz w:val="24"/>
          <w:szCs w:val="24"/>
        </w:rPr>
        <w:t>ственность на которы</w:t>
      </w:r>
      <w:r w:rsidR="003951E8">
        <w:rPr>
          <w:rFonts w:ascii="Times New Roman" w:hAnsi="Times New Roman" w:cs="Times New Roman"/>
          <w:sz w:val="24"/>
          <w:szCs w:val="24"/>
        </w:rPr>
        <w:t>й</w:t>
      </w:r>
      <w:r w:rsidR="00D6327F" w:rsidRPr="00D6327F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 w:rsidR="003951E8">
        <w:rPr>
          <w:rFonts w:ascii="Times New Roman" w:hAnsi="Times New Roman" w:cs="Times New Roman"/>
          <w:sz w:val="24"/>
          <w:szCs w:val="24"/>
        </w:rPr>
        <w:t xml:space="preserve">, местоположение земельного участка: Российская Федерация, Тамбовская область, Токаревский муниципальный район, сельское поселение </w:t>
      </w:r>
      <w:proofErr w:type="spellStart"/>
      <w:r w:rsidR="003951E8">
        <w:rPr>
          <w:rFonts w:ascii="Times New Roman" w:hAnsi="Times New Roman" w:cs="Times New Roman"/>
          <w:sz w:val="24"/>
          <w:szCs w:val="24"/>
        </w:rPr>
        <w:t>Даниловский</w:t>
      </w:r>
      <w:proofErr w:type="spellEnd"/>
      <w:r w:rsidR="003951E8">
        <w:rPr>
          <w:rFonts w:ascii="Times New Roman" w:hAnsi="Times New Roman" w:cs="Times New Roman"/>
          <w:sz w:val="24"/>
          <w:szCs w:val="24"/>
        </w:rPr>
        <w:t xml:space="preserve"> сельсовет, территория СХПК Путь Ленина, земельный участок №121</w:t>
      </w:r>
      <w:r w:rsidR="00D55407">
        <w:rPr>
          <w:rFonts w:ascii="Times New Roman" w:hAnsi="Times New Roman" w:cs="Times New Roman"/>
          <w:sz w:val="24"/>
          <w:szCs w:val="24"/>
        </w:rPr>
        <w:t>»</w:t>
      </w:r>
      <w:r w:rsidR="00D6327F" w:rsidRPr="00D6327F">
        <w:rPr>
          <w:rFonts w:ascii="Times New Roman" w:hAnsi="Times New Roman" w:cs="Times New Roman"/>
          <w:sz w:val="24"/>
          <w:szCs w:val="24"/>
        </w:rPr>
        <w:t>.</w:t>
      </w:r>
    </w:p>
    <w:p w:rsidR="00180673" w:rsidRDefault="0085152C">
      <w:pPr>
        <w:pStyle w:val="ac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Сведения о предмете торгов (аукциона): </w:t>
      </w:r>
    </w:p>
    <w:p w:rsidR="00180673" w:rsidRDefault="0085152C">
      <w:pPr>
        <w:pStyle w:val="ac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Харак</w:t>
      </w:r>
      <w:r w:rsidR="0094655B">
        <w:rPr>
          <w:rFonts w:ascii="Times New Roman" w:hAnsi="Times New Roman"/>
          <w:sz w:val="24"/>
          <w:szCs w:val="24"/>
        </w:rPr>
        <w:t>теристики</w:t>
      </w:r>
      <w:r>
        <w:rPr>
          <w:rFonts w:ascii="Times New Roman" w:hAnsi="Times New Roman"/>
          <w:sz w:val="24"/>
          <w:szCs w:val="24"/>
        </w:rPr>
        <w:t xml:space="preserve"> земельн</w:t>
      </w:r>
      <w:r w:rsidR="0094655B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участк</w:t>
      </w:r>
      <w:r w:rsidR="0094655B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:</w:t>
      </w:r>
    </w:p>
    <w:p w:rsidR="00180673" w:rsidRPr="004F50B6" w:rsidRDefault="0085152C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Категория земель: </w:t>
      </w:r>
      <w:r w:rsidR="004F50B6" w:rsidRPr="004F50B6">
        <w:rPr>
          <w:rFonts w:ascii="Times New Roman" w:hAnsi="Times New Roman" w:cs="Times New Roman"/>
          <w:sz w:val="24"/>
          <w:szCs w:val="24"/>
        </w:rPr>
        <w:t xml:space="preserve">земли </w:t>
      </w:r>
      <w:r w:rsidR="0010780C" w:rsidRPr="0010780C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</w:p>
    <w:p w:rsidR="0010780C" w:rsidRDefault="0085152C">
      <w:pPr>
        <w:pStyle w:val="ac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Вид разрешенного использования: </w:t>
      </w:r>
      <w:r w:rsidR="003951E8">
        <w:rPr>
          <w:rFonts w:ascii="Times New Roman" w:hAnsi="Times New Roman" w:cs="Times New Roman"/>
          <w:bCs/>
          <w:sz w:val="24"/>
          <w:szCs w:val="24"/>
        </w:rPr>
        <w:t>сельскохозяйственные угодья (пашни, сенокосы, пастбища)</w:t>
      </w:r>
    </w:p>
    <w:p w:rsidR="00EA39BB" w:rsidRDefault="00EA39BB">
      <w:pPr>
        <w:tabs>
          <w:tab w:val="left" w:pos="2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673" w:rsidRDefault="0085152C">
      <w:pPr>
        <w:tabs>
          <w:tab w:val="left" w:pos="2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/>
          <w:sz w:val="24"/>
          <w:szCs w:val="24"/>
        </w:rPr>
        <w:t xml:space="preserve">      </w:t>
      </w:r>
    </w:p>
    <w:tbl>
      <w:tblPr>
        <w:tblW w:w="10065" w:type="dxa"/>
        <w:tblInd w:w="-59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985"/>
        <w:gridCol w:w="1275"/>
        <w:gridCol w:w="1276"/>
        <w:gridCol w:w="1276"/>
        <w:gridCol w:w="1276"/>
      </w:tblGrid>
      <w:tr w:rsidR="00B9012C" w:rsidRPr="00B9012C" w:rsidTr="00B9012C">
        <w:trPr>
          <w:trHeight w:val="2238"/>
        </w:trPr>
        <w:tc>
          <w:tcPr>
            <w:tcW w:w="709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vAlign w:val="center"/>
          </w:tcPr>
          <w:p w:rsidR="00B9012C" w:rsidRPr="00B9012C" w:rsidRDefault="00B9012C" w:rsidP="00B90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  <w:r w:rsidRPr="00B901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90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лота</w:t>
            </w:r>
          </w:p>
        </w:tc>
        <w:tc>
          <w:tcPr>
            <w:tcW w:w="226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vAlign w:val="center"/>
          </w:tcPr>
          <w:p w:rsidR="00B9012C" w:rsidRPr="00B9012C" w:rsidRDefault="00B9012C" w:rsidP="00B90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Местоположение земельного участка</w:t>
            </w:r>
          </w:p>
        </w:tc>
        <w:tc>
          <w:tcPr>
            <w:tcW w:w="198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vAlign w:val="center"/>
          </w:tcPr>
          <w:p w:rsidR="00B9012C" w:rsidRPr="00B9012C" w:rsidRDefault="00B9012C" w:rsidP="00B90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Кадастровый номер земельного участка</w:t>
            </w:r>
          </w:p>
        </w:tc>
        <w:tc>
          <w:tcPr>
            <w:tcW w:w="127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vAlign w:val="center"/>
          </w:tcPr>
          <w:p w:rsidR="00B9012C" w:rsidRPr="00B9012C" w:rsidRDefault="00B9012C" w:rsidP="00B90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Общая площадь земельного участка, </w:t>
            </w:r>
            <w:proofErr w:type="spellStart"/>
            <w:r w:rsidRPr="00B90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vAlign w:val="center"/>
          </w:tcPr>
          <w:p w:rsidR="00B9012C" w:rsidRPr="00B9012C" w:rsidRDefault="00B9012C" w:rsidP="00B90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Начальная цена, </w:t>
            </w:r>
            <w:proofErr w:type="spellStart"/>
            <w:r w:rsidRPr="00B90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руб</w:t>
            </w:r>
            <w:proofErr w:type="spellEnd"/>
            <w:r w:rsidRPr="00B90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без НДС</w:t>
            </w:r>
          </w:p>
        </w:tc>
        <w:tc>
          <w:tcPr>
            <w:tcW w:w="12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vAlign w:val="center"/>
          </w:tcPr>
          <w:p w:rsidR="00B9012C" w:rsidRPr="00B9012C" w:rsidRDefault="00B9012C" w:rsidP="00B90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Задаток, руб.</w:t>
            </w:r>
          </w:p>
        </w:tc>
        <w:tc>
          <w:tcPr>
            <w:tcW w:w="12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  <w:vAlign w:val="center"/>
          </w:tcPr>
          <w:p w:rsidR="00B9012C" w:rsidRPr="00B9012C" w:rsidRDefault="00B9012C" w:rsidP="00B90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0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Шаг, руб.</w:t>
            </w:r>
          </w:p>
        </w:tc>
      </w:tr>
      <w:tr w:rsidR="00B9012C" w:rsidRPr="00B9012C" w:rsidTr="00B9012C">
        <w:trPr>
          <w:trHeight w:val="60"/>
        </w:trPr>
        <w:tc>
          <w:tcPr>
            <w:tcW w:w="709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vAlign w:val="center"/>
          </w:tcPr>
          <w:p w:rsidR="00B9012C" w:rsidRPr="00B9012C" w:rsidRDefault="00B9012C" w:rsidP="00B901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1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vAlign w:val="center"/>
          </w:tcPr>
          <w:p w:rsidR="00B9012C" w:rsidRPr="00B9012C" w:rsidRDefault="00B9012C" w:rsidP="00B901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1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Российская Федерация, Тамбовская область, Токаревский муниципальный райо</w:t>
            </w:r>
            <w:r w:rsidR="005D59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н, сельское поселение </w:t>
            </w:r>
            <w:proofErr w:type="spellStart"/>
            <w:r w:rsidR="005D59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Данило</w:t>
            </w:r>
            <w:r w:rsidRPr="00B901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вский</w:t>
            </w:r>
            <w:proofErr w:type="spellEnd"/>
            <w:r w:rsidRPr="00B901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сельсов</w:t>
            </w:r>
            <w:r w:rsidR="005D59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ет, территория СХПК Путь Ленина, земельный участок №121</w:t>
            </w:r>
          </w:p>
        </w:tc>
        <w:tc>
          <w:tcPr>
            <w:tcW w:w="198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vAlign w:val="center"/>
          </w:tcPr>
          <w:p w:rsidR="00B9012C" w:rsidRPr="00B9012C" w:rsidRDefault="005D5950" w:rsidP="005D59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68:21:0000000</w:t>
            </w:r>
            <w:r w:rsidR="00B9012C" w:rsidRPr="00B901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266</w:t>
            </w:r>
          </w:p>
        </w:tc>
        <w:tc>
          <w:tcPr>
            <w:tcW w:w="127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vAlign w:val="center"/>
          </w:tcPr>
          <w:p w:rsidR="00B9012C" w:rsidRPr="00B9012C" w:rsidRDefault="00B9012C" w:rsidP="005D59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1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632</w:t>
            </w:r>
            <w:r w:rsidR="005D59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B901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5D59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vAlign w:val="center"/>
          </w:tcPr>
          <w:p w:rsidR="00B9012C" w:rsidRPr="00B9012C" w:rsidRDefault="005D5950" w:rsidP="00B901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63262,32</w:t>
            </w:r>
          </w:p>
        </w:tc>
        <w:tc>
          <w:tcPr>
            <w:tcW w:w="12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vAlign w:val="center"/>
          </w:tcPr>
          <w:p w:rsidR="00B9012C" w:rsidRPr="00B9012C" w:rsidRDefault="00B9012C" w:rsidP="005D59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01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  <w:r w:rsidR="005D595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652,46</w:t>
            </w:r>
          </w:p>
        </w:tc>
        <w:tc>
          <w:tcPr>
            <w:tcW w:w="12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  <w:vAlign w:val="center"/>
          </w:tcPr>
          <w:p w:rsidR="00B9012C" w:rsidRPr="00B9012C" w:rsidRDefault="005D5950" w:rsidP="00B901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1897,87</w:t>
            </w:r>
          </w:p>
        </w:tc>
      </w:tr>
    </w:tbl>
    <w:p w:rsidR="00B9012C" w:rsidRDefault="0085152C" w:rsidP="00B90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B9012C">
        <w:rPr>
          <w:rFonts w:ascii="Times New Roman" w:hAnsi="Times New Roman"/>
          <w:sz w:val="24"/>
          <w:szCs w:val="24"/>
        </w:rPr>
        <w:t xml:space="preserve">   Существующие ограничения (обременения) права: </w:t>
      </w:r>
    </w:p>
    <w:p w:rsidR="00967F86" w:rsidRPr="004F50B6" w:rsidRDefault="00967F86" w:rsidP="00B9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7"/>
        <w:gridCol w:w="1134"/>
        <w:gridCol w:w="6691"/>
      </w:tblGrid>
      <w:tr w:rsidR="005D5950" w:rsidRPr="007A557B" w:rsidTr="005D59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0" w:rsidRPr="005D5950" w:rsidRDefault="005D5950" w:rsidP="005D59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  <w:r w:rsidRPr="005D595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Особые отметки: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950" w:rsidRPr="005D5950" w:rsidRDefault="005D5950" w:rsidP="005D5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5D59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02.04.2021; реквизиты документа-основания: решение о согласовании границ охранной зоны объекта электросетевого хозяйства от 03.08.2018 № 153/2018 выдан: Верхне-Донское управление Федеральной службы по экологическому, технологическому и атомному надзору; текстовое и графическое описание местоположения границ территории объекта культурного наследия или зон с особыми условиями использования территорий с перечнем координат характерных точек этих границ от 05.07.2018 № б/н выдан: Общество с ограниченной ответственностью «Тюменский институт инженерных систем «Инновация», Назарова Надежда Юрьевна,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02.04.2021; реквизиты документа-основания: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выдан: Правительство Российской Федерации; текстовое и графическое описание местоположения объекта электросетевого хозяйства от 10.11.2018 № б/н выдан: АО «Воронежское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аэрогеодезическое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предприятие». вид ограничения (обременения): </w:t>
            </w:r>
            <w:r w:rsidRPr="005D59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lastRenderedPageBreak/>
              <w:t xml:space="preserve">ограничения прав на земельный участок, предусмотренные статьями 56, 56.1 Земельного кодекса Российской Федерации; срок действия: с 02.04.2021; реквизиты документа-основания: описание местоположения границ от 11.11.2019 № б/н выдан: Общество с ограниченной ответственностью «Тюменский институт инженерных систем «Инновация» Ильясова Ирина Ивановна; правила охраны магистральных трубопроводов от 08.09.2017 № 1083 выдан: Правительство РФ. вид 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02.04.2021; реквизиты документа-основания: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выдан: Правительство Российской Федерации; текстовое и графическое описание местоположения объекта электросетевого хозяйства от 10.11.2018 № б/н выдан: АО «Воронежское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аэрогеодезическое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предприятие».</w:t>
            </w:r>
          </w:p>
        </w:tc>
      </w:tr>
      <w:tr w:rsidR="005D5950" w:rsidRPr="005D5950" w:rsidTr="005D5950">
        <w:tc>
          <w:tcPr>
            <w:tcW w:w="2098" w:type="dxa"/>
            <w:gridSpan w:val="2"/>
            <w:shd w:val="clear" w:color="auto" w:fill="auto"/>
          </w:tcPr>
          <w:p w:rsidR="005D5950" w:rsidRPr="005D5950" w:rsidRDefault="005D5950" w:rsidP="005D5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Учетный номер части</w:t>
            </w:r>
          </w:p>
        </w:tc>
        <w:tc>
          <w:tcPr>
            <w:tcW w:w="1134" w:type="dxa"/>
            <w:shd w:val="clear" w:color="auto" w:fill="auto"/>
          </w:tcPr>
          <w:p w:rsidR="005D5950" w:rsidRPr="005D5950" w:rsidRDefault="005D5950" w:rsidP="005D5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Площадь, м2</w:t>
            </w:r>
          </w:p>
        </w:tc>
        <w:tc>
          <w:tcPr>
            <w:tcW w:w="6691" w:type="dxa"/>
            <w:shd w:val="clear" w:color="auto" w:fill="auto"/>
          </w:tcPr>
          <w:p w:rsidR="005D5950" w:rsidRPr="005D5950" w:rsidRDefault="005D5950" w:rsidP="005D5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Содержание ограничения в использовании или ограничения права на объект недвижимости или обременения объекта недвижимости</w:t>
            </w:r>
          </w:p>
        </w:tc>
      </w:tr>
      <w:tr w:rsidR="005D5950" w:rsidRPr="005D5950" w:rsidTr="005D5950">
        <w:tc>
          <w:tcPr>
            <w:tcW w:w="2098" w:type="dxa"/>
            <w:gridSpan w:val="2"/>
            <w:shd w:val="clear" w:color="auto" w:fill="auto"/>
          </w:tcPr>
          <w:p w:rsidR="005D5950" w:rsidRPr="005D5950" w:rsidRDefault="005D5950" w:rsidP="005D5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68:21:0000000:1266/1</w:t>
            </w:r>
          </w:p>
        </w:tc>
        <w:tc>
          <w:tcPr>
            <w:tcW w:w="1134" w:type="dxa"/>
            <w:shd w:val="clear" w:color="auto" w:fill="auto"/>
          </w:tcPr>
          <w:p w:rsidR="005D5950" w:rsidRPr="005D5950" w:rsidRDefault="005D5950" w:rsidP="005D5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1446</w:t>
            </w:r>
          </w:p>
        </w:tc>
        <w:tc>
          <w:tcPr>
            <w:tcW w:w="6691" w:type="dxa"/>
            <w:shd w:val="clear" w:color="auto" w:fill="auto"/>
          </w:tcPr>
          <w:p w:rsidR="005D5950" w:rsidRPr="005D5950" w:rsidRDefault="005D5950" w:rsidP="005D5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2021-04-02; реквизиты документа-основания: решение о согласовании границ охранной зоны объекта электросетевого хозяйства от 03.08.2018 № 153/2018 выдан: Верне-Донское управление Федеральной службы по экологическому, технологическому и атомному надзору; текстовое и графическое описание местоположения границ территории объекта культурного наследия или зон с особыми условиями использования территорий с перечнем координат характерных точек этих границ от 05.07.2018 № б/н выдан: Общество с ограниченной ответственностью «Тюменский институт инженерных систем «Инновация», Назарова Надежда Юрьевна; Содержание ограничения (обременения): Протяженность охранной зоны  - 698 м. Охранная зона установлена вдоль воздушной линии электропередачи – в виде части поверхности участка земли и воздушного пространства (на высоту, соответствующую высоте опор воздушных линий электропередачи), ограниченной параллельными вертикальными плоскостями, отстоящими по обе стороны линии электропередачи от крайних проводов при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неотклоненном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их положении на расстоянии 10,0 м. В охранных зонах запрещается осуществлять любые действия, которые могут нарушить безопасную работу объектов электросетевого хозяйства, в то числе привести к их повреждению или уничтожению, и (или) повлечь причинение вреда жизни, здоровью граждан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подключения; Реестровый номер границы: 68:21-6.130; Вид объекта реестра границ: Зона с особыми условиями использования территории; Вид зоны по документу: Охранная зона «Линия электропередачи воздушная 10кВ к КП ТМ №2 и СКЗ №2 газопровода-отвода «Токаревка-Мордово»; Тип зоны: охранная зона инженерных коммуникаций; Номер: б/н</w:t>
            </w:r>
          </w:p>
        </w:tc>
      </w:tr>
      <w:tr w:rsidR="005D5950" w:rsidRPr="005D5950" w:rsidTr="005D5950">
        <w:tc>
          <w:tcPr>
            <w:tcW w:w="2098" w:type="dxa"/>
            <w:gridSpan w:val="2"/>
            <w:shd w:val="clear" w:color="auto" w:fill="auto"/>
          </w:tcPr>
          <w:p w:rsidR="005D5950" w:rsidRPr="005D5950" w:rsidRDefault="005D5950" w:rsidP="005D5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68:21:0000000:1266/2</w:t>
            </w:r>
          </w:p>
        </w:tc>
        <w:tc>
          <w:tcPr>
            <w:tcW w:w="1134" w:type="dxa"/>
            <w:shd w:val="clear" w:color="auto" w:fill="auto"/>
          </w:tcPr>
          <w:p w:rsidR="005D5950" w:rsidRPr="005D5950" w:rsidRDefault="005D5950" w:rsidP="005D5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5301</w:t>
            </w:r>
          </w:p>
        </w:tc>
        <w:tc>
          <w:tcPr>
            <w:tcW w:w="6691" w:type="dxa"/>
            <w:shd w:val="clear" w:color="auto" w:fill="auto"/>
          </w:tcPr>
          <w:p w:rsidR="005D5950" w:rsidRPr="005D5950" w:rsidRDefault="005D5950" w:rsidP="005D5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2021-04-02; реквизиты документа-основания: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</w:t>
            </w:r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выдан: Правительство Российской Федерации; текстовое и графическое описание местоположения объекта электросетевого хозяйства от 10.11.2018 № б/н выдан: АО «Воронежское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аэрогеодезическое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предприятие»; Содержание ограничения (обременения): Ограничения установлены согл.п.8-11 Правил установления ОЗ объектов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электросет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хоз-ва и особых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усл.использования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земельных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уч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-в. расположенных в границах таких зон, утвержденных Постановлением Пр-ва РФ от 24.02.2009 г.№160. 8. В ОЗ запрещается осуществлять люб. действ, кот. могут нарушить безопасную раб. объектов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электросет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хоз-ва, привести к их повреждению или уничтожению, повлечь причинение вреда жизни, здоровью гр. и имуществу физ. или юр. лиц, повлечь нанесение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экологич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ущерба и возникновение пожаров, в </w:t>
            </w:r>
            <w:proofErr w:type="spellStart"/>
            <w:proofErr w:type="gram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т.ч.:а</w:t>
            </w:r>
            <w:proofErr w:type="spellEnd"/>
            <w:proofErr w:type="gram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) набрасывать на провода и опоры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возд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ЛЭП посторонние предметы, подниматься на опоры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возд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ЛЭП; б)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размещ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люб. объекты и предметы (матер.) в пределах созданных в соотв. с треб. норм-тех док-в проходов и подъездов для доступа к объектам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электросет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хоз-ва, проводить люб. работы и возводить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сооруж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., кот. могут препятствовать доступу к объектам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электросет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хоз-ва, без создания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необх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для такого доступа проходов и подъездов; в) находиться в пределах огорожен. тер. и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помещ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распределит.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устр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-в и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подст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.,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откр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двери и люки распределит.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устр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-в и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подст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., производить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перекл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и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подкл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в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электр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сетях (не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распростр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на работников, занятых выполнением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разреш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в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устан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порядке работ), разводить огонь в пределах ОЗ вводных и распределит.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устр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-в,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подст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.,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возд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ЛЭП,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кабел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ЛЭП; г)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размещ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свалки; д) произв. работы ударными мех-ми, сбрасывать тяжести массой св. 5 т, производить сброс и слив едких и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корроз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-х в-в и горюче-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смаз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мат-в (в ОЗ подзем.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кабел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ДЭП). 9. В ОЗ,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устан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для объектов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электросет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хоз-ва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напряж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св. 1000 В, помимо </w:t>
            </w:r>
            <w:proofErr w:type="gram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действ.,</w:t>
            </w:r>
            <w:proofErr w:type="gram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предусмотренных п.8 наст.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-л, запрещается: а) складировать или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размещ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хранилища любых, в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т.ч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. горюче-</w:t>
            </w:r>
            <w:proofErr w:type="spellStart"/>
            <w:proofErr w:type="gram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смаз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.,</w:t>
            </w:r>
            <w:proofErr w:type="gram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мат-в; б)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размещ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детские, спорт. площадки, стадионы, рынки, торг. точки, полевые станы, загоны для скота, гаражи, стоянки всех видов машин и мех-в, за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искл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гаражей-стоянок автомобилей, принадлежащих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физ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лицам, проводить любые мероприятия,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связ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с большим скоплением людей, не занятых выполнением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разреш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в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устан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порядке работ (в ОЗ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возд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ЛЭП); в) использовать любые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летат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аппараты, в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т.ч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возд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змеев, спорт. модели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летат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ап-в (в ОЗ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возд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ЛЭП); г) бросать якоря с судов и осуществлять их проход с отданными якорями, цепями, лопатами, волокушами, тралами (в ОЗ подводных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кабел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ЛЭП); д) осуществлять проход судов с поднятыми стрелами кранов и др. механизмов (в ОЗ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возд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ЛЭП). 10. В пределах ОЗ без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письм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реш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о согласовании сетевых орг. и физ. лицам запрещаются: а)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стр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-во,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капит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ремонт, реконструкция или снос зданий, сооружений; б) горные, взрывные, мелиоративные работы, в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т.ч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связ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с времен. затоплением земель; г) дноуглубительные, землечерпательные, погрузочно-разгрузочные </w:t>
            </w:r>
            <w:proofErr w:type="gram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раб.,</w:t>
            </w:r>
            <w:proofErr w:type="gram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добыча рыбы, др. водных жив.,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раст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придонными орудиями лова,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устр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-во водопоев, колка, заготовка льда (в ОЗ подводных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кабел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ЛЭП); д) проход судов, у кот.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расст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по вертикали </w:t>
            </w:r>
            <w:proofErr w:type="gram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от верх</w:t>
            </w:r>
            <w:proofErr w:type="gram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крайнего габарита с грузом или без груза до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ниж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точки провеса проводов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возд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ЛЭП через водоемы менее мин.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допуст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  <w:proofErr w:type="spellStart"/>
            <w:proofErr w:type="gram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расст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.,</w:t>
            </w:r>
            <w:proofErr w:type="gram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в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т.ч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с учетом макс уровня подъема воды при паводке; е) проезд машин и механизмов, имеющих общую высоту с грузом или без груза от поверх. дороги более 4,5 м (в ОЗ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возд.ЛЭП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); ж) земляные работы на глубине более 0,3 м (на вспахиваемых землях на глубине более 0,45 м), планировка грунта (в ОЗ подземных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кабел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ЛЭП); з) полив с-х культур в случае, если высота струи воды может составить св. 3 м (в ОЗ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возд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ЛЭП); и) полевые с.-х. работы с прим. с.-х. машин и оборудования высотой более 4 м (в ОЗ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возд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ЛЭП) или полевые с-х работы,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связ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с вспашкой земли (в ОЗ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кабел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ЛЭП); 11. В ОЗ,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устан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для объектов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электросет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хоз-ва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напряж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до 1000 В, помимо действий, предусмотренных п.10 наст.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-л, без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письм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реш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о согласовании сетевых орг. запрещается: а) размещать детские, спорт. площадки, стадионы, рынки, торг. точки, полевые станы, загоны для скота, гаражи, стоянки всех видов машин, механизмов (в ОЗ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возд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ЛЭП); б) складировать или размещать хранилища любых, в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т.ч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. горюче-</w:t>
            </w:r>
            <w:proofErr w:type="spellStart"/>
            <w:proofErr w:type="gram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смаз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.,</w:t>
            </w:r>
            <w:proofErr w:type="gram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мат-в; в) устраивать причалы для стоянки судов, барж и плавучих кранов, бросать якоря с судов, осуществлять их проход с отданными якорями, цепями, лотами, </w:t>
            </w:r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волокушами, тралами (в ОЗ подводных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кабел.ЛЭП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).; Реестровый номер границы: 68:21-6.168; Вид объекта реестра границ: Зона с особыми условиями использования территории; Вид зоны по документу: Охранная зона объекта: ВЛ №1 ПС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Росляйская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. Адрес (местоположение): Тамбовская область, Токаревский район; Тип зоны: Охранная зона инженерных коммуникаций</w:t>
            </w:r>
          </w:p>
        </w:tc>
      </w:tr>
      <w:tr w:rsidR="005D5950" w:rsidRPr="005D5950" w:rsidTr="005D5950">
        <w:tc>
          <w:tcPr>
            <w:tcW w:w="2098" w:type="dxa"/>
            <w:gridSpan w:val="2"/>
            <w:shd w:val="clear" w:color="auto" w:fill="auto"/>
          </w:tcPr>
          <w:p w:rsidR="005D5950" w:rsidRPr="005D5950" w:rsidRDefault="005D5950" w:rsidP="005D5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68:21:0000000:1266/3</w:t>
            </w:r>
          </w:p>
        </w:tc>
        <w:tc>
          <w:tcPr>
            <w:tcW w:w="1134" w:type="dxa"/>
            <w:shd w:val="clear" w:color="auto" w:fill="auto"/>
          </w:tcPr>
          <w:p w:rsidR="005D5950" w:rsidRPr="005D5950" w:rsidRDefault="005D5950" w:rsidP="005D5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18664</w:t>
            </w:r>
          </w:p>
        </w:tc>
        <w:tc>
          <w:tcPr>
            <w:tcW w:w="6691" w:type="dxa"/>
            <w:shd w:val="clear" w:color="auto" w:fill="auto"/>
          </w:tcPr>
          <w:p w:rsidR="005D5950" w:rsidRPr="005D5950" w:rsidRDefault="005D5950" w:rsidP="005D5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2021-04-02; реквизиты документа-основания: описание местоположения границ от 11.11.2019 № б/н выдан: Общество с ограниченной ответственностью «Тюменский институт инженерных систем «Инновация», Ильясова Ирина Ивановна; правила охраны магистральных трубопроводов от 08.09.2017 № 1083 выдан: Правительство РФ; Содержание ограничения (обременения): Согласно Правилам охраны магистральных трубопроводов, утвержденными Постановлением Правительства РФ № 1083 от 08.09.2017 г. Охранная зона установлена вдоль линейной части магистрального газопровода – в виде территории, ограниченной условными параллельными плоскостями, проходящими на расстоянии 25 м от оси магистрального газопровода с каждой стороны. Протяженность охранной </w:t>
            </w:r>
            <w:proofErr w:type="gram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зоны  -</w:t>
            </w:r>
            <w:proofErr w:type="gram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10 230 м. В охранных зонах запрещается: а) перемещать, засыпать, повреждать и разрушать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контрольно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– измерительные и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контрольно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– диагностические пункты, предупредительные надписи,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опозновательные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и сигнальные знаки местонахождения магистральных газопроводов; б) открывать двери и люки необслуживаемых усилительных пунктов на кабельных линиях связи, калитки ограждений узлов линейной арматуры, двери установок электрохимической защиты, люки линейных и смотровых колодцев, открывать и закрывать краны, задвижки, отключать и включать средства связи, энергоснабжения, устройства телемеханики магистральных газопроводов; в) устраивать свалки, осуществлять сброс и слив едких и коррозионно-агрессивных веществ и горюче-смазочных материалов; г) складировать любые материалы, в том числе горюче-смазочные, или размещать хранилища любых материалов; д) повреждать берегозащитные, водовыпускные сооружения, земляные и иные сооружения (устройства), предохраняющие магистральный газопровод от разрушения; е) осуществлять постановку судов и плавучих объектов на якорь, добычу морских млекопитающих, рыболовство придонными орудиями добычи (вылова) водных биологических ресурсов, плавание с вытравленной якорь-цепью; ж) проводить дноуглубительные и другие работы, связанные с изменением дна берегов водных объектов, за исключением работ, необходимых для технического обслуживания объекта магистрального газопровода; з) проводить работы с использованием ударно-импульсных устройств и вспомогательных механизмов, сбрасывать грузы; и) осуществлять рекреационную деятельность, кроме деятельности, предусмотренной пунктом «ж» пункта 6 настоящих Правил, разводить костры и размещать источники огня; к) огораживать и перегораживать охранные зоны; л) размещать какие-либо здания, строения, сооружения, не относящиеся к объектам, указанным в пункте 2 настоящих Правил, за исключением объектов, указанных в подпунктах «д»-«к» и «м» пункта 6 настоящих Правил; м) осуществлять несанкционированное подключение (присоединение) к магистральному газопроводу.; Реестровый номер границы: 68:00-6.324; Вид объекта реестра границ: Зона с особыми условиями использования территории; Вид зоны по документу: Охранная зона «Газопровод-отвод «Токаревка-Мордово», В составе: Газопровод-отвод «Токаревка-Мордово», протяженностью: 27695,15 м, литер: 1, инвентарный номер: 68:214:002:000025600:4001:20000; Узел запуска очистных устройств, литер: 2, инвентарный номер: 68:214:002:000025600:4001:20000; Узел приема очистных устройств, литер: 3, инвентарный номер: 68:214:002:000025600:4001:20000; Ограждение, протяженностью: 486 м, литер: </w:t>
            </w:r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I</w:t>
            </w:r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, инвентарный номер: 68:214:002:000025600:4001:20000; Ворота, литер: </w:t>
            </w:r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II</w:t>
            </w:r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, инвентарный номер: 68:214:002:000025600:4001:20000; Калитка, литер </w:t>
            </w:r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III</w:t>
            </w:r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, инвентарный номер: 68:214:002:000025600:4001:20000; Ворота, литер </w:t>
            </w:r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IV</w:t>
            </w:r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, инвентарный номер: </w:t>
            </w:r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68:214:002:000025600:4001:20000; Калитка, литер: </w:t>
            </w:r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V</w:t>
            </w:r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, инвентарный номер: 68:214:002:000025600:4001:20000. Назначение: иное. Тамбовская область, Мордовский район, Токаревский район; Тип зоны: Охранная зона инженерных коммуникаций; Номер: б/н</w:t>
            </w:r>
          </w:p>
        </w:tc>
      </w:tr>
      <w:tr w:rsidR="005D5950" w:rsidRPr="005D5950" w:rsidTr="005D5950">
        <w:tc>
          <w:tcPr>
            <w:tcW w:w="2098" w:type="dxa"/>
            <w:gridSpan w:val="2"/>
            <w:shd w:val="clear" w:color="auto" w:fill="auto"/>
          </w:tcPr>
          <w:p w:rsidR="005D5950" w:rsidRPr="005D5950" w:rsidRDefault="005D5950" w:rsidP="005D5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68:21:0000000:1266/4</w:t>
            </w:r>
          </w:p>
        </w:tc>
        <w:tc>
          <w:tcPr>
            <w:tcW w:w="1134" w:type="dxa"/>
            <w:shd w:val="clear" w:color="auto" w:fill="auto"/>
          </w:tcPr>
          <w:p w:rsidR="005D5950" w:rsidRPr="005D5950" w:rsidRDefault="005D5950" w:rsidP="005D5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330</w:t>
            </w:r>
          </w:p>
        </w:tc>
        <w:tc>
          <w:tcPr>
            <w:tcW w:w="6691" w:type="dxa"/>
            <w:shd w:val="clear" w:color="auto" w:fill="auto"/>
          </w:tcPr>
          <w:p w:rsidR="005D5950" w:rsidRPr="005D5950" w:rsidRDefault="005D5950" w:rsidP="005D5950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2021-04-02; реквизиты документа-основания: постановление « 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выдан: Правительство Российской Федерации; текстовое и графическое описание местоположения объекта электросетевого хозяйства от 10.11.2018 № б/н выдан: АО «Воронежское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аэрогеодезическое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предприятие»; Содержание ограничения (обременения): Ограничения установлены согл.п.8-11 Правил установления ОЗ объектов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электросет.хоз-ва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и особых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усл.использования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земельных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уч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-в. расположенных в границах таких зон, утвержденных Постановлением Пр-ва РФ от 24.02.2009 г.№160. 8. В ОЗ запрещается осуществлять люб. действ, кот. могут нарушить безопасную раб. объектов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электросет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хоз-ва, привести к их повреждению или уничтожению, повлечь причинение вреда жизни, здоровью гр. и имуществу физ. или юр. лиц, повлечь нанесение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экологич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ущерба и возникновение пожаров, в </w:t>
            </w:r>
            <w:proofErr w:type="spellStart"/>
            <w:proofErr w:type="gram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т.ч.:а</w:t>
            </w:r>
            <w:proofErr w:type="spellEnd"/>
            <w:proofErr w:type="gram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) набрасывать на провода и опоры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возд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ЛЭП посторонние предметы, подниматься на опоры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возд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ЛЭП; б)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размещ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люб. объекты и предметы (матер.) в пределах созданных в соотв. с треб. норм-тех док-в проходов и подъездов для доступа к объектам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электросет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хоз-ва, проводить люб. работы и возводить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сооруж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., кот. могут препятствовать доступу к объектам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электросет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хоз-ва, без создания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необх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для такого доступа проходов и подъездов; в) находиться в пределах огорожен. тер. и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помещ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распределит.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устр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-в и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подст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.,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откр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двери и люки распределит.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устр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-в и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подст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., производить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перекл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и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подкл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в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электр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сетях (не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распростр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на работников, занятых выполнением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разреш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в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устан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порядке работ), разводить огонь в пределах ОЗ вводных и распределит.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устр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-в,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подст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.,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возд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ЛЭП,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кабел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ЛЭП; г)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размещ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свалки; д) произв. работы ударными мех-ми, сбрасывать тяжести массой св. 5 т, производить сброс и слив едких и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корроз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-х в-в и горюче-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смаз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мат-в (в ОЗ подзем.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кабел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ДЭП). 9. В ОЗ,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устан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для объектов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электросет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хоз-ва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напряж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св. 1000 В, помимо </w:t>
            </w:r>
            <w:proofErr w:type="gram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действ.,</w:t>
            </w:r>
            <w:proofErr w:type="gram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предусмотренных п.8 наст.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-л, запрещается: а) складировать или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размещ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хранилища любых, в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т.ч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. горюче-</w:t>
            </w:r>
            <w:proofErr w:type="spellStart"/>
            <w:proofErr w:type="gram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смаз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.,</w:t>
            </w:r>
            <w:proofErr w:type="gram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мат-в; б)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размещ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детские, спорт. площадки, стадионы, рынки, торг. точки, полевые станы, загоны для скота, гаражи, стоянки всех видов машин и мех-в, за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искл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гаражей-стоянок автомобилей, принадлежащих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физ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лицам, проводить любые мероприятия,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связ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с большим скоплением людей, не занятых выполнением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разреш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в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устан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порядке работ (в ОЗ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возд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ЛЭП); в) использовать любые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летат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аппараты, в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т.ч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возд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змеев, спорт. модели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летат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ап-в (в ОЗ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возд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ЛЭП); г) бросать якоря с судов и осуществлять их проход с отданными якорями, цепями, лопатами, волокушами, тралами (в ОЗ подводных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кабел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ЛЭП); д) осуществлять проход судов с поднятыми стрелами кранов и др. механизмов (в ОЗ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возд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ЛЭП). 10. В пределах ОЗ без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письм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реш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о согласовании сетевых орг. и физ. лицам запрещаются: а)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стр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-во,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капит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ремонт, реконструкция или снос зданий, сооружений; б) горные, взрывные, мелиоративные работы, в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т.ч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связ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с времен. затоплением земель; г) дноуглубительные, землечерпательные, погрузочно-разгрузочные </w:t>
            </w:r>
            <w:proofErr w:type="gram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раб.,</w:t>
            </w:r>
            <w:proofErr w:type="gram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добыча рыбы, др. водных жив.,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раст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придонными орудиями лова,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устр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-во водопоев, колка, заготовка льда (в ОЗ подводных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кабел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ЛЭП); д) проход судов, у кот.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расст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по вертикали </w:t>
            </w:r>
            <w:proofErr w:type="gram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от верх</w:t>
            </w:r>
            <w:proofErr w:type="gram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крайнего габарита с грузом или без груза до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ниж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точки провеса проводов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возд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ЛЭП через водоемы менее мин.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допуст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  <w:proofErr w:type="spellStart"/>
            <w:proofErr w:type="gram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расст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.,</w:t>
            </w:r>
            <w:proofErr w:type="gram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в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т.ч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с учетом макс уровня подъема воды при паводке; е) проезд машин и механизмов, имеющих общую высоту с грузом или без груза от поверх. дороги более 4,5 м (в ОЗ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возд.ЛЭП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); ж) земляные работы на глубине более 0,3 м (на вспахиваемых землях на глубине более 0,45 м), планировка грунта (в ОЗ подземных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кабел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ЛЭП); з) полив с-х культур в случае, если </w:t>
            </w:r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высота струи воды может составить св. 3 м (в ОЗ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возд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ЛЭП); и) полевые с.-х. работы с прим. с.-х. машин и оборудования высотой более 4 м (в ОЗ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возд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ЛЭП) или полевые с-х работы,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связ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с вспашкой земли (в ОЗ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кабел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ЛЭП); 11. В ОЗ,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устан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для объектов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электросет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хоз-ва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напряж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до 1000 В, помимо действий, предусмотренных п.10 наст.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-л, без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письм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реш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о согласовании сетевых орг. запрещается: а) размещать детские, спорт. площадки, стадионы, рынки, торг. точки, полевые станы, загоны для скота, гаражи, стоянки всех видов машин, механизмов (в ОЗ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возд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. ЛЭП); б) складировать или размещать хранилища любых, в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т.ч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. горюче-</w:t>
            </w:r>
            <w:proofErr w:type="spellStart"/>
            <w:proofErr w:type="gram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смаз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.,</w:t>
            </w:r>
            <w:proofErr w:type="gram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мат-в; в) устраивать причалы для стоянки судов, барж и плавучих кранов, бросать якоря с судов, осуществлять их проход с отданными якорями, цепями, лотами, волокушами, тралами (в ОЗ подводных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кабел.ЛЭП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).;Реестровый номер границы: 68:21:-6.292; Вид объекта реестра границ: Зона с особыми условиями использования территории; Вид зоны по документу: Охранная зона объекта: КПТ 232 ВЛ №1 ПС </w:t>
            </w:r>
            <w:proofErr w:type="spellStart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Росляйская</w:t>
            </w:r>
            <w:proofErr w:type="spellEnd"/>
            <w:r w:rsidRPr="005D59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. Адрес (местоположение): Тамбовская область, Токаревский район; Тип зоны: Охранная зона инженерных коммуникаций</w:t>
            </w:r>
          </w:p>
        </w:tc>
      </w:tr>
    </w:tbl>
    <w:p w:rsidR="00180673" w:rsidRDefault="00180673" w:rsidP="005D5950">
      <w:pPr>
        <w:ind w:right="142" w:hanging="709"/>
        <w:jc w:val="both"/>
        <w:rPr>
          <w:sz w:val="24"/>
          <w:szCs w:val="24"/>
        </w:rPr>
      </w:pPr>
    </w:p>
    <w:p w:rsidR="00180673" w:rsidRDefault="0085152C">
      <w:pPr>
        <w:pStyle w:val="ac"/>
        <w:numPr>
          <w:ilvl w:val="0"/>
          <w:numId w:val="1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Информационное сообщение о проведении аукциона опубликовано в официальных источниках опубликования: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5F4510">
        <w:rPr>
          <w:rFonts w:ascii="Times New Roman" w:hAnsi="Times New Roman" w:cs="Times New Roman"/>
          <w:bCs/>
          <w:sz w:val="24"/>
          <w:szCs w:val="24"/>
        </w:rPr>
        <w:t>Вестник</w:t>
      </w:r>
      <w:r w:rsidR="006922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780C">
        <w:rPr>
          <w:rFonts w:ascii="Times New Roman" w:hAnsi="Times New Roman" w:cs="Times New Roman"/>
          <w:bCs/>
          <w:sz w:val="24"/>
          <w:szCs w:val="24"/>
        </w:rPr>
        <w:t>местного самоуправления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5F4510">
        <w:rPr>
          <w:rFonts w:ascii="Times New Roman" w:hAnsi="Times New Roman" w:cs="Times New Roman"/>
          <w:bCs/>
          <w:sz w:val="24"/>
          <w:szCs w:val="24"/>
        </w:rPr>
        <w:t>Данил</w:t>
      </w:r>
      <w:r w:rsidR="006922EA">
        <w:rPr>
          <w:rFonts w:ascii="Times New Roman" w:hAnsi="Times New Roman" w:cs="Times New Roman"/>
          <w:bCs/>
          <w:sz w:val="24"/>
          <w:szCs w:val="24"/>
        </w:rPr>
        <w:t>овского</w:t>
      </w:r>
      <w:r w:rsidR="0010780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Токар</w:t>
      </w:r>
      <w:r w:rsidR="0010780C">
        <w:rPr>
          <w:rFonts w:ascii="Times New Roman" w:hAnsi="Times New Roman" w:cs="Times New Roman"/>
          <w:bCs/>
          <w:sz w:val="24"/>
          <w:szCs w:val="24"/>
        </w:rPr>
        <w:t>ё</w:t>
      </w:r>
      <w:r>
        <w:rPr>
          <w:rFonts w:ascii="Times New Roman" w:hAnsi="Times New Roman" w:cs="Times New Roman"/>
          <w:bCs/>
          <w:sz w:val="24"/>
          <w:szCs w:val="24"/>
        </w:rPr>
        <w:t>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Тамбовской области от </w:t>
      </w:r>
      <w:r w:rsidR="005F4510">
        <w:rPr>
          <w:rFonts w:ascii="Times New Roman" w:hAnsi="Times New Roman" w:cs="Times New Roman"/>
          <w:bCs/>
          <w:sz w:val="24"/>
          <w:szCs w:val="24"/>
        </w:rPr>
        <w:t>15</w:t>
      </w:r>
      <w:r>
        <w:rPr>
          <w:rFonts w:ascii="Times New Roman" w:hAnsi="Times New Roman" w:cs="Times New Roman"/>
          <w:bCs/>
          <w:sz w:val="24"/>
          <w:szCs w:val="24"/>
        </w:rPr>
        <w:t>.0</w:t>
      </w:r>
      <w:r w:rsidR="005F4510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.20</w:t>
      </w:r>
      <w:r w:rsidR="006922EA">
        <w:rPr>
          <w:rFonts w:ascii="Times New Roman" w:hAnsi="Times New Roman" w:cs="Times New Roman"/>
          <w:bCs/>
          <w:sz w:val="24"/>
          <w:szCs w:val="24"/>
        </w:rPr>
        <w:t>2</w:t>
      </w:r>
      <w:r w:rsidR="00B9012C">
        <w:rPr>
          <w:rFonts w:ascii="Times New Roman" w:hAnsi="Times New Roman" w:cs="Times New Roman"/>
          <w:bCs/>
          <w:sz w:val="24"/>
          <w:szCs w:val="24"/>
        </w:rPr>
        <w:t>1</w:t>
      </w:r>
      <w:r w:rsidR="004F50B6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5F4510">
        <w:rPr>
          <w:rFonts w:ascii="Times New Roman" w:hAnsi="Times New Roman" w:cs="Times New Roman"/>
          <w:bCs/>
          <w:sz w:val="24"/>
          <w:szCs w:val="24"/>
        </w:rPr>
        <w:t>25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на официальном сайте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Токарёвского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 Тамбовской области</w:t>
      </w:r>
      <w:r w:rsidR="006922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22EA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="006922EA"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="006922EA">
        <w:rPr>
          <w:rFonts w:ascii="Times New Roman" w:hAnsi="Times New Roman" w:cs="Times New Roman"/>
          <w:bCs/>
          <w:sz w:val="24"/>
          <w:szCs w:val="24"/>
          <w:lang w:val="en-US"/>
        </w:rPr>
        <w:t>tokarevka</w:t>
      </w:r>
      <w:proofErr w:type="spellEnd"/>
      <w:r w:rsidR="006922EA" w:rsidRPr="006922EA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6922EA">
        <w:rPr>
          <w:rFonts w:ascii="Times New Roman" w:hAnsi="Times New Roman" w:cs="Times New Roman"/>
          <w:bCs/>
          <w:sz w:val="24"/>
          <w:szCs w:val="24"/>
          <w:lang w:val="en-US"/>
        </w:rPr>
        <w:t>adm</w:t>
      </w:r>
      <w:proofErr w:type="spellEnd"/>
      <w:r w:rsidR="006922EA" w:rsidRPr="006922EA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6922EA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так</w:t>
      </w:r>
      <w:r w:rsidR="002362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же размещено в сети «Интернет»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официальном сайте Российской Федерации для размещения </w:t>
      </w:r>
      <w:r w:rsidR="006922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информации о проведении торгов </w:t>
      </w:r>
      <w:hyperlink r:id="rId6">
        <w:r>
          <w:rPr>
            <w:rStyle w:val="-"/>
            <w:rFonts w:ascii="Times New Roman" w:hAnsi="Times New Roman" w:cs="Times New Roman"/>
            <w:color w:val="000000"/>
            <w:sz w:val="24"/>
            <w:szCs w:val="24"/>
          </w:rPr>
          <w:t>http://torgi.gov.ru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(извещение </w:t>
      </w:r>
      <w:r w:rsidR="005F4510">
        <w:rPr>
          <w:rFonts w:ascii="Times New Roman" w:hAnsi="Times New Roman" w:cs="Times New Roman"/>
          <w:sz w:val="24"/>
          <w:szCs w:val="24"/>
          <w:u w:val="single"/>
        </w:rPr>
        <w:t>№150921/0477951/01</w:t>
      </w:r>
      <w:r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180673" w:rsidRDefault="00180673">
      <w:pPr>
        <w:pStyle w:val="aa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0673" w:rsidRDefault="00B9012C">
      <w:pPr>
        <w:pStyle w:val="ac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время приема заявок с </w:t>
      </w:r>
      <w:r w:rsidR="005F4510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="008515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F4510">
        <w:rPr>
          <w:rFonts w:ascii="Times New Roman" w:eastAsia="Times New Roman" w:hAnsi="Times New Roman" w:cs="Times New Roman"/>
          <w:sz w:val="24"/>
          <w:szCs w:val="24"/>
          <w:lang w:eastAsia="zh-CN"/>
        </w:rPr>
        <w:t>сентября</w:t>
      </w:r>
      <w:r w:rsidR="008515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</w:t>
      </w:r>
      <w:r w:rsidR="006922EA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6922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по </w:t>
      </w:r>
      <w:r w:rsidR="005F4510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="008515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F4510">
        <w:rPr>
          <w:rFonts w:ascii="Times New Roman" w:eastAsia="Times New Roman" w:hAnsi="Times New Roman" w:cs="Times New Roman"/>
          <w:sz w:val="24"/>
          <w:szCs w:val="24"/>
          <w:lang w:eastAsia="zh-CN"/>
        </w:rPr>
        <w:t>окт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ября</w:t>
      </w:r>
      <w:r w:rsidR="008515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</w:t>
      </w:r>
      <w:r w:rsidR="006922EA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6922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515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в </w:t>
      </w:r>
      <w:r w:rsidR="0085152C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85152C">
        <w:rPr>
          <w:rFonts w:ascii="Times New Roman" w:eastAsia="Times New Roman" w:hAnsi="Times New Roman" w:cs="Times New Roman"/>
          <w:sz w:val="24"/>
          <w:szCs w:val="24"/>
          <w:lang w:eastAsia="zh-CN"/>
        </w:rPr>
        <w:t>Токарёвского</w:t>
      </w:r>
      <w:proofErr w:type="spellEnd"/>
      <w:r w:rsidR="008515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Тамбовской области поступили и зарегистрированы заявки с документами на участие в аукционе:</w:t>
      </w:r>
    </w:p>
    <w:p w:rsidR="00235699" w:rsidRPr="0014259E" w:rsidRDefault="00235699" w:rsidP="0014259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0673" w:rsidRDefault="0085152C">
      <w:pPr>
        <w:pStyle w:val="aa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Сведения о заявителях по Лоту №1:</w:t>
      </w:r>
    </w:p>
    <w:tbl>
      <w:tblPr>
        <w:tblStyle w:val="af"/>
        <w:tblW w:w="10031" w:type="dxa"/>
        <w:tblInd w:w="-60" w:type="dxa"/>
        <w:tblCellMar>
          <w:left w:w="48" w:type="dxa"/>
        </w:tblCellMar>
        <w:tblLook w:val="04A0" w:firstRow="1" w:lastRow="0" w:firstColumn="1" w:lastColumn="0" w:noHBand="0" w:noVBand="1"/>
      </w:tblPr>
      <w:tblGrid>
        <w:gridCol w:w="582"/>
        <w:gridCol w:w="4630"/>
        <w:gridCol w:w="2411"/>
        <w:gridCol w:w="2408"/>
      </w:tblGrid>
      <w:tr w:rsidR="00180673" w:rsidTr="00E467B3">
        <w:tc>
          <w:tcPr>
            <w:tcW w:w="582" w:type="dxa"/>
            <w:shd w:val="clear" w:color="auto" w:fill="auto"/>
            <w:tcMar>
              <w:left w:w="48" w:type="dxa"/>
            </w:tcMar>
          </w:tcPr>
          <w:p w:rsidR="00180673" w:rsidRDefault="0085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4630" w:type="dxa"/>
            <w:shd w:val="clear" w:color="auto" w:fill="auto"/>
            <w:tcMar>
              <w:left w:w="48" w:type="dxa"/>
            </w:tcMar>
          </w:tcPr>
          <w:p w:rsidR="00180673" w:rsidRDefault="0085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заявителя- юридического лица, либо фамилия, имя, отчество заявителя – физического лица, адрес (указанный заявителем в заявке),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еквизиты доверенности, если заявка была подана по доверенности</w:t>
            </w:r>
          </w:p>
        </w:tc>
        <w:tc>
          <w:tcPr>
            <w:tcW w:w="2411" w:type="dxa"/>
            <w:shd w:val="clear" w:color="auto" w:fill="auto"/>
            <w:tcMar>
              <w:left w:w="48" w:type="dxa"/>
            </w:tcMar>
          </w:tcPr>
          <w:p w:rsidR="00180673" w:rsidRDefault="0085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 и время(час-минута) подачи заявки заявителем, регистрационный номер заявки</w:t>
            </w:r>
          </w:p>
        </w:tc>
        <w:tc>
          <w:tcPr>
            <w:tcW w:w="2408" w:type="dxa"/>
            <w:shd w:val="clear" w:color="auto" w:fill="auto"/>
            <w:tcMar>
              <w:left w:w="48" w:type="dxa"/>
            </w:tcMar>
          </w:tcPr>
          <w:p w:rsidR="00180673" w:rsidRDefault="0085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 перечислении задатка на специальный счет организатора аукциона</w:t>
            </w:r>
          </w:p>
        </w:tc>
      </w:tr>
      <w:tr w:rsidR="00180673" w:rsidTr="00E467B3">
        <w:tc>
          <w:tcPr>
            <w:tcW w:w="582" w:type="dxa"/>
            <w:shd w:val="clear" w:color="auto" w:fill="auto"/>
            <w:tcMar>
              <w:left w:w="48" w:type="dxa"/>
            </w:tcMar>
          </w:tcPr>
          <w:p w:rsidR="00180673" w:rsidRDefault="0085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630" w:type="dxa"/>
            <w:shd w:val="clear" w:color="auto" w:fill="auto"/>
            <w:tcMar>
              <w:left w:w="48" w:type="dxa"/>
            </w:tcMar>
          </w:tcPr>
          <w:p w:rsidR="00180673" w:rsidRPr="00C46BAB" w:rsidRDefault="00B9012C" w:rsidP="005F4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Индивидуальный предприниматель глава крестьянско</w:t>
            </w:r>
            <w:r w:rsidR="005F45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 (фермерского) хозяйства Невежин Юрий Николаевич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ИНН/ОГРН 68</w:t>
            </w:r>
            <w:r w:rsidR="005F45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2100919600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r w:rsidR="005F45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304682112800033, адрес: 393600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Тамбовская область, </w:t>
            </w:r>
            <w:r w:rsidR="005F45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Мордовский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район, </w:t>
            </w:r>
            <w:proofErr w:type="spellStart"/>
            <w:r w:rsidR="005F45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5F45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  <w:r w:rsidR="005F45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F45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Мордово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ул. </w:t>
            </w:r>
            <w:r w:rsidR="005F45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Коммунальная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д. </w:t>
            </w:r>
            <w:r w:rsidR="005F45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2411" w:type="dxa"/>
            <w:shd w:val="clear" w:color="auto" w:fill="auto"/>
            <w:tcMar>
              <w:left w:w="48" w:type="dxa"/>
            </w:tcMar>
          </w:tcPr>
          <w:p w:rsidR="00180673" w:rsidRDefault="00B901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5F45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8515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8515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  <w:r w:rsidR="008515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  <w:p w:rsidR="00180673" w:rsidRDefault="005F4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8515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</w:t>
            </w:r>
            <w:r w:rsidR="008515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мин,</w:t>
            </w:r>
          </w:p>
          <w:p w:rsidR="00180673" w:rsidRDefault="00851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№1</w:t>
            </w:r>
          </w:p>
        </w:tc>
        <w:tc>
          <w:tcPr>
            <w:tcW w:w="2408" w:type="dxa"/>
            <w:shd w:val="clear" w:color="auto" w:fill="auto"/>
            <w:tcMar>
              <w:left w:w="48" w:type="dxa"/>
            </w:tcMar>
          </w:tcPr>
          <w:p w:rsidR="00473CF9" w:rsidRDefault="005F4510" w:rsidP="00B9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12652</w:t>
            </w:r>
            <w:r w:rsidR="00B901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</w:t>
            </w:r>
            <w:r w:rsidR="00291C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руб.,</w:t>
            </w:r>
            <w:r w:rsidR="008515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платежное поручение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  <w:r w:rsidR="008515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B901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8515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</w:t>
            </w:r>
            <w:r w:rsidR="003D6E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B901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8515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180673" w:rsidRDefault="0085152C" w:rsidP="005F45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  <w:r w:rsidR="005F45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147</w:t>
            </w:r>
          </w:p>
        </w:tc>
      </w:tr>
      <w:tr w:rsidR="00C46BAB" w:rsidTr="00E467B3">
        <w:tc>
          <w:tcPr>
            <w:tcW w:w="582" w:type="dxa"/>
            <w:shd w:val="clear" w:color="auto" w:fill="auto"/>
            <w:tcMar>
              <w:left w:w="48" w:type="dxa"/>
            </w:tcMar>
          </w:tcPr>
          <w:p w:rsidR="00C46BAB" w:rsidRDefault="00C46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630" w:type="dxa"/>
            <w:shd w:val="clear" w:color="auto" w:fill="auto"/>
            <w:tcMar>
              <w:left w:w="48" w:type="dxa"/>
            </w:tcMar>
          </w:tcPr>
          <w:p w:rsidR="00C46BAB" w:rsidRDefault="005F4510" w:rsidP="00B9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Индивидуальный предприниматель Ерин Марк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Алесандрович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ИНН/ОГРН 366516754376/319366800072029</w:t>
            </w:r>
            <w:r w:rsidR="00B901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адрес:</w:t>
            </w:r>
            <w:r w:rsidR="00D329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F45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394064, г. Воронеж, пр-т Патриотов, д. 22, кв. 57 (доверенность 36 АВ 3501795 от 18.08.2021 на </w:t>
            </w:r>
            <w:proofErr w:type="spellStart"/>
            <w:r w:rsidRPr="005F45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Мозгова</w:t>
            </w:r>
            <w:proofErr w:type="spellEnd"/>
            <w:r w:rsidRPr="005F45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Олега Юрьевича)</w:t>
            </w:r>
          </w:p>
        </w:tc>
        <w:tc>
          <w:tcPr>
            <w:tcW w:w="2411" w:type="dxa"/>
            <w:shd w:val="clear" w:color="auto" w:fill="auto"/>
            <w:tcMar>
              <w:left w:w="48" w:type="dxa"/>
            </w:tcMar>
          </w:tcPr>
          <w:p w:rsidR="00C46BAB" w:rsidRDefault="005F4510" w:rsidP="00C46B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  <w:r w:rsidR="00C46B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C46B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</w:t>
            </w:r>
            <w:r w:rsidR="003D6E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B901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C46B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  <w:p w:rsidR="00C46BAB" w:rsidRDefault="00B9012C" w:rsidP="00C46B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5F45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C46B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5F45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C46BA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мин,</w:t>
            </w:r>
          </w:p>
          <w:p w:rsidR="00C46BAB" w:rsidRDefault="009D4E3E" w:rsidP="00C4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№2</w:t>
            </w:r>
          </w:p>
        </w:tc>
        <w:tc>
          <w:tcPr>
            <w:tcW w:w="2408" w:type="dxa"/>
            <w:shd w:val="clear" w:color="auto" w:fill="auto"/>
            <w:tcMar>
              <w:left w:w="48" w:type="dxa"/>
            </w:tcMar>
          </w:tcPr>
          <w:p w:rsidR="00473CF9" w:rsidRDefault="005F4510" w:rsidP="00291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12652</w:t>
            </w:r>
            <w:r w:rsidR="00B901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</w:t>
            </w:r>
            <w:r w:rsidR="00291C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руб.,</w:t>
            </w:r>
            <w:r w:rsidR="003D6EDA" w:rsidRPr="003D6E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платеж</w:t>
            </w:r>
            <w:r w:rsidR="003D6E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ное 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учение от 30</w:t>
            </w:r>
            <w:r w:rsidR="00B901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.09</w:t>
            </w:r>
            <w:r w:rsidR="003D6E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B901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</w:t>
            </w:r>
          </w:p>
          <w:p w:rsidR="00C46BAB" w:rsidRDefault="00B9012C" w:rsidP="005F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  <w:r w:rsidR="005F45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566152</w:t>
            </w:r>
          </w:p>
        </w:tc>
      </w:tr>
      <w:tr w:rsidR="000F7AA3" w:rsidTr="00E467B3">
        <w:tc>
          <w:tcPr>
            <w:tcW w:w="582" w:type="dxa"/>
            <w:shd w:val="clear" w:color="auto" w:fill="auto"/>
            <w:tcMar>
              <w:left w:w="48" w:type="dxa"/>
            </w:tcMar>
          </w:tcPr>
          <w:p w:rsidR="000F7AA3" w:rsidRDefault="000F7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630" w:type="dxa"/>
            <w:shd w:val="clear" w:color="auto" w:fill="auto"/>
            <w:tcMar>
              <w:left w:w="48" w:type="dxa"/>
            </w:tcMar>
          </w:tcPr>
          <w:p w:rsidR="000F7AA3" w:rsidRDefault="005F4510" w:rsidP="00157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Дятлов Роман Сергеевич</w:t>
            </w:r>
            <w:r w:rsidR="000F7A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адрес:</w:t>
            </w:r>
            <w:r w:rsidR="00D329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6302</w:t>
            </w:r>
            <w:r w:rsidR="00D329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0F7A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Воронежская область, с. Новая Усмань</w:t>
            </w:r>
            <w:r w:rsidR="000F7A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Полевая</w:t>
            </w:r>
            <w:r w:rsidR="00291C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0F7A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 б</w:t>
            </w:r>
            <w:r w:rsidR="000F7A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21</w:t>
            </w:r>
            <w:r w:rsidR="000F7A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(доверенность 36 АВ 3</w:t>
            </w:r>
            <w:r w:rsidR="00157A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472171</w:t>
            </w:r>
            <w:r w:rsidR="000F7A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 1</w:t>
            </w:r>
            <w:r w:rsidR="00157A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0F7A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157A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6.2021 на </w:t>
            </w:r>
            <w:proofErr w:type="spellStart"/>
            <w:r w:rsidR="00157A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Мануковского</w:t>
            </w:r>
            <w:proofErr w:type="spellEnd"/>
            <w:r w:rsidR="00157A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Евгения Юрьевича</w:t>
            </w:r>
            <w:r w:rsidR="000F7A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411" w:type="dxa"/>
            <w:shd w:val="clear" w:color="auto" w:fill="auto"/>
            <w:tcMar>
              <w:left w:w="48" w:type="dxa"/>
            </w:tcMar>
          </w:tcPr>
          <w:p w:rsidR="000F7AA3" w:rsidRDefault="00157AB4" w:rsidP="00C4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05</w:t>
            </w:r>
            <w:r w:rsidR="000F7A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0F7A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.2021г.</w:t>
            </w:r>
          </w:p>
          <w:p w:rsidR="000F7AA3" w:rsidRDefault="00157AB4" w:rsidP="00C4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08</w:t>
            </w:r>
            <w:r w:rsidR="000F7A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</w:t>
            </w:r>
            <w:r w:rsidR="000F7A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мин,</w:t>
            </w:r>
          </w:p>
          <w:p w:rsidR="000F7AA3" w:rsidRDefault="000F7AA3" w:rsidP="00C4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№3</w:t>
            </w:r>
          </w:p>
        </w:tc>
        <w:tc>
          <w:tcPr>
            <w:tcW w:w="2408" w:type="dxa"/>
            <w:shd w:val="clear" w:color="auto" w:fill="auto"/>
            <w:tcMar>
              <w:left w:w="48" w:type="dxa"/>
            </w:tcMar>
          </w:tcPr>
          <w:p w:rsidR="000F7AA3" w:rsidRDefault="000F7AA3" w:rsidP="0015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12</w:t>
            </w:r>
            <w:r w:rsidR="00157A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157A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руб.,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платежное поручение от </w:t>
            </w:r>
            <w:r w:rsidR="00157A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  <w:r w:rsidR="00291C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157A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10.2021 №921063</w:t>
            </w:r>
          </w:p>
        </w:tc>
      </w:tr>
      <w:tr w:rsidR="00291C8E" w:rsidTr="00E467B3">
        <w:tc>
          <w:tcPr>
            <w:tcW w:w="582" w:type="dxa"/>
            <w:shd w:val="clear" w:color="auto" w:fill="auto"/>
            <w:tcMar>
              <w:left w:w="48" w:type="dxa"/>
            </w:tcMar>
          </w:tcPr>
          <w:p w:rsidR="00291C8E" w:rsidRDefault="00291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630" w:type="dxa"/>
            <w:shd w:val="clear" w:color="auto" w:fill="auto"/>
            <w:tcMar>
              <w:left w:w="48" w:type="dxa"/>
            </w:tcMar>
          </w:tcPr>
          <w:p w:rsidR="00291C8E" w:rsidRDefault="00157AB4" w:rsidP="00157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Мануковский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Евгений Юрьевич</w:t>
            </w:r>
            <w:r w:rsidR="00291C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адрес:</w:t>
            </w:r>
            <w:r w:rsidR="00D329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3940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  <w:r w:rsidR="00D329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 Воронеж, ул. Ленинский проспект 101/2</w:t>
            </w:r>
            <w:r w:rsidR="00291C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кв.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11" w:type="dxa"/>
            <w:shd w:val="clear" w:color="auto" w:fill="auto"/>
            <w:tcMar>
              <w:left w:w="48" w:type="dxa"/>
            </w:tcMar>
          </w:tcPr>
          <w:p w:rsidR="00291C8E" w:rsidRDefault="00157AB4" w:rsidP="00C4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  <w:r w:rsidR="00291C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291C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.2021</w:t>
            </w:r>
            <w:r w:rsidR="00D329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  <w:p w:rsidR="00291C8E" w:rsidRDefault="00157AB4" w:rsidP="00C4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</w:t>
            </w:r>
            <w:r w:rsidR="00D329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91C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час.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291C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 мин,</w:t>
            </w:r>
          </w:p>
          <w:p w:rsidR="00291C8E" w:rsidRDefault="00291C8E" w:rsidP="00C4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№4</w:t>
            </w:r>
          </w:p>
        </w:tc>
        <w:tc>
          <w:tcPr>
            <w:tcW w:w="2408" w:type="dxa"/>
            <w:shd w:val="clear" w:color="auto" w:fill="auto"/>
            <w:tcMar>
              <w:left w:w="48" w:type="dxa"/>
            </w:tcMar>
          </w:tcPr>
          <w:p w:rsidR="00291C8E" w:rsidRDefault="00291C8E" w:rsidP="00B9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  <w:r w:rsidR="00157A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157A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 руб., платежное поручение от 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157A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.2021</w:t>
            </w:r>
          </w:p>
          <w:p w:rsidR="00291C8E" w:rsidRDefault="00157AB4" w:rsidP="00B9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№32134</w:t>
            </w:r>
          </w:p>
        </w:tc>
      </w:tr>
      <w:tr w:rsidR="00CD748C" w:rsidTr="00270718">
        <w:tc>
          <w:tcPr>
            <w:tcW w:w="582" w:type="dxa"/>
            <w:shd w:val="clear" w:color="auto" w:fill="auto"/>
            <w:tcMar>
              <w:left w:w="48" w:type="dxa"/>
            </w:tcMar>
          </w:tcPr>
          <w:p w:rsidR="00CD748C" w:rsidRDefault="00CD748C" w:rsidP="00270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630" w:type="dxa"/>
            <w:shd w:val="clear" w:color="auto" w:fill="auto"/>
            <w:tcMar>
              <w:left w:w="48" w:type="dxa"/>
            </w:tcMar>
          </w:tcPr>
          <w:p w:rsidR="00CD748C" w:rsidRDefault="00CD748C" w:rsidP="00270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ЗемИнвест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ИНН/ОГРН 6829160663/1216800004783, адрес: 392000, Тамбовская область, г. Тамбов, ул. Советская, д. 194, пом. 4, ком. офис 205</w:t>
            </w:r>
          </w:p>
        </w:tc>
        <w:tc>
          <w:tcPr>
            <w:tcW w:w="2411" w:type="dxa"/>
            <w:shd w:val="clear" w:color="auto" w:fill="auto"/>
            <w:tcMar>
              <w:left w:w="48" w:type="dxa"/>
            </w:tcMar>
          </w:tcPr>
          <w:p w:rsidR="00CD748C" w:rsidRDefault="00CD748C" w:rsidP="002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.10.2021г.</w:t>
            </w:r>
          </w:p>
          <w:p w:rsidR="00CD748C" w:rsidRDefault="00CD748C" w:rsidP="002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мин,</w:t>
            </w:r>
          </w:p>
          <w:p w:rsidR="00CD748C" w:rsidRDefault="00CD748C" w:rsidP="002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№5</w:t>
            </w:r>
          </w:p>
          <w:p w:rsidR="00CD748C" w:rsidRDefault="00CD748C" w:rsidP="002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8" w:type="dxa"/>
            <w:shd w:val="clear" w:color="auto" w:fill="auto"/>
            <w:tcMar>
              <w:left w:w="48" w:type="dxa"/>
            </w:tcMar>
          </w:tcPr>
          <w:p w:rsidR="00CD748C" w:rsidRDefault="00CD748C" w:rsidP="002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12652,46 руб., платежное поручение от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.10.2021</w:t>
            </w:r>
          </w:p>
          <w:p w:rsidR="00CD748C" w:rsidRDefault="00CD748C" w:rsidP="00CD7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№29</w:t>
            </w:r>
          </w:p>
        </w:tc>
      </w:tr>
    </w:tbl>
    <w:p w:rsidR="00BE5E7C" w:rsidRPr="00BE5E7C" w:rsidRDefault="00BE5E7C">
      <w:pPr>
        <w:spacing w:after="0"/>
        <w:ind w:firstLine="283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80673" w:rsidRPr="00967F86" w:rsidRDefault="0085152C" w:rsidP="00967F86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F86">
        <w:rPr>
          <w:rFonts w:ascii="Times New Roman" w:hAnsi="Times New Roman" w:cs="Times New Roman"/>
          <w:sz w:val="24"/>
          <w:szCs w:val="24"/>
        </w:rPr>
        <w:t>Отозванных заявок нет.</w:t>
      </w:r>
    </w:p>
    <w:p w:rsidR="00967F86" w:rsidRPr="00967F86" w:rsidRDefault="00967F86" w:rsidP="00967F86">
      <w:pPr>
        <w:spacing w:after="0"/>
        <w:rPr>
          <w:sz w:val="24"/>
          <w:szCs w:val="24"/>
        </w:rPr>
      </w:pPr>
    </w:p>
    <w:p w:rsidR="00180673" w:rsidRDefault="0085152C" w:rsidP="00352FA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Рассмотрев поданные заявки на участие в аукционе на предмет соответствия всем</w:t>
      </w:r>
      <w:r w:rsidR="00B9012C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и указанным в извещении о проведении аукциона </w:t>
      </w:r>
      <w:r w:rsidR="00E467B3">
        <w:rPr>
          <w:rFonts w:ascii="Times New Roman" w:hAnsi="Times New Roman" w:cs="Times New Roman"/>
          <w:sz w:val="24"/>
          <w:szCs w:val="24"/>
        </w:rPr>
        <w:t>условиям аукциона, ко</w:t>
      </w:r>
      <w:r>
        <w:rPr>
          <w:rFonts w:ascii="Times New Roman" w:hAnsi="Times New Roman" w:cs="Times New Roman"/>
          <w:sz w:val="24"/>
          <w:szCs w:val="24"/>
        </w:rPr>
        <w:t>миссия единогласно решила:</w:t>
      </w:r>
    </w:p>
    <w:p w:rsidR="00E467B3" w:rsidRPr="00E467B3" w:rsidRDefault="00E467B3" w:rsidP="00352F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67B3">
        <w:rPr>
          <w:rFonts w:ascii="Times New Roman" w:eastAsia="Times New Roman" w:hAnsi="Times New Roman" w:cs="Times New Roman"/>
          <w:sz w:val="24"/>
          <w:szCs w:val="24"/>
          <w:lang w:eastAsia="zh-CN"/>
        </w:rPr>
        <w:t>6.1. Допустить к участию в аукционе и признать участниками аукци</w:t>
      </w:r>
      <w:r w:rsidR="00596D41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391165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на право заключения договора</w:t>
      </w:r>
      <w:r w:rsidRPr="00E467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9012C">
        <w:rPr>
          <w:rFonts w:ascii="Times New Roman" w:eastAsia="Times New Roman" w:hAnsi="Times New Roman" w:cs="Times New Roman"/>
          <w:sz w:val="24"/>
          <w:szCs w:val="24"/>
          <w:lang w:eastAsia="zh-CN"/>
        </w:rPr>
        <w:t>аренды</w:t>
      </w:r>
      <w:r w:rsidRPr="00E467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земельн</w:t>
      </w:r>
      <w:r w:rsidR="00391165">
        <w:rPr>
          <w:rFonts w:ascii="Times New Roman" w:eastAsia="Times New Roman" w:hAnsi="Times New Roman" w:cs="Times New Roman"/>
          <w:sz w:val="24"/>
          <w:szCs w:val="24"/>
          <w:lang w:eastAsia="zh-CN"/>
        </w:rPr>
        <w:t>ого</w:t>
      </w:r>
      <w:r w:rsidRPr="00E467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участк</w:t>
      </w:r>
      <w:r w:rsidR="00391165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E467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467B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 лоту №1</w:t>
      </w:r>
      <w:r w:rsidRPr="00E467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следующих заявителей:</w:t>
      </w:r>
    </w:p>
    <w:p w:rsidR="00F4302F" w:rsidRDefault="00F4302F" w:rsidP="00352F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67B3" w:rsidRPr="00235699" w:rsidRDefault="002976E3" w:rsidP="00352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6D41">
        <w:rPr>
          <w:rFonts w:ascii="Times New Roman" w:hAnsi="Times New Roman"/>
          <w:sz w:val="24"/>
          <w:szCs w:val="24"/>
        </w:rPr>
        <w:t>заявка №1, 2</w:t>
      </w:r>
      <w:r w:rsidR="00157AB4">
        <w:rPr>
          <w:rFonts w:ascii="Times New Roman" w:hAnsi="Times New Roman"/>
          <w:sz w:val="24"/>
          <w:szCs w:val="24"/>
        </w:rPr>
        <w:t>2</w:t>
      </w:r>
      <w:r w:rsidR="00E467B3" w:rsidRPr="00E467B3">
        <w:rPr>
          <w:rFonts w:ascii="Times New Roman" w:hAnsi="Times New Roman"/>
          <w:sz w:val="24"/>
          <w:szCs w:val="24"/>
        </w:rPr>
        <w:t>.0</w:t>
      </w:r>
      <w:r w:rsidR="00596D41">
        <w:rPr>
          <w:rFonts w:ascii="Times New Roman" w:hAnsi="Times New Roman"/>
          <w:sz w:val="24"/>
          <w:szCs w:val="24"/>
        </w:rPr>
        <w:t>9</w:t>
      </w:r>
      <w:r w:rsidR="00E467B3" w:rsidRPr="00E467B3">
        <w:rPr>
          <w:rFonts w:ascii="Times New Roman" w:hAnsi="Times New Roman"/>
          <w:sz w:val="24"/>
          <w:szCs w:val="24"/>
        </w:rPr>
        <w:t>.20</w:t>
      </w:r>
      <w:r w:rsidR="003D6EDA">
        <w:rPr>
          <w:rFonts w:ascii="Times New Roman" w:hAnsi="Times New Roman"/>
          <w:sz w:val="24"/>
          <w:szCs w:val="24"/>
        </w:rPr>
        <w:t>2</w:t>
      </w:r>
      <w:r w:rsidR="00596D41">
        <w:rPr>
          <w:rFonts w:ascii="Times New Roman" w:hAnsi="Times New Roman"/>
          <w:sz w:val="24"/>
          <w:szCs w:val="24"/>
        </w:rPr>
        <w:t>1</w:t>
      </w:r>
      <w:r w:rsidR="00E467B3" w:rsidRPr="00E467B3">
        <w:rPr>
          <w:rFonts w:ascii="Times New Roman" w:hAnsi="Times New Roman"/>
          <w:sz w:val="24"/>
          <w:szCs w:val="24"/>
        </w:rPr>
        <w:t xml:space="preserve">г., </w:t>
      </w:r>
      <w:r w:rsidR="00596D41">
        <w:rPr>
          <w:rFonts w:ascii="Times New Roman" w:hAnsi="Times New Roman"/>
          <w:sz w:val="24"/>
          <w:szCs w:val="24"/>
        </w:rPr>
        <w:t>1</w:t>
      </w:r>
      <w:r w:rsidR="00157AB4">
        <w:rPr>
          <w:rFonts w:ascii="Times New Roman" w:hAnsi="Times New Roman"/>
          <w:sz w:val="24"/>
          <w:szCs w:val="24"/>
        </w:rPr>
        <w:t>0</w:t>
      </w:r>
      <w:r w:rsidR="00E467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час. </w:t>
      </w:r>
      <w:r w:rsidR="00157AB4">
        <w:rPr>
          <w:rFonts w:ascii="Times New Roman" w:eastAsia="Times New Roman" w:hAnsi="Times New Roman" w:cs="Times New Roman"/>
          <w:sz w:val="24"/>
          <w:szCs w:val="24"/>
          <w:lang w:eastAsia="zh-CN"/>
        </w:rPr>
        <w:t>45</w:t>
      </w:r>
      <w:r w:rsidR="00E467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мин</w:t>
      </w:r>
      <w:r w:rsidR="00E467B3" w:rsidRPr="00E467B3">
        <w:rPr>
          <w:rFonts w:ascii="Times New Roman" w:hAnsi="Times New Roman"/>
          <w:sz w:val="24"/>
          <w:szCs w:val="24"/>
        </w:rPr>
        <w:t xml:space="preserve">, </w:t>
      </w:r>
      <w:r w:rsidR="00157AB4" w:rsidRPr="00157AB4">
        <w:rPr>
          <w:rFonts w:ascii="Times New Roman" w:hAnsi="Times New Roman"/>
          <w:sz w:val="24"/>
          <w:szCs w:val="24"/>
        </w:rPr>
        <w:t xml:space="preserve">Индивидуальный предприниматель глава крестьянского (фермерского) хозяйства Невежин Юрий Николаевич ИНН/ОГРН 682100919600/304682112800033, адрес: 393600, Тамбовская область, Мордовский район, </w:t>
      </w:r>
      <w:proofErr w:type="spellStart"/>
      <w:r w:rsidR="00157AB4" w:rsidRPr="00157AB4">
        <w:rPr>
          <w:rFonts w:ascii="Times New Roman" w:hAnsi="Times New Roman"/>
          <w:sz w:val="24"/>
          <w:szCs w:val="24"/>
        </w:rPr>
        <w:t>р.п</w:t>
      </w:r>
      <w:proofErr w:type="spellEnd"/>
      <w:r w:rsidR="00157AB4" w:rsidRPr="00157AB4">
        <w:rPr>
          <w:rFonts w:ascii="Times New Roman" w:hAnsi="Times New Roman"/>
          <w:sz w:val="24"/>
          <w:szCs w:val="24"/>
        </w:rPr>
        <w:t>. Мордово, ул. Коммунальная, д. 70</w:t>
      </w:r>
      <w:r w:rsidR="00596D4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467B3" w:rsidRPr="00E467B3">
        <w:rPr>
          <w:rFonts w:ascii="Times New Roman" w:hAnsi="Times New Roman"/>
          <w:sz w:val="24"/>
          <w:szCs w:val="24"/>
        </w:rPr>
        <w:t>Билет №1.</w:t>
      </w:r>
    </w:p>
    <w:p w:rsidR="000F09CA" w:rsidRPr="00E467B3" w:rsidRDefault="000F09CA" w:rsidP="00352FA6">
      <w:pPr>
        <w:spacing w:after="0" w:line="240" w:lineRule="auto"/>
        <w:rPr>
          <w:sz w:val="24"/>
          <w:szCs w:val="24"/>
        </w:rPr>
      </w:pPr>
    </w:p>
    <w:p w:rsidR="00E467B3" w:rsidRDefault="002976E3" w:rsidP="00596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467B3" w:rsidRPr="00E467B3">
        <w:rPr>
          <w:rFonts w:ascii="Times New Roman" w:hAnsi="Times New Roman"/>
          <w:sz w:val="24"/>
          <w:szCs w:val="24"/>
        </w:rPr>
        <w:t>заявка №</w:t>
      </w:r>
      <w:r w:rsidR="00596D41">
        <w:rPr>
          <w:rFonts w:ascii="Times New Roman" w:hAnsi="Times New Roman"/>
          <w:sz w:val="24"/>
          <w:szCs w:val="24"/>
        </w:rPr>
        <w:t xml:space="preserve">2, </w:t>
      </w:r>
      <w:r w:rsidR="00157AB4">
        <w:rPr>
          <w:rFonts w:ascii="Times New Roman" w:eastAsia="Times New Roman" w:hAnsi="Times New Roman" w:cs="Times New Roman"/>
          <w:sz w:val="24"/>
          <w:szCs w:val="24"/>
          <w:lang w:eastAsia="zh-CN"/>
        </w:rPr>
        <w:t>01</w:t>
      </w:r>
      <w:r w:rsidR="00596D4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157AB4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596D41">
        <w:rPr>
          <w:rFonts w:ascii="Times New Roman" w:eastAsia="Times New Roman" w:hAnsi="Times New Roman" w:cs="Times New Roman"/>
          <w:sz w:val="24"/>
          <w:szCs w:val="24"/>
          <w:lang w:eastAsia="zh-CN"/>
        </w:rPr>
        <w:t>.2021г.</w:t>
      </w:r>
      <w:r w:rsidR="00596D41">
        <w:rPr>
          <w:sz w:val="24"/>
          <w:szCs w:val="24"/>
        </w:rPr>
        <w:t>,</w:t>
      </w:r>
      <w:r w:rsidR="00157AB4">
        <w:rPr>
          <w:sz w:val="24"/>
          <w:szCs w:val="24"/>
        </w:rPr>
        <w:t xml:space="preserve"> </w:t>
      </w:r>
      <w:r w:rsidR="00157AB4">
        <w:rPr>
          <w:rFonts w:ascii="Times New Roman" w:hAnsi="Times New Roman" w:cs="Times New Roman"/>
          <w:sz w:val="24"/>
          <w:szCs w:val="24"/>
        </w:rPr>
        <w:t>10 час. 20 мин,</w:t>
      </w:r>
      <w:r w:rsidR="00596D41">
        <w:rPr>
          <w:sz w:val="24"/>
          <w:szCs w:val="24"/>
        </w:rPr>
        <w:t xml:space="preserve"> </w:t>
      </w:r>
      <w:r w:rsidR="00157AB4" w:rsidRPr="00157A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Индивидуальный предприниматель Ерин Марк </w:t>
      </w:r>
      <w:proofErr w:type="spellStart"/>
      <w:r w:rsidR="00157AB4" w:rsidRPr="00157AB4">
        <w:rPr>
          <w:rFonts w:ascii="Times New Roman" w:eastAsia="Times New Roman" w:hAnsi="Times New Roman" w:cs="Times New Roman"/>
          <w:sz w:val="24"/>
          <w:szCs w:val="24"/>
          <w:lang w:eastAsia="zh-CN"/>
        </w:rPr>
        <w:t>Алесандрович</w:t>
      </w:r>
      <w:proofErr w:type="spellEnd"/>
      <w:r w:rsidR="00157AB4" w:rsidRPr="00157A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ИНН/ОГРН 366516754376/319366800072029, адрес: 394064, г. Воронеж, пр-т Патриотов, д. 22, кв. 57 (доверенность 36 АВ 3501795 от 18.08.2021 на </w:t>
      </w:r>
      <w:proofErr w:type="spellStart"/>
      <w:r w:rsidR="00157AB4" w:rsidRPr="00157AB4">
        <w:rPr>
          <w:rFonts w:ascii="Times New Roman" w:eastAsia="Times New Roman" w:hAnsi="Times New Roman" w:cs="Times New Roman"/>
          <w:sz w:val="24"/>
          <w:szCs w:val="24"/>
          <w:lang w:eastAsia="zh-CN"/>
        </w:rPr>
        <w:t>Мозгова</w:t>
      </w:r>
      <w:proofErr w:type="spellEnd"/>
      <w:r w:rsidR="00157AB4" w:rsidRPr="00157A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Олега Юрьевича)</w:t>
      </w:r>
      <w:r w:rsidR="00157A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E467B3" w:rsidRPr="00E467B3">
        <w:rPr>
          <w:rFonts w:ascii="Times New Roman" w:hAnsi="Times New Roman"/>
          <w:sz w:val="24"/>
          <w:szCs w:val="24"/>
        </w:rPr>
        <w:t>Билет №2.</w:t>
      </w:r>
    </w:p>
    <w:p w:rsidR="00CD748C" w:rsidRDefault="00CD748C" w:rsidP="00596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748C" w:rsidRPr="00CD748C" w:rsidRDefault="00CD748C" w:rsidP="00CD74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748C">
        <w:rPr>
          <w:rFonts w:ascii="Times New Roman" w:hAnsi="Times New Roman"/>
          <w:sz w:val="24"/>
          <w:szCs w:val="24"/>
        </w:rPr>
        <w:t>-заявка №</w:t>
      </w:r>
      <w:r>
        <w:rPr>
          <w:rFonts w:ascii="Times New Roman" w:hAnsi="Times New Roman"/>
          <w:sz w:val="24"/>
          <w:szCs w:val="24"/>
        </w:rPr>
        <w:t>5</w:t>
      </w:r>
      <w:r w:rsidRPr="00CD748C"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>5</w:t>
      </w:r>
      <w:r w:rsidRPr="00CD748C">
        <w:rPr>
          <w:rFonts w:ascii="Times New Roman" w:hAnsi="Times New Roman"/>
          <w:sz w:val="24"/>
          <w:szCs w:val="24"/>
        </w:rPr>
        <w:t>.10.2021г. 1</w:t>
      </w:r>
      <w:r>
        <w:rPr>
          <w:rFonts w:ascii="Times New Roman" w:hAnsi="Times New Roman"/>
          <w:sz w:val="24"/>
          <w:szCs w:val="24"/>
        </w:rPr>
        <w:t>6</w:t>
      </w:r>
      <w:r w:rsidRPr="00CD748C">
        <w:rPr>
          <w:rFonts w:ascii="Times New Roman" w:hAnsi="Times New Roman"/>
          <w:sz w:val="24"/>
          <w:szCs w:val="24"/>
        </w:rPr>
        <w:t xml:space="preserve"> час. </w:t>
      </w:r>
      <w:r>
        <w:rPr>
          <w:rFonts w:ascii="Times New Roman" w:hAnsi="Times New Roman"/>
          <w:sz w:val="24"/>
          <w:szCs w:val="24"/>
        </w:rPr>
        <w:t>30</w:t>
      </w:r>
      <w:r w:rsidRPr="00CD748C">
        <w:rPr>
          <w:rFonts w:ascii="Times New Roman" w:hAnsi="Times New Roman"/>
          <w:sz w:val="24"/>
          <w:szCs w:val="24"/>
        </w:rPr>
        <w:t xml:space="preserve"> мин, Общество с ограниченной ответственностью «</w:t>
      </w:r>
      <w:proofErr w:type="spellStart"/>
      <w:r w:rsidRPr="00CD748C">
        <w:rPr>
          <w:rFonts w:ascii="Times New Roman" w:hAnsi="Times New Roman"/>
          <w:sz w:val="24"/>
          <w:szCs w:val="24"/>
        </w:rPr>
        <w:t>ЗемИнвест</w:t>
      </w:r>
      <w:proofErr w:type="spellEnd"/>
      <w:r w:rsidRPr="00CD748C">
        <w:rPr>
          <w:rFonts w:ascii="Times New Roman" w:hAnsi="Times New Roman"/>
          <w:sz w:val="24"/>
          <w:szCs w:val="24"/>
        </w:rPr>
        <w:t>», ИНН/ОГРН 6829160663/1216800004783, адрес: 392000, Тамбовская область, г. Тамбов, ул. Советская, д. 194, пом. 4, ком. офис 205. Билет №</w:t>
      </w:r>
      <w:r>
        <w:rPr>
          <w:rFonts w:ascii="Times New Roman" w:hAnsi="Times New Roman"/>
          <w:sz w:val="24"/>
          <w:szCs w:val="24"/>
        </w:rPr>
        <w:t>3</w:t>
      </w:r>
    </w:p>
    <w:p w:rsidR="00CD748C" w:rsidRDefault="00CD748C" w:rsidP="00596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1165" w:rsidRDefault="005B4205" w:rsidP="00596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Не допусти</w:t>
      </w:r>
      <w:r w:rsidR="00CD748C">
        <w:rPr>
          <w:rFonts w:ascii="Times New Roman" w:hAnsi="Times New Roman"/>
          <w:sz w:val="24"/>
          <w:szCs w:val="24"/>
        </w:rPr>
        <w:t xml:space="preserve">ть к участию в аукционе на право заключения договора аренды земельного участка по </w:t>
      </w:r>
      <w:r w:rsidR="00CD748C" w:rsidRPr="00CD748C">
        <w:rPr>
          <w:rFonts w:ascii="Times New Roman" w:hAnsi="Times New Roman"/>
          <w:b/>
          <w:sz w:val="24"/>
          <w:szCs w:val="24"/>
        </w:rPr>
        <w:t>лоту №1</w:t>
      </w:r>
      <w:r w:rsidR="00CD748C">
        <w:rPr>
          <w:rFonts w:ascii="Times New Roman" w:hAnsi="Times New Roman"/>
          <w:sz w:val="24"/>
          <w:szCs w:val="24"/>
        </w:rPr>
        <w:t xml:space="preserve"> следующих заявителей:</w:t>
      </w:r>
    </w:p>
    <w:p w:rsidR="00CD748C" w:rsidRDefault="00CD748C" w:rsidP="00596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748C" w:rsidRDefault="00CD748C" w:rsidP="00CD74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-заявка №3,</w:t>
      </w:r>
      <w:r w:rsidRPr="00CD74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D748C">
        <w:rPr>
          <w:rFonts w:ascii="Times New Roman" w:hAnsi="Times New Roman"/>
          <w:sz w:val="24"/>
          <w:szCs w:val="24"/>
        </w:rPr>
        <w:t>05.10.2021г.08 час. 35 мин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D748C">
        <w:rPr>
          <w:rFonts w:ascii="Times New Roman" w:hAnsi="Times New Roman"/>
          <w:sz w:val="24"/>
          <w:szCs w:val="24"/>
        </w:rPr>
        <w:t xml:space="preserve">Дятлов Роман Сергеевич, адрес: 396302, Воронежская область, с. Новая Усмань, ул. Полевая, д. 10 б, </w:t>
      </w:r>
      <w:proofErr w:type="spellStart"/>
      <w:r w:rsidRPr="00CD748C">
        <w:rPr>
          <w:rFonts w:ascii="Times New Roman" w:hAnsi="Times New Roman"/>
          <w:sz w:val="24"/>
          <w:szCs w:val="24"/>
        </w:rPr>
        <w:t>кв</w:t>
      </w:r>
      <w:proofErr w:type="spellEnd"/>
      <w:r w:rsidRPr="00CD748C">
        <w:rPr>
          <w:rFonts w:ascii="Times New Roman" w:hAnsi="Times New Roman"/>
          <w:sz w:val="24"/>
          <w:szCs w:val="24"/>
        </w:rPr>
        <w:t xml:space="preserve"> 21 (доверенность 36 АВ 3472171 от 10.06.2021 на </w:t>
      </w:r>
      <w:proofErr w:type="spellStart"/>
      <w:r w:rsidRPr="00CD748C">
        <w:rPr>
          <w:rFonts w:ascii="Times New Roman" w:hAnsi="Times New Roman"/>
          <w:sz w:val="24"/>
          <w:szCs w:val="24"/>
        </w:rPr>
        <w:t>Мануковского</w:t>
      </w:r>
      <w:proofErr w:type="spellEnd"/>
      <w:r w:rsidRPr="00CD748C">
        <w:rPr>
          <w:rFonts w:ascii="Times New Roman" w:hAnsi="Times New Roman"/>
          <w:sz w:val="24"/>
          <w:szCs w:val="24"/>
        </w:rPr>
        <w:t xml:space="preserve"> Евгения Юрьевича)</w:t>
      </w:r>
    </w:p>
    <w:p w:rsidR="00724F8A" w:rsidRDefault="00724F8A" w:rsidP="00391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748C" w:rsidRDefault="00CD748C" w:rsidP="00CD7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-заявка №4, </w:t>
      </w:r>
      <w:r w:rsidRPr="00CD748C">
        <w:rPr>
          <w:rFonts w:ascii="Times New Roman" w:eastAsia="Times New Roman" w:hAnsi="Times New Roman" w:cs="Times New Roman"/>
          <w:sz w:val="24"/>
          <w:szCs w:val="24"/>
          <w:lang w:eastAsia="zh-CN"/>
        </w:rPr>
        <w:t>05.10.2021г.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D748C">
        <w:rPr>
          <w:rFonts w:ascii="Times New Roman" w:eastAsia="Times New Roman" w:hAnsi="Times New Roman" w:cs="Times New Roman"/>
          <w:sz w:val="24"/>
          <w:szCs w:val="24"/>
          <w:lang w:eastAsia="zh-CN"/>
        </w:rPr>
        <w:t>08 час. 40 мин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D74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CD748C">
        <w:rPr>
          <w:rFonts w:ascii="Times New Roman" w:eastAsia="Times New Roman" w:hAnsi="Times New Roman" w:cs="Times New Roman"/>
          <w:sz w:val="24"/>
          <w:szCs w:val="24"/>
          <w:lang w:eastAsia="zh-CN"/>
        </w:rPr>
        <w:t>Мануковский</w:t>
      </w:r>
      <w:proofErr w:type="spellEnd"/>
      <w:r w:rsidRPr="00CD74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Евгений Юрьевич, адрес: 394007, г. Воронеж, ул. Ленинский проспект 101/2, кв. 7</w:t>
      </w:r>
    </w:p>
    <w:p w:rsidR="00967F86" w:rsidRDefault="00967F86" w:rsidP="00CD7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7F86" w:rsidRDefault="005B4205" w:rsidP="00967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с</w:t>
      </w:r>
      <w:r w:rsidR="00685BC8">
        <w:rPr>
          <w:rFonts w:ascii="Times New Roman" w:hAnsi="Times New Roman" w:cs="Times New Roman"/>
          <w:sz w:val="24"/>
          <w:szCs w:val="24"/>
        </w:rPr>
        <w:t xml:space="preserve">огласно извещению </w:t>
      </w:r>
      <w:r w:rsidR="00967F86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967F86">
        <w:rPr>
          <w:rFonts w:ascii="Times New Roman" w:hAnsi="Times New Roman" w:cs="Times New Roman"/>
          <w:color w:val="auto"/>
          <w:sz w:val="24"/>
          <w:szCs w:val="24"/>
        </w:rPr>
        <w:t xml:space="preserve">частниками аукциона на право заключения договора аренды земельного участка, включенного в перечень муниципального имущества, предусмотренные </w:t>
      </w:r>
      <w:hyperlink r:id="rId7" w:history="1">
        <w:r w:rsidR="00967F86" w:rsidRPr="00967F86">
          <w:rPr>
            <w:rFonts w:ascii="Times New Roman" w:hAnsi="Times New Roman" w:cs="Times New Roman"/>
            <w:color w:val="auto"/>
            <w:sz w:val="24"/>
            <w:szCs w:val="24"/>
          </w:rPr>
          <w:t>частью 4 статьи 18</w:t>
        </w:r>
      </w:hyperlink>
      <w:r w:rsidR="00967F86">
        <w:rPr>
          <w:rFonts w:ascii="Times New Roman" w:hAnsi="Times New Roman" w:cs="Times New Roman"/>
          <w:color w:val="auto"/>
          <w:sz w:val="24"/>
          <w:szCs w:val="24"/>
        </w:rPr>
        <w:t xml:space="preserve"> Федерального закона от 24 июля 2007 года N 209-ФЗ "О развитии малого и </w:t>
      </w:r>
      <w:r w:rsidR="00967F86">
        <w:rPr>
          <w:rFonts w:ascii="Times New Roman" w:hAnsi="Times New Roman" w:cs="Times New Roman"/>
          <w:color w:val="auto"/>
          <w:sz w:val="24"/>
          <w:szCs w:val="24"/>
        </w:rPr>
        <w:lastRenderedPageBreak/>
        <w:t>среднего предпринимательства в Российской Федерации", могут являться только субъекты малого и среднего предпринимательства</w:t>
      </w:r>
      <w:r w:rsidR="00967F8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91165" w:rsidRPr="00685BC8" w:rsidRDefault="00685BC8" w:rsidP="00391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673" w:rsidRDefault="00180673" w:rsidP="002356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673" w:rsidRDefault="0085152C" w:rsidP="00235699">
      <w:pPr>
        <w:spacing w:after="0" w:line="240" w:lineRule="auto"/>
        <w:ind w:firstLine="3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767F0">
        <w:rPr>
          <w:rFonts w:ascii="Times New Roman" w:hAnsi="Times New Roman" w:cs="Times New Roman"/>
          <w:sz w:val="24"/>
          <w:szCs w:val="24"/>
        </w:rPr>
        <w:t xml:space="preserve">  </w:t>
      </w:r>
      <w:r w:rsidR="00F1782D">
        <w:rPr>
          <w:rFonts w:ascii="Times New Roman" w:hAnsi="Times New Roman" w:cs="Times New Roman"/>
          <w:sz w:val="24"/>
          <w:szCs w:val="24"/>
        </w:rPr>
        <w:t xml:space="preserve">           отсутствует</w:t>
      </w:r>
      <w:r w:rsidR="002976E3">
        <w:rPr>
          <w:rFonts w:ascii="Times New Roman" w:hAnsi="Times New Roman" w:cs="Times New Roman"/>
          <w:sz w:val="24"/>
          <w:szCs w:val="24"/>
        </w:rPr>
        <w:t xml:space="preserve">   </w:t>
      </w:r>
      <w:r w:rsidR="0023569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И.Г.Вяткина</w:t>
      </w:r>
      <w:proofErr w:type="spellEnd"/>
    </w:p>
    <w:p w:rsidR="00180673" w:rsidRDefault="00180673" w:rsidP="00235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673" w:rsidRDefault="0085152C" w:rsidP="00235699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Зам. председателя комиссии:                     </w:t>
      </w:r>
      <w:bookmarkStart w:id="3" w:name="__DdeLink__1249_2133023702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                     И.В. Лунина</w:t>
      </w:r>
    </w:p>
    <w:p w:rsidR="00180673" w:rsidRDefault="00180673" w:rsidP="00235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673" w:rsidRDefault="0085152C" w:rsidP="00235699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Секретарь комиссии:                                 </w:t>
      </w:r>
      <w:r w:rsidR="000F7AA3">
        <w:rPr>
          <w:rFonts w:ascii="Times New Roman" w:hAnsi="Times New Roman" w:cs="Times New Roman"/>
          <w:sz w:val="24"/>
          <w:szCs w:val="24"/>
        </w:rPr>
        <w:t xml:space="preserve">                         Т.С. </w:t>
      </w:r>
      <w:proofErr w:type="spellStart"/>
      <w:r w:rsidR="000F7AA3">
        <w:rPr>
          <w:rFonts w:ascii="Times New Roman" w:hAnsi="Times New Roman" w:cs="Times New Roman"/>
          <w:sz w:val="24"/>
          <w:szCs w:val="24"/>
        </w:rPr>
        <w:t>Седоплатова</w:t>
      </w:r>
      <w:proofErr w:type="spellEnd"/>
    </w:p>
    <w:p w:rsidR="00180673" w:rsidRDefault="00180673" w:rsidP="00235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673" w:rsidRDefault="0085152C" w:rsidP="00235699">
      <w:pPr>
        <w:pStyle w:val="Textbody"/>
        <w:tabs>
          <w:tab w:val="left" w:pos="3525"/>
        </w:tabs>
        <w:spacing w:after="0"/>
      </w:pPr>
      <w:r>
        <w:t xml:space="preserve">     Члены </w:t>
      </w:r>
      <w:proofErr w:type="gramStart"/>
      <w:r>
        <w:t xml:space="preserve">комиссии:  </w:t>
      </w:r>
      <w:r w:rsidR="00EA0069">
        <w:t xml:space="preserve"> </w:t>
      </w:r>
      <w:proofErr w:type="gramEnd"/>
      <w:r w:rsidR="00EA0069">
        <w:t xml:space="preserve">                      </w:t>
      </w:r>
      <w:r w:rsidR="00F1782D">
        <w:t xml:space="preserve">            отсутствует</w:t>
      </w:r>
      <w:r w:rsidR="00B23672">
        <w:t xml:space="preserve">        </w:t>
      </w:r>
      <w:proofErr w:type="spellStart"/>
      <w:r>
        <w:t>Л.А.Родионова</w:t>
      </w:r>
      <w:proofErr w:type="spellEnd"/>
    </w:p>
    <w:p w:rsidR="00235699" w:rsidRDefault="00235699" w:rsidP="00235699">
      <w:pPr>
        <w:pStyle w:val="Textbody"/>
        <w:tabs>
          <w:tab w:val="left" w:pos="3525"/>
        </w:tabs>
        <w:spacing w:after="0"/>
      </w:pPr>
    </w:p>
    <w:p w:rsidR="00235699" w:rsidRDefault="0085152C" w:rsidP="00235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1782D">
        <w:rPr>
          <w:rFonts w:ascii="Times New Roman" w:hAnsi="Times New Roman" w:cs="Times New Roman"/>
          <w:sz w:val="24"/>
          <w:szCs w:val="24"/>
        </w:rPr>
        <w:t xml:space="preserve">            отсутствует</w:t>
      </w:r>
      <w:r w:rsidR="00B23672">
        <w:rPr>
          <w:rFonts w:ascii="Times New Roman" w:hAnsi="Times New Roman" w:cs="Times New Roman"/>
          <w:sz w:val="24"/>
          <w:szCs w:val="24"/>
        </w:rPr>
        <w:t xml:space="preserve"> </w:t>
      </w:r>
      <w:r w:rsidR="00F1782D">
        <w:rPr>
          <w:rFonts w:ascii="Times New Roman" w:hAnsi="Times New Roman" w:cs="Times New Roman"/>
          <w:sz w:val="24"/>
          <w:szCs w:val="24"/>
        </w:rPr>
        <w:t xml:space="preserve">   </w:t>
      </w:r>
      <w:r w:rsidR="00B2367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С.В.Трапезникова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673" w:rsidRDefault="0085152C" w:rsidP="00235699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235699" w:rsidRDefault="0085152C" w:rsidP="00235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3788C">
        <w:rPr>
          <w:rFonts w:ascii="Times New Roman" w:hAnsi="Times New Roman" w:cs="Times New Roman"/>
          <w:sz w:val="24"/>
          <w:szCs w:val="24"/>
        </w:rPr>
        <w:t xml:space="preserve"> </w:t>
      </w:r>
      <w:r w:rsidR="005F7C1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4330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Л.Л.Завершинская</w:t>
      </w:r>
      <w:proofErr w:type="spellEnd"/>
    </w:p>
    <w:p w:rsidR="00352FA6" w:rsidRPr="00352FA6" w:rsidRDefault="00352FA6" w:rsidP="00235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673" w:rsidRDefault="0085152C" w:rsidP="00235699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В.А.Панина</w:t>
      </w:r>
      <w:proofErr w:type="spellEnd"/>
    </w:p>
    <w:sectPr w:rsidR="00180673" w:rsidSect="00E467B3">
      <w:pgSz w:w="11906" w:h="16838"/>
      <w:pgMar w:top="1134" w:right="424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62614"/>
    <w:multiLevelType w:val="multilevel"/>
    <w:tmpl w:val="EC701B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FE0C6A"/>
    <w:multiLevelType w:val="multilevel"/>
    <w:tmpl w:val="D78EDC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color w:val="00000A"/>
        <w:sz w:val="26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73"/>
    <w:rsid w:val="000428DC"/>
    <w:rsid w:val="000712E0"/>
    <w:rsid w:val="00084635"/>
    <w:rsid w:val="00093630"/>
    <w:rsid w:val="000F09CA"/>
    <w:rsid w:val="000F7AA3"/>
    <w:rsid w:val="0010780C"/>
    <w:rsid w:val="001340B6"/>
    <w:rsid w:val="0014259E"/>
    <w:rsid w:val="00157AB4"/>
    <w:rsid w:val="00180673"/>
    <w:rsid w:val="001C18F0"/>
    <w:rsid w:val="00221CE5"/>
    <w:rsid w:val="0022251D"/>
    <w:rsid w:val="00235699"/>
    <w:rsid w:val="0023627A"/>
    <w:rsid w:val="00291C8E"/>
    <w:rsid w:val="002976E3"/>
    <w:rsid w:val="002B174B"/>
    <w:rsid w:val="00311A35"/>
    <w:rsid w:val="00352FA6"/>
    <w:rsid w:val="003646C1"/>
    <w:rsid w:val="00390C75"/>
    <w:rsid w:val="00391165"/>
    <w:rsid w:val="003951E8"/>
    <w:rsid w:val="003D6EDA"/>
    <w:rsid w:val="00446838"/>
    <w:rsid w:val="00473CF9"/>
    <w:rsid w:val="004767F0"/>
    <w:rsid w:val="00480705"/>
    <w:rsid w:val="004F50B6"/>
    <w:rsid w:val="00543300"/>
    <w:rsid w:val="00596D41"/>
    <w:rsid w:val="005A7D0E"/>
    <w:rsid w:val="005B4205"/>
    <w:rsid w:val="005D5950"/>
    <w:rsid w:val="005F4510"/>
    <w:rsid w:val="005F7C1D"/>
    <w:rsid w:val="006116B9"/>
    <w:rsid w:val="00632473"/>
    <w:rsid w:val="00685BC8"/>
    <w:rsid w:val="006922EA"/>
    <w:rsid w:val="006A54FF"/>
    <w:rsid w:val="006E6658"/>
    <w:rsid w:val="00724F8A"/>
    <w:rsid w:val="00726E2F"/>
    <w:rsid w:val="00761F8E"/>
    <w:rsid w:val="007D7BEC"/>
    <w:rsid w:val="007D7CDA"/>
    <w:rsid w:val="008358CC"/>
    <w:rsid w:val="0083788C"/>
    <w:rsid w:val="0085152C"/>
    <w:rsid w:val="008659F9"/>
    <w:rsid w:val="00940D3A"/>
    <w:rsid w:val="0094655B"/>
    <w:rsid w:val="00967F86"/>
    <w:rsid w:val="009D4E3E"/>
    <w:rsid w:val="009E79A1"/>
    <w:rsid w:val="00A24C71"/>
    <w:rsid w:val="00A3462F"/>
    <w:rsid w:val="00A71CE0"/>
    <w:rsid w:val="00B23672"/>
    <w:rsid w:val="00B50F07"/>
    <w:rsid w:val="00B56332"/>
    <w:rsid w:val="00B641E6"/>
    <w:rsid w:val="00B9012C"/>
    <w:rsid w:val="00B92406"/>
    <w:rsid w:val="00B94001"/>
    <w:rsid w:val="00BD2815"/>
    <w:rsid w:val="00BE5E7C"/>
    <w:rsid w:val="00C000D8"/>
    <w:rsid w:val="00C00EC2"/>
    <w:rsid w:val="00C06128"/>
    <w:rsid w:val="00C46BAB"/>
    <w:rsid w:val="00CD748C"/>
    <w:rsid w:val="00D32906"/>
    <w:rsid w:val="00D55407"/>
    <w:rsid w:val="00D6327F"/>
    <w:rsid w:val="00E349CA"/>
    <w:rsid w:val="00E467B3"/>
    <w:rsid w:val="00EA0069"/>
    <w:rsid w:val="00EA39BB"/>
    <w:rsid w:val="00F1782D"/>
    <w:rsid w:val="00F4302F"/>
    <w:rsid w:val="00FC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61500-0752-4124-9B56-B2A20FF3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semiHidden/>
    <w:unhideWhenUsed/>
    <w:rsid w:val="0099441E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8D2F3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/>
      <w:b/>
      <w:color w:val="00000A"/>
      <w:sz w:val="26"/>
    </w:rPr>
  </w:style>
  <w:style w:type="character" w:customStyle="1" w:styleId="ListLabel2">
    <w:name w:val="ListLabel 2"/>
    <w:qFormat/>
    <w:rPr>
      <w:b/>
      <w:color w:val="00000A"/>
      <w:sz w:val="26"/>
    </w:rPr>
  </w:style>
  <w:style w:type="character" w:customStyle="1" w:styleId="ListLabel3">
    <w:name w:val="ListLabel 3"/>
    <w:qFormat/>
    <w:rPr>
      <w:b/>
      <w:color w:val="00000A"/>
      <w:sz w:val="26"/>
    </w:rPr>
  </w:style>
  <w:style w:type="character" w:customStyle="1" w:styleId="ListLabel4">
    <w:name w:val="ListLabel 4"/>
    <w:qFormat/>
    <w:rPr>
      <w:b/>
      <w:color w:val="00000A"/>
      <w:sz w:val="24"/>
    </w:rPr>
  </w:style>
  <w:style w:type="character" w:customStyle="1" w:styleId="ListLabel5">
    <w:name w:val="ListLabel 5"/>
    <w:qFormat/>
    <w:rPr>
      <w:b/>
      <w:color w:val="00000A"/>
      <w:sz w:val="24"/>
    </w:rPr>
  </w:style>
  <w:style w:type="character" w:customStyle="1" w:styleId="ListLabel6">
    <w:name w:val="ListLabel 6"/>
    <w:qFormat/>
    <w:rPr>
      <w:b/>
      <w:color w:val="00000A"/>
      <w:sz w:val="24"/>
    </w:rPr>
  </w:style>
  <w:style w:type="character" w:customStyle="1" w:styleId="ListLabel7">
    <w:name w:val="ListLabel 7"/>
    <w:qFormat/>
    <w:rPr>
      <w:b/>
      <w:color w:val="00000A"/>
      <w:sz w:val="24"/>
    </w:rPr>
  </w:style>
  <w:style w:type="character" w:customStyle="1" w:styleId="ListLabel8">
    <w:name w:val="ListLabel 8"/>
    <w:qFormat/>
    <w:rPr>
      <w:b/>
      <w:color w:val="00000A"/>
      <w:sz w:val="24"/>
    </w:rPr>
  </w:style>
  <w:style w:type="character" w:customStyle="1" w:styleId="ListLabel9">
    <w:name w:val="ListLabel 9"/>
    <w:qFormat/>
    <w:rPr>
      <w:b/>
      <w:color w:val="00000A"/>
      <w:sz w:val="24"/>
    </w:rPr>
  </w:style>
  <w:style w:type="character" w:customStyle="1" w:styleId="ListLabel10">
    <w:name w:val="ListLabel 10"/>
    <w:qFormat/>
    <w:rPr>
      <w:b/>
      <w:color w:val="00000A"/>
      <w:sz w:val="24"/>
    </w:rPr>
  </w:style>
  <w:style w:type="character" w:customStyle="1" w:styleId="ListLabel11">
    <w:name w:val="ListLabel 11"/>
    <w:qFormat/>
    <w:rPr>
      <w:rFonts w:ascii="Times New Roman" w:hAnsi="Times New Roman"/>
      <w:b/>
      <w:color w:val="00000A"/>
      <w:sz w:val="26"/>
    </w:rPr>
  </w:style>
  <w:style w:type="character" w:customStyle="1" w:styleId="ListLabel12">
    <w:name w:val="ListLabel 12"/>
    <w:qFormat/>
    <w:rPr>
      <w:rFonts w:ascii="Times New Roman" w:hAnsi="Times New Roman"/>
      <w:b/>
      <w:color w:val="00000A"/>
      <w:sz w:val="26"/>
    </w:rPr>
  </w:style>
  <w:style w:type="character" w:customStyle="1" w:styleId="ListLabel13">
    <w:name w:val="ListLabel 13"/>
    <w:qFormat/>
    <w:rPr>
      <w:rFonts w:ascii="Times New Roman" w:hAnsi="Times New Roman"/>
      <w:b/>
      <w:color w:val="00000A"/>
      <w:sz w:val="2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pPr>
      <w:spacing w:after="140" w:line="288" w:lineRule="auto"/>
    </w:pPr>
  </w:style>
  <w:style w:type="paragraph" w:styleId="a7">
    <w:name w:val="List"/>
    <w:basedOn w:val="a5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CD5A3E"/>
    <w:pPr>
      <w:ind w:left="720"/>
      <w:contextualSpacing/>
    </w:pPr>
  </w:style>
  <w:style w:type="paragraph" w:customStyle="1" w:styleId="Textbody">
    <w:name w:val="Text body"/>
    <w:basedOn w:val="a"/>
    <w:qFormat/>
    <w:rsid w:val="007B58F9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uiPriority w:val="99"/>
    <w:semiHidden/>
    <w:unhideWhenUsed/>
    <w:qFormat/>
    <w:rsid w:val="008D2F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27C20"/>
    <w:rPr>
      <w:color w:val="00000A"/>
      <w:sz w:val="22"/>
    </w:rPr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  <w:style w:type="table" w:styleId="af">
    <w:name w:val="Table Grid"/>
    <w:basedOn w:val="a1"/>
    <w:uiPriority w:val="59"/>
    <w:rsid w:val="00D82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rsid w:val="004F50B6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67538A41706F037A0EFF235417ED7EAF58245AF3330DD274270AF76A43D687C43F795AA2B6CAFA6DF1E14EED35B876B3EDC581ECE92C5CDJ8j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A2E80-B3C6-4C3F-BCDC-D9882418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9</Pages>
  <Words>4214</Words>
  <Characters>24023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2021-10-18T12:16:00Z</cp:lastPrinted>
  <dcterms:created xsi:type="dcterms:W3CDTF">2020-07-20T05:53:00Z</dcterms:created>
  <dcterms:modified xsi:type="dcterms:W3CDTF">2021-10-18T12:20:00Z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