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427_603021844"/>
      <w:bookmarkStart w:id="1" w:name="__DdeLink__632_802858553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>р.п. Токарёвка                                                                                                            2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февраля</w:t>
      </w:r>
      <w:r>
        <w:rPr>
          <w:rFonts w:cs="Times New Roman" w:ascii="Times New Roman" w:hAnsi="Times New Roman"/>
        </w:rPr>
        <w:t xml:space="preserve"> 202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 xml:space="preserve">На заседании комиссии присутствовало </w:t>
      </w: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 член</w:t>
      </w:r>
      <w:r>
        <w:rPr>
          <w:rFonts w:cs="Times New Roman" w:ascii="Times New Roman" w:hAnsi="Times New Roman"/>
        </w:rPr>
        <w:t>а</w:t>
      </w:r>
      <w:r>
        <w:rPr>
          <w:rFonts w:cs="Times New Roman" w:ascii="Times New Roman" w:hAnsi="Times New Roman"/>
        </w:rPr>
        <w:t xml:space="preserve">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Подведение итогов приёма заявок, рассмотрение заявок и документов, поступивших на участие в аукционе на право заключения договор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 xml:space="preserve"> аренды земельн</w:t>
      </w:r>
      <w:r>
        <w:rPr>
          <w:rFonts w:cs="Times New Roman" w:ascii="Times New Roman" w:hAnsi="Times New Roman"/>
        </w:rPr>
        <w:t>ых</w:t>
      </w:r>
      <w:r>
        <w:rPr>
          <w:rFonts w:cs="Times New Roman" w:ascii="Times New Roman" w:hAnsi="Times New Roman"/>
        </w:rPr>
        <w:t xml:space="preserve"> участк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 xml:space="preserve"> из </w:t>
      </w:r>
      <w:r>
        <w:rPr>
          <w:rFonts w:cs="Times New Roman" w:ascii="Times New Roman" w:hAnsi="Times New Roman"/>
          <w:color w:val="000000"/>
        </w:rPr>
        <w:t xml:space="preserve">земель </w:t>
      </w:r>
      <w:r>
        <w:rPr>
          <w:rFonts w:cs="Times New Roman" w:ascii="Times New Roman" w:hAnsi="Times New Roman"/>
        </w:rPr>
        <w:t>населенных пунктов, государственная собственность на которы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 xml:space="preserve"> не разграничена, расположенны</w:t>
      </w:r>
      <w:r>
        <w:rPr>
          <w:rFonts w:cs="Times New Roman" w:ascii="Times New Roman" w:hAnsi="Times New Roman"/>
        </w:rPr>
        <w:t>е</w:t>
      </w:r>
      <w:r>
        <w:rPr>
          <w:rFonts w:cs="Times New Roman" w:ascii="Times New Roman" w:hAnsi="Times New Roman"/>
        </w:rPr>
        <w:t xml:space="preserve"> по адресу: Российская Федерация, Тамбовская область,  </w:t>
      </w:r>
      <w:r>
        <w:rPr>
          <w:rFonts w:cs="Times New Roman" w:ascii="Times New Roman" w:hAnsi="Times New Roman"/>
          <w:sz w:val="22"/>
          <w:szCs w:val="22"/>
        </w:rPr>
        <w:t>муниципальный район Токарёвский, сельское поселение Даниловский сельсовет, с. Кочетовка, ул. Красивая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24.11.2021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530 «О проведении аукциона на право заключения договоров аренды земельных участков из земель населенных пунктов, государственная собственность на которые не разграничена»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</w:t>
      </w:r>
      <w:r>
        <w:rPr>
          <w:rFonts w:cs="Times New Roman" w:ascii="Times New Roman" w:hAnsi="Times New Roman"/>
        </w:rPr>
        <w:t>ых</w:t>
      </w:r>
      <w:r>
        <w:rPr>
          <w:rFonts w:cs="Times New Roman" w:ascii="Times New Roman" w:hAnsi="Times New Roman"/>
        </w:rPr>
        <w:t xml:space="preserve"> участк</w:t>
      </w:r>
      <w:r>
        <w:rPr>
          <w:rFonts w:cs="Times New Roman" w:ascii="Times New Roman" w:hAnsi="Times New Roman"/>
        </w:rPr>
        <w:t>ов</w:t>
      </w:r>
      <w:r>
        <w:rPr>
          <w:rFonts w:cs="Times New Roman" w:ascii="Times New Roman" w:hAnsi="Times New Roman"/>
        </w:rPr>
        <w:t>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cs="Times New Roman" w:ascii="Times New Roman" w:hAnsi="Times New Roman"/>
          <w:color w:val="000000"/>
          <w:sz w:val="22"/>
          <w:szCs w:val="22"/>
        </w:rPr>
        <w:t>для ведения личного подсобного хозяйства (приусадебный земельный участок)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Цель - для ведения личного подсобного хозяйства</w:t>
      </w:r>
    </w:p>
    <w:p>
      <w:pPr>
        <w:pStyle w:val="NoSpacing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Срок аренды земельного участка: 20 лет</w:t>
      </w:r>
    </w:p>
    <w:p>
      <w:pPr>
        <w:pStyle w:val="NoSpacing"/>
        <w:ind w:left="36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земельных участков: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четыре</w:t>
      </w:r>
      <w:r>
        <w:rPr>
          <w:rFonts w:ascii="Times New Roman" w:hAnsi="Times New Roman"/>
        </w:rPr>
        <w:t>) единиц</w:t>
      </w:r>
      <w:r>
        <w:rPr>
          <w:rFonts w:ascii="Times New Roman" w:hAnsi="Times New Roman"/>
        </w:rPr>
        <w:t>ы</w:t>
      </w:r>
    </w:p>
    <w:p>
      <w:pPr>
        <w:pStyle w:val="Normal"/>
        <w:tabs>
          <w:tab w:val="clear" w:pos="708"/>
          <w:tab w:val="left" w:pos="255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763" w:type="dxa"/>
        <w:jc w:val="left"/>
        <w:tblInd w:w="-1240" w:type="dxa"/>
        <w:tblLayout w:type="fixed"/>
        <w:tblCellMar>
          <w:top w:w="105" w:type="dxa"/>
          <w:left w:w="0" w:type="dxa"/>
          <w:bottom w:w="105" w:type="dxa"/>
          <w:right w:w="75" w:type="dxa"/>
        </w:tblCellMar>
        <w:tblLook w:firstRow="0" w:noVBand="0" w:lastRow="0" w:firstColumn="0" w:lastColumn="0" w:noHBand="0" w:val="0000"/>
      </w:tblPr>
      <w:tblGrid>
        <w:gridCol w:w="394"/>
        <w:gridCol w:w="2325"/>
        <w:gridCol w:w="2395"/>
        <w:gridCol w:w="1513"/>
        <w:gridCol w:w="1800"/>
        <w:gridCol w:w="1105"/>
        <w:gridCol w:w="1231"/>
      </w:tblGrid>
      <w:tr>
        <w:trPr>
          <w:trHeight w:val="2385" w:hRule="atLeast"/>
        </w:trPr>
        <w:tc>
          <w:tcPr>
            <w:tcW w:w="394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32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39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13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0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0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31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39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Даниловский сельсовет, с. Кочетовка, ул. Красивая, земельный участок 49</w:t>
            </w:r>
          </w:p>
        </w:tc>
        <w:tc>
          <w:tcPr>
            <w:tcW w:w="239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68:21:0703004:229</w:t>
            </w:r>
          </w:p>
        </w:tc>
        <w:tc>
          <w:tcPr>
            <w:tcW w:w="15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4943</w:t>
            </w:r>
          </w:p>
        </w:tc>
        <w:tc>
          <w:tcPr>
            <w:tcW w:w="18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3006,58</w:t>
            </w:r>
          </w:p>
        </w:tc>
        <w:tc>
          <w:tcPr>
            <w:tcW w:w="11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601,32</w:t>
            </w:r>
          </w:p>
        </w:tc>
        <w:tc>
          <w:tcPr>
            <w:tcW w:w="12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90,20</w:t>
            </w:r>
          </w:p>
        </w:tc>
      </w:tr>
      <w:tr>
        <w:trPr>
          <w:trHeight w:val="968" w:hRule="atLeast"/>
        </w:trPr>
        <w:tc>
          <w:tcPr>
            <w:tcW w:w="394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Даниловский сельсовет, с. Кочетовка, ул. Красивая, земельный участок 50</w:t>
            </w:r>
          </w:p>
        </w:tc>
        <w:tc>
          <w:tcPr>
            <w:tcW w:w="239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68:21:0703004:231</w:t>
            </w:r>
          </w:p>
        </w:tc>
        <w:tc>
          <w:tcPr>
            <w:tcW w:w="1513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1860</w:t>
            </w:r>
          </w:p>
        </w:tc>
        <w:tc>
          <w:tcPr>
            <w:tcW w:w="1800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1131,34</w:t>
            </w:r>
          </w:p>
        </w:tc>
        <w:tc>
          <w:tcPr>
            <w:tcW w:w="110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226,27</w:t>
            </w:r>
          </w:p>
        </w:tc>
        <w:tc>
          <w:tcPr>
            <w:tcW w:w="1231" w:type="dxa"/>
            <w:tcBorders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33,94</w:t>
            </w:r>
          </w:p>
        </w:tc>
      </w:tr>
      <w:tr>
        <w:trPr>
          <w:trHeight w:val="968" w:hRule="atLeast"/>
        </w:trPr>
        <w:tc>
          <w:tcPr>
            <w:tcW w:w="394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Даниловский сельсовет, с. Кочетовка, ул. Красивая, земельный участок 51</w:t>
            </w:r>
          </w:p>
        </w:tc>
        <w:tc>
          <w:tcPr>
            <w:tcW w:w="239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68:21:0703004:228</w:t>
            </w:r>
          </w:p>
        </w:tc>
        <w:tc>
          <w:tcPr>
            <w:tcW w:w="1513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1920</w:t>
            </w:r>
          </w:p>
        </w:tc>
        <w:tc>
          <w:tcPr>
            <w:tcW w:w="1800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1167,84</w:t>
            </w:r>
          </w:p>
        </w:tc>
        <w:tc>
          <w:tcPr>
            <w:tcW w:w="1105" w:type="dxa"/>
            <w:tcBorders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233,57</w:t>
            </w:r>
          </w:p>
        </w:tc>
        <w:tc>
          <w:tcPr>
            <w:tcW w:w="1231" w:type="dxa"/>
            <w:tcBorders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35,03</w:t>
            </w:r>
          </w:p>
        </w:tc>
      </w:tr>
      <w:tr>
        <w:trPr>
          <w:trHeight w:val="968" w:hRule="atLeast"/>
        </w:trPr>
        <w:tc>
          <w:tcPr>
            <w:tcW w:w="394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Российская Федерация, Тамбовская область, муниципальный район Токарёвский, сельское поселение Даниловский сельсовет, с. Кочетовка, ул. Красивая, земельный участок 52</w:t>
            </w:r>
          </w:p>
        </w:tc>
        <w:tc>
          <w:tcPr>
            <w:tcW w:w="2395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68:21:0703004:230</w:t>
            </w:r>
          </w:p>
        </w:tc>
        <w:tc>
          <w:tcPr>
            <w:tcW w:w="1513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2369</w:t>
            </w:r>
          </w:p>
        </w:tc>
        <w:tc>
          <w:tcPr>
            <w:tcW w:w="1800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1440,94</w:t>
            </w:r>
          </w:p>
        </w:tc>
        <w:tc>
          <w:tcPr>
            <w:tcW w:w="1105" w:type="dxa"/>
            <w:tcBorders>
              <w:left w:val="thickThinLargeGap" w:sz="6" w:space="0" w:color="000000"/>
              <w:bottom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288,19</w:t>
            </w:r>
          </w:p>
        </w:tc>
        <w:tc>
          <w:tcPr>
            <w:tcW w:w="1231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43,23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Существующие ограничения (обременения) права: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Лота №3: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06.08.2021; реквизиты документа-основания: решение о согласовании границ охранной зоны объекта электросетевого хозяйства от 12.07.2019 №325/2019 выдан: Верхне-Донское управление Федеральной службы по экологическому, технологическому и атомному надзору,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06.08.2021;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аэрогеодезическое предприятие».;</w:t>
      </w:r>
    </w:p>
    <w:tbl>
      <w:tblPr>
        <w:tblW w:w="99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2"/>
        <w:gridCol w:w="6750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Учетный номер части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68:21:0703004:228/1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2021-08-06; реквизиты документа-основания: решение о согласовании границ охранной зоны объекта электросетевого хозяйства от 12.07.2019 № 325/2019 выдан: Верне-Донское управление Федеральной службы по экологическому, технологическому и атомному надзору; Содержание ограничения (обременения): Ограничения установлены согл.п.8-11 Правил установления ОЗ объектов электросет. хоз-ва и особых усл.использования земельных уч-в.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электросет. хоз-ва, привести к их повреждению или уничтожению, повлечь причинение вреда жизни, здоровью гр. и имуществу физ. или юр. лиц, повлечь нанесение экологич. ущерба и возникновение пожаров, в т.ч.:а) набрасывать на провода и опоры возд. ЛЭП посторонние предметы, подниматься на опоры возд. ЛЭП; б) размещ. люб. объекты и предметы (матер.) в пределах созданных в соотв. с треб. норм-тех док-в проходов и подъездов для доступа к объектам электросет. хоз-ва, проводить люб. работы и возводить сооруж., кот. могут препятствовать доступу к объектам электросет. хоз-ва, без создания необх. для такого доступа проходов и подъездов; в) находиться в пределах огорожен. тер. и помещ. распределит. устр-в и подст., откр. двери и люки распределит. устр-в и подст., производить перекл. и подкл. в электр. сетях (не распростр. на работников, занятых выполнением разреш. в устан. порядке работ), разводить огонь в пределах ОЗ вводных и распределит. устр-в, подст., возд. ЛЭП, кабел. ЛЭП; г) размещ. свалки; д) произв. работы ударными мех-ми, сбрасывать тяжести массой св. 5 т, производить сброс и слив едких и корроз-х в-в и горюче-смаз. мат-в (в ОЗ подзем. кабел. ДЭП). 9. В ОЗ, устан. для объектов электросет. хоз-ва напряж. св. 1000 В, помимо действ., предусмотренных п.8 наст. Пр-л, запрещается: а) складировать или размещ. хранилища любых, в т.ч. горюче-смаз., мат-в; б) размещ. детские, спорт. площадки, стадионы, рынки, торг. точки, полевые станы, загоны для скота, гаражи, стоянки всех видов машин и мех-в, за искл. гаражей-стоянок автомобилей, принадлежащих физ лицам, проводить любые мероприятия, связ с большим скоплением людей, не занятых выполнением разреш. в устан. порядке работ (в ОЗ возд. ЛЭП); в) использовать любые летат. аппараты, в т.ч. возд. змеев, спорт. модели летат ап-в (в ОЗ возд. ЛЭП); г) бросать якоря с судов и осуществлять их проход с отданными якорями, цепями, лопатами, волокушами, тралами (в ОЗ подводных кабел. ЛЭП); д) осуществлять проход судов с поднятыми стрелами кранов и др. механизмов (в ОЗ возд. ЛЭП). 10. В пределах ОЗ без письм. реш. о согласовании сетевых орг. и физ. лицам запрещаются: а) стр-во, капит. ремонт, реконструкция или снос зданий, сооружений; б) горные, взрывные, мелиоративные работы, в т.ч. связ. с времен. затоплением земель; г) дноуглубительные, землечерпательные, погрузочно-разгрузочные раб., добыча рыбы, др. водных жив., раст. придонными орудиями лова, устр-во водопоев, колка, заготовка льда (в ОЗ подводных кабел. ЛЭП); д) проход судов, у кот. расст. по вертикали от верх. крайнего габарита с грузом или без груза до ниж. точки провеса проводов возд. ЛЭП через водоемы менее мин. допуст. расст., в т.ч. с учетом макс уровня подъема воды при паводке; е) проезд машин и механизмов, имеющих общую высоту с грузом или без груза от поверх. дороги более 4,5 м (в ОЗ возд.ЛЭП); ж) земляные работы на глубине более 0,3 м (на вспахиваемых землях на глубине более 0,45 м), планировка грунта (в ОЗ подземных кабел. ЛЭП); з) полив с-х культур в случае, если высота струи воды может составить св. 3 м (в ОЗ возд. ЛЭП); и) полевые с.-х. работы с прим. с.-х. машин и оборудования высотой более 4 м (в ОЗ возд. ЛЭП) или полевые с-х работы, связ. с вспашкой земли (в ОЗ кабел. ЛЭП); 11. В ОЗ, устан. для объектов электросет. хоз-ва напряж. до 1000 В, помимо действий, предусмотренных п.10 наст. Пр-л, без письм. реш.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возд. ЛЭП); б) складировать или размещать хранилища любых, в т.ч. горюче-смаз.,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кабел.ЛЭП).; Реестровый номер границы: 68:21-6.158; Вид объекта реестра границ: Зона с особыми условиями использования территории; Вид зоны по документу: Охранная зона объекта: КТП 235 ВЛ №1 ПС Росляйская. Адрес (местоположение): Тамбовская область, Токаревский район; Тип зоны: Охранная зона инженерных коммуникаций 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68:21:0703004:228/2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2021-08-06;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аэрогеодезическое предприятие»; Содержание ограничения (обременения): Ограничения установлены согл.п.8-11 Правил установления ОЗ объектов электросет. хоз-ва и особых усл.использования земельных уч-в.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электросет. хоз-ва, привести к их повреждению или уничтожению, повлечь причинение вреда жизни, здоровью гр. и имуществу физ. или юр. лиц, повлечь нанесение экологич. ущерба и возникновение пожаров, в т.ч.:а) набрасывать на провода и опоры возд. ЛЭП посторонние предметы, подниматься на опоры возд. ЛЭП; б) размещ. люб. объекты и предметы (матер.) в пределах созданных в соотв. с треб. норм-тех док-в проходов и подъездов для доступа к объектам электросет. хоз-ва, проводить люб. работы и возводить сооруж., кот. могут препятствовать доступу к объектам электросет. хоз-ва, без создания необх. для такого доступа проходов и подъездов; в) находиться в пределах огорожен. тер. и помещ. распределит. устр-в и подст., откр. двери и люки распределит. устр-в и подст., производить перекл. и подкл. в электр. сетях (не распростр. на работников, занятых выполнением разреш. в устан. порядке работ), разводить огонь в пределах ОЗ вводных и распределит. устр-в, подст., возд. ЛЭП, кабел. ЛЭП; г) размещ. свалки; д) произв. работы ударными мех-ми, сбрасывать тяжести массой св. 5 т, производить сброс и слив едких и корроз-х в-в и горюче-смаз. мат-в (в ОЗ подзем. кабел. ДЭП). 9. В ОЗ, устан. для объектов электросет. хоз-ва напряж. св. 1000 В, помимо действ., предусмотренных п.8 наст. Пр-л, запрещается: а) складировать или размещ. хранилища любых, в т.ч. горюче-смаз., мат-в; б) размещ. детские, спорт. площадки, стадионы, рынки, торг. точки, полевые станы, загоны для скота, гаражи, стоянки всех видов машин и мех-в, за искл. гаражей-стоянок автомобилей, принадлежащих физ лицам, проводить любые мероприятия, связ. с большим скоплением людей, не занятых выполнением разреш. в устан. порядке работ (в ОЗ возд. ЛЭП); в) использовать любые летат. аппараты, в т.ч. возд. змеев, спорт. модели летат ап-в (в ОЗ возд. ЛЭП); г) бросать якоря с судов и осуществлять их проход с отданными якорями, цепями, лопатами, волокушами, тралами (в ОЗ подводных кабел. ЛЭП); д) осуществлять проход судов с поднятыми стрелами кранов и др. механизмов (в ОЗ возд. ЛЭП). 10. В пределах ОЗ без письм. реш. о согласовании сетевых орг. и физ. лицам запрещаются: а) стр-во, капит. ремонт, реконструкция или снос зданий, сооружений; б) горные, взрывные, мелиоративные работы, в т.ч. связ. с времен. затоплением земель; г) дноуглубительные, землечерпательные, погрузочно-разгрузочные раб., добыча рыбы, др. водных жив., раст. придонными орудиями лова, устр-во водопоев, колка, заготовка льда (в ОЗ подводных кабел. ЛЭП); д) проход судов, у кот. расст. по вертикали от верх. крайнего габарита с грузом или без груза до ниж. точки провеса проводов возд. ЛЭП через водоемы менее мин. допуст. расст., в т.ч. с учетом макс уровня подъема воды при паводке; е) проезд машин и механизмов, имеющих общую высоту с грузом или без груза от поверх. дороги более 4,5 м (в ОЗ возд.ЛЭП); ж) земляные работы на глубине более 0,3 м (на вспахиваемых землях на глубине более 0,45 м), планировка грунта (в ОЗ подземных кабел. ЛЭП); з) полив с-х культур в случае, если высота струи воды может составить св. 3 м (в ОЗ возд. ЛЭП); и) полевые с.-х. работы с прим. с.-х. машин и оборудования высотой более 4 м (в ОЗ возд. ЛЭП) или полевые с-х работы, связ. с вспашкой земли (в ОЗ кабел. ЛЭП); 11. В ОЗ, устан. для объектов электросет. хоз-ва напряж. до 1000 В, помимо действий, предусмотренных п.10 наст. Пр-л, без письм. реш.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возд. ЛЭП); б) складировать или размещать хранилища любых, в т.ч. горюче-смаз.,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кабел.ЛЭП).; Реестровый номер границы: 68:21-6.168; Вид объекта реестра границ: Зона с особыми условиями использования территории; Вид зоны по документу: Охранная зона объекта: ВЛ №1 ПС Росляйская. Адрес (местоположение): Тамбовская область, Токаревский район; Тип зоны: Охранная зона инженерных коммуникаций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  <w:t xml:space="preserve">Для Лота №4: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09.08.2021;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№б/н выдан: АО «Воронежское аэрогеодезическое предприятие». </w:t>
      </w:r>
    </w:p>
    <w:tbl>
      <w:tblPr>
        <w:tblW w:w="991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6409"/>
      </w:tblGrid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Учетный номер части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Площадь, м2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68:21:0703004:230/1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748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2021-08-06;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аэрогеодезическое предприятие»; Содержание ограничения (обременения): Ограничения установлены согл.п.8-11 Правил установления ОЗ объектов электросет. хоз-ва и особых усл.использования земельных уч-в.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электросет. хоз-ва, привести к их повреждению или уничтожению, повлечь причинение вреда жизни, здоровью гр. и имуществу физ. или юр. лиц, повлечь нанесение экологич. ущерба и возникновение пожаров, в т.ч.:а) набрасывать на провода и опоры возд. ЛЭП посторонние предметы, подниматься на опоры возд. ЛЭП; б) размещ. люб. объекты и предметы (матер.) в пределах созданных в соотв. с треб. норм-тех док-в проходов и подъездов для доступа к объектам электросет. хоз-ва, проводить люб. работы и возводить сооруж., кот. могут препятствовать доступу к объектам электросет. хоз-ва, без создания необх. для такого доступа проходов и подъездов; в) находиться в пределах огорожен. тер. и помещ. распределит. устр-в и подст., откр. двери и люки распределит. устр-в и подст., производить перекл. и подкл. в электр. сетях (не распростр. на работников, занятых выполнением разреш. в устан. порядке работ), разводить огонь в пределах ОЗ вводных и распределит. устр-в, подст., возд. ЛЭП, кабел. ЛЭП; г) размещ. свалки; д) произв. работы ударными мех-ми, сбрасывать тяжести массой св. 5 т, производить сброс и слив едких и корроз-х в-в и горюче-смаз. мат-в (в ОЗ подзем. кабел. ДЭП). 9. В ОЗ, устан. для объектов электросет. хоз-ва напряж. св. 1000 В, помимо действ., предусмотренных п.8 наст. Пр-л, запрещается: а) складировать или размещ. хранилища любых, в т.ч. горюче-смаз., мат-в; б) размещ. детские, спорт. площадки, стадионы, рынки, торг. точки, полевые станы, загоны для скота, гаражи, стоянки всех видов машин и мех-в, за искл. гаражей-стоянок автомобилей, принадлежащих физ лицам, проводить любые мероприятия, связ. с большим скоплением людей, не занятых выполнением разреш. в устан. порядке работ (в ОЗ возд. ЛЭП); в) использовать любые летат. аппараты, в т.ч. возд. змеев, спорт. модели летат ап-в (в ОЗ возд. ЛЭП); г) бросать якоря с судов и осуществлять их проход с отданными якорями, цепями, лопатами, волокушами, тралами (в ОЗ подводных кабел. ЛЭП); д) осуществлять проход судов с поднятыми стрелами кранов и др. механизмов (в ОЗ возд. ЛЭП). 10. В пределах ОЗ без письм. реш. о согласовании сетевых орг. и физ. лицам запрещаются: а) стр-во, капит. ремонт, реконструкция или снос зданий, сооружений; б) горные, взрывные, мелиоративные работы, в т.ч. связ. с времен. затоплением земель; г) дноуглубительные, землечерпательные, погрузочно-разгрузочные раб., добыча рыбы, др. водных жив., раст. придонными орудиями лова, устр-во водопоев, колка, заготовка льда (в ОЗ подводных кабел. ЛЭП); д) проход судов, у кот. расст. по вертикали от верх. крайнего габарита с грузом или без груза до ниж. точки провеса проводов возд. ЛЭП через водоемы менее мин. допуст. расст., в т.ч. с учетом макс уровня подъема воды при паводке; е) проезд машин и механизмов, имеющих общую высоту с грузом или без груза от поверх. дороги более 4,5 м (в ОЗ возд.ЛЭП); ж) земляные работы на глубине более 0,3 м (на вспахиваемых землях на глубине более 0,45 м), планировка грунта (в ОЗ подземных кабел. ЛЭП); з) полив с-х культур в случае, если высота струи воды может составить св. 3 м (в ОЗ возд. ЛЭП); и) полевые с.-х. работы с прим. с.-х. машин и оборудования высотой более 4 м (в ОЗ возд. ЛЭП) или полевые с-х работы, связ. с вспашкой земли (в ОЗ кабел. ЛЭП); 11. В ОЗ, устан. для объектов электросет. хоз-ва напряж. до 1000 В, помимо действий, предусмотренных п.10 наст. Пр-л, без письм. реш.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возд. ЛЭП); б) складировать или размещать хранилища любых, в т.ч. горюче-смаз.,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кабел.ЛЭП).; Реестровый номер границы: 68:21-6.168; Вид объекта реестра границ: Зона с особыми условиями использования территории; Вид зоны по документу: Охранная зона объекта: ВЛ №1 ПС Росляйская. Адрес (местоположение): Тамбовская область, Токаревский район; Тип зоны: Охранная зона инженерных коммуникаций </w:t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color w:val="000000"/>
          <w:sz w:val="22"/>
          <w:szCs w:val="22"/>
          <w:lang w:eastAsia="ru-RU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</w:rPr>
        <w:t xml:space="preserve">«Вестник местного самоуправления» </w:t>
      </w:r>
      <w:r>
        <w:rPr>
          <w:rFonts w:cs="Times New Roman" w:ascii="Times New Roman" w:hAnsi="Times New Roman"/>
          <w:bCs/>
        </w:rPr>
        <w:t>Данило</w:t>
      </w:r>
      <w:r>
        <w:rPr>
          <w:rFonts w:cs="Times New Roman" w:ascii="Times New Roman" w:hAnsi="Times New Roman"/>
          <w:bCs/>
        </w:rPr>
        <w:t>вского сельсовета Токар</w:t>
      </w:r>
      <w:r>
        <w:rPr>
          <w:rFonts w:cs="Times New Roman" w:ascii="Times New Roman" w:hAnsi="Times New Roman"/>
          <w:bCs/>
        </w:rPr>
        <w:t>ё</w:t>
      </w:r>
      <w:r>
        <w:rPr>
          <w:rFonts w:cs="Times New Roman" w:ascii="Times New Roman" w:hAnsi="Times New Roman"/>
          <w:bCs/>
        </w:rPr>
        <w:t xml:space="preserve">вского района Тамбовской области от </w:t>
      </w:r>
      <w:r>
        <w:rPr>
          <w:rFonts w:cs="Times New Roman" w:ascii="Times New Roman" w:hAnsi="Times New Roman"/>
          <w:bCs/>
        </w:rPr>
        <w:t>25</w:t>
      </w:r>
      <w:r>
        <w:rPr>
          <w:rFonts w:cs="Times New Roman" w:ascii="Times New Roman" w:hAnsi="Times New Roman"/>
          <w:bCs/>
        </w:rPr>
        <w:t>.</w:t>
      </w:r>
      <w:r>
        <w:rPr>
          <w:rFonts w:cs="Times New Roman" w:ascii="Times New Roman" w:hAnsi="Times New Roman"/>
          <w:bCs/>
        </w:rPr>
        <w:t>01</w:t>
      </w:r>
      <w:r>
        <w:rPr>
          <w:rFonts w:cs="Times New Roman" w:ascii="Times New Roman" w:hAnsi="Times New Roman"/>
          <w:bCs/>
        </w:rPr>
        <w:t>.202</w:t>
      </w:r>
      <w:r>
        <w:rPr>
          <w:rFonts w:cs="Times New Roman" w:ascii="Times New Roman" w:hAnsi="Times New Roman"/>
          <w:bCs/>
        </w:rPr>
        <w:t>2</w:t>
      </w:r>
      <w:r>
        <w:rPr>
          <w:rFonts w:cs="Times New Roman" w:ascii="Times New Roman" w:hAnsi="Times New Roman"/>
          <w:bCs/>
        </w:rPr>
        <w:t xml:space="preserve"> № </w:t>
      </w:r>
      <w:r>
        <w:rPr>
          <w:rFonts w:cs="Times New Roman" w:ascii="Times New Roman" w:hAnsi="Times New Roman"/>
          <w:bCs/>
        </w:rPr>
        <w:t>1</w:t>
      </w:r>
      <w:r>
        <w:rPr>
          <w:rFonts w:cs="Times New Roman" w:ascii="Times New Roman" w:hAnsi="Times New Roman"/>
          <w:bCs/>
        </w:rPr>
        <w:t>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lang w:eastAsia="zh-CN"/>
        </w:rPr>
        <w:t xml:space="preserve"> (извещение </w:t>
      </w:r>
      <w:r>
        <w:rPr>
          <w:rFonts w:cs="Times New Roman" w:ascii="Times New Roman" w:hAnsi="Times New Roman"/>
          <w:u w:val="single"/>
        </w:rPr>
        <w:t>№</w:t>
      </w:r>
      <w:r>
        <w:rPr>
          <w:rFonts w:cs="Times New Roman" w:ascii="Times New Roman" w:hAnsi="Times New Roman"/>
          <w:u w:val="single"/>
        </w:rPr>
        <w:t>250122/0477951/01</w:t>
      </w:r>
      <w:r>
        <w:rPr>
          <w:rFonts w:cs="Times New Roman" w:ascii="Times New Roman" w:hAnsi="Times New Roman"/>
          <w:u w:val="single"/>
        </w:rPr>
        <w:t>).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</w:t>
      </w:r>
      <w:r>
        <w:rPr>
          <w:rFonts w:eastAsia="Times New Roman" w:cs="Times New Roman" w:ascii="Times New Roman" w:hAnsi="Times New Roman"/>
          <w:lang w:eastAsia="zh-CN"/>
        </w:rPr>
        <w:t>25</w:t>
      </w:r>
      <w:r>
        <w:rPr>
          <w:rFonts w:eastAsia="Times New Roman" w:cs="Times New Roman" w:ascii="Times New Roman" w:hAnsi="Times New Roman"/>
          <w:lang w:eastAsia="zh-CN"/>
        </w:rPr>
        <w:t xml:space="preserve"> я</w:t>
      </w:r>
      <w:r>
        <w:rPr>
          <w:rFonts w:eastAsia="Times New Roman" w:cs="Times New Roman" w:ascii="Times New Roman" w:hAnsi="Times New Roman"/>
          <w:lang w:eastAsia="zh-CN"/>
        </w:rPr>
        <w:t>нваря</w:t>
      </w:r>
      <w:r>
        <w:rPr>
          <w:rFonts w:eastAsia="Times New Roman" w:cs="Times New Roman" w:ascii="Times New Roman" w:hAnsi="Times New Roman"/>
          <w:lang w:eastAsia="zh-CN"/>
        </w:rPr>
        <w:t xml:space="preserve"> 202</w:t>
      </w:r>
      <w:r>
        <w:rPr>
          <w:rFonts w:eastAsia="Times New Roman" w:cs="Times New Roman" w:ascii="Times New Roman" w:hAnsi="Times New Roman"/>
          <w:lang w:eastAsia="zh-CN"/>
        </w:rPr>
        <w:t>2</w:t>
      </w:r>
      <w:r>
        <w:rPr>
          <w:rFonts w:eastAsia="Times New Roman" w:cs="Times New Roman" w:ascii="Times New Roman" w:hAnsi="Times New Roman"/>
          <w:lang w:eastAsia="zh-CN"/>
        </w:rPr>
        <w:t xml:space="preserve">г. по </w:t>
      </w:r>
      <w:r>
        <w:rPr>
          <w:rFonts w:eastAsia="Times New Roman" w:cs="Times New Roman" w:ascii="Times New Roman" w:hAnsi="Times New Roman"/>
          <w:lang w:eastAsia="zh-CN"/>
        </w:rPr>
        <w:t>25</w:t>
      </w:r>
      <w:r>
        <w:rPr>
          <w:rFonts w:eastAsia="Times New Roman" w:cs="Times New Roman" w:ascii="Times New Roman" w:hAnsi="Times New Roman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>февраля</w:t>
      </w:r>
      <w:r>
        <w:rPr>
          <w:rFonts w:eastAsia="Times New Roman" w:cs="Times New Roman" w:ascii="Times New Roman" w:hAnsi="Times New Roman"/>
          <w:lang w:eastAsia="zh-CN"/>
        </w:rPr>
        <w:t xml:space="preserve"> 202</w:t>
      </w:r>
      <w:r>
        <w:rPr>
          <w:rFonts w:eastAsia="Times New Roman" w:cs="Times New Roman" w:ascii="Times New Roman" w:hAnsi="Times New Roman"/>
          <w:lang w:eastAsia="zh-CN"/>
        </w:rPr>
        <w:t>2</w:t>
      </w:r>
      <w:r>
        <w:rPr>
          <w:rFonts w:eastAsia="Times New Roman" w:cs="Times New Roman" w:ascii="Times New Roman" w:hAnsi="Times New Roman"/>
          <w:lang w:eastAsia="zh-CN"/>
        </w:rPr>
        <w:t xml:space="preserve">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zh-CN"/>
        </w:rPr>
      </w:pPr>
      <w:r>
        <w:rPr/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4631"/>
        <w:gridCol w:w="2410"/>
        <w:gridCol w:w="2408"/>
      </w:tblGrid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, адрес: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394019, г. Воронеж, ул. Красных Зорь, д. 38, кв. 134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176710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 час. 00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446224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Ерин Николай Адамович, адрес: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393547, Тамбовская область, Токаревский район, с. Кочетовка, ул. Красивая, д. 7а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 час. 10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132531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Титов Сергей Александрович, адрес: 394049, Воронежская область, г. Воронеж, пер. Автогенный, д. 13, кв.3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10 час. 55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226311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Куликов Валентин Валентинович, адрес: 394088, Воронежская область, г. Воронеж, ул. Генерала Лизюкова, д. 93А, кв. 6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(по доверенности от 01.02.2021 на Титова С. А.)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 час. 15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249699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 час. 30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222250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15 час. 50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7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362245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Кошелев Павел Вячеславович, адрес: 413113, Саратовская область, г. Энгельс, пр-т Фридриха Энгельса, д. 6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25.02.2022г.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10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849689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Заболонков Алексей Петрович, адрес: 413144, Саратовская область, Энгельский район, п. Коминтерн, ул. Каштановая, д. 15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30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9</w:t>
            </w:r>
          </w:p>
        </w:tc>
        <w:tc>
          <w:tcPr>
            <w:tcW w:w="240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601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849896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lang w:eastAsia="zh-CN"/>
        </w:rPr>
        <w:t>2</w:t>
      </w:r>
      <w:r>
        <w:rPr>
          <w:rFonts w:eastAsia="Times New Roman" w:cs="Times New Roman" w:ascii="Times New Roman" w:hAnsi="Times New Roman"/>
          <w:b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cs="Times New Roman" w:ascii="Times New Roman" w:hAnsi="Times New Roman"/>
        </w:rPr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4631"/>
        <w:gridCol w:w="2410"/>
        <w:gridCol w:w="2409"/>
      </w:tblGrid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, адрес: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394019, г. Воронеж, ул. Красных Зорь, д. 38, кв. 134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226,27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87779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11 час. 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54754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Ерин Николай Адамович, адрес: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393547, Тамбовская область, Токаревский район, с. Кочетовка, ул. Красивая, д. 7а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 час. 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1325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48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Титов Сергей Александрович, адрес: 394049, Воронежская область, г. Воронеж, пер. Автогенный, д. 13, кв.3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8305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Куликов Валентин Валентинович, адрес: 394088, Воронежская область, г. Воронеж, ул. Генерала Лизюкова, д. 93А, кв. 6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(по доверенности от 01.02.2021 на Титова С. А.)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51731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 час. 3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31234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 час. 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375786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Кошелев Павел Вячеславович, адрес: 413113, Саратовская область, г. Энгельс, пр-т Фридриха Энгельса, д. 6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25.02.2022г.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865410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Заболонков Алексей Петрович, адрес: 413144, Саратовская область, Энгельский район, п. Коминтерн, ул. Каштановая, д. 15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16 час. 3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5224</w:t>
            </w:r>
          </w:p>
        </w:tc>
      </w:tr>
    </w:tbl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lang w:eastAsia="zh-CN"/>
        </w:rPr>
        <w:t>3</w:t>
      </w:r>
      <w:r>
        <w:rPr>
          <w:rFonts w:eastAsia="Times New Roman" w:cs="Times New Roman" w:ascii="Times New Roman" w:hAnsi="Times New Roman"/>
          <w:b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cs="Times New Roman" w:ascii="Times New Roman" w:hAnsi="Times New Roman"/>
        </w:rPr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4631"/>
        <w:gridCol w:w="2410"/>
        <w:gridCol w:w="2409"/>
      </w:tblGrid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, адрес: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394019, г. Воронеж, ул. Красных Зорь, д. 38, кв. 134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8778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68598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Ерин Николай Адамович, адрес: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393547, Тамбовская область, Токаревский район, с. Кочетовка, ул. Красивая, д. 7а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10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1325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89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Титов Сергей Александрович, адрес: 394049, Воронежская область, г. Воронеж, пер. Автогенный, д. 13, кв.3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30184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Куликов Валентин Валентинович, адрес: 394088, Воронежская область, г. Воронеж, ул. Генерала Лизюкова, д. 93А, кв. 6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(по доверенности от 01.02.2021 на Титова С. А.)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53567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15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9237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81703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Кошелев Павел Вячеславович, адрес: 413113, Саратовская область, г. Энгельс, пр-т Фридриха Энгельса, д. 6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25.02.2022г.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16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77435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Заболонков Алексей Петрович, адрес: 413144, Саратовская область, Энгельский район, п. Коминтерн, ул. Каштановая, д. 15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16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77683</w:t>
            </w:r>
          </w:p>
        </w:tc>
      </w:tr>
    </w:tbl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lang w:eastAsia="zh-CN"/>
        </w:rPr>
        <w:t>4</w:t>
      </w:r>
      <w:r>
        <w:rPr>
          <w:rFonts w:eastAsia="Times New Roman" w:cs="Times New Roman" w:ascii="Times New Roman" w:hAnsi="Times New Roman"/>
          <w:b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cs="Times New Roman" w:ascii="Times New Roman" w:hAnsi="Times New Roman"/>
        </w:rPr>
      </w:r>
    </w:p>
    <w:tbl>
      <w:tblPr>
        <w:tblStyle w:val="af"/>
        <w:tblW w:w="10031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1"/>
        <w:gridCol w:w="4631"/>
        <w:gridCol w:w="2410"/>
        <w:gridCol w:w="2409"/>
      </w:tblGrid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8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Стрельникова Елена Васильевна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, адрес: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394019, г. Воронеж, ул. Красных Зорь, д. 38, кв. 134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206932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76645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Ерин Николай Адамович, адрес: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393547, Тамбовская область, Токаревский район, с. Кочетовка, ул. Красивая, д. 7а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10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633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Титов Сергей Александрович, адрес: 394049, Воронежская область, г. Воронеж, пер. Автогенный, д. 13, кв.3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1440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Куликов Валентин Валентинович, адрес: 394088, Воронежская область, г. Воронеж, ул. Генерала Лизюкова, д. 93А, кв. 6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(по доверенности от 01.02.2021 на Титова С. А.)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24.02.2022г.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11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54780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Мануковский Евгений Юрьевич, адрес: 394007, г. Воронеж, ул. Ленинский проспект 101/2, кв. 7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15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44344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Дятлов Роман Сергеевич, адрес: 396302, Воронежская область, с. Новая Усмань, ул. Полевая, д. 48,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6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05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7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392155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Кошелев Павел Вячеславович, адрес: 413113, Саратовская область, г. Энгельс, пр-т Фридриха Энгельса, д. 6 кв. 72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25.02.2022г.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16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91641</w:t>
            </w:r>
          </w:p>
        </w:tc>
      </w:tr>
      <w:tr>
        <w:trPr/>
        <w:tc>
          <w:tcPr>
            <w:tcW w:w="58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9</w:t>
            </w:r>
          </w:p>
        </w:tc>
        <w:tc>
          <w:tcPr>
            <w:tcW w:w="463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Заболонков Алексей Петрович, адрес: 413144, Саратовская область, Энгельский район, п. Коминтерн, ул. Каштановая, д. 15</w:t>
            </w:r>
          </w:p>
        </w:tc>
        <w:tc>
          <w:tcPr>
            <w:tcW w:w="24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25.02.2022г.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16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45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9</w:t>
            </w:r>
          </w:p>
        </w:tc>
        <w:tc>
          <w:tcPr>
            <w:tcW w:w="24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19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891832</w:t>
            </w:r>
          </w:p>
        </w:tc>
      </w:tr>
    </w:tbl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10 час.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394019, г. Воронеж, ул. Красных Зорь, д. 38, кв. 134.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№2,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заявка №3,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Ерин Николай Адамович, адрес: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393547, Тамбовская область, Токаревский район, с. Кочетовка, ул. Красивая, д. 7а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Титов Сергей Александрович, адрес: 394049, Воронежская область, г. Воронеж, пер. Автогенный, д. 13, кв.3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15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Куликов Валентин Валентинович, адрес: 394088, Воронежская область, г. Воронеж, ул. Генерала Лизюкова, д. 93А, кв. 6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(по доверенности от 01.02.2021 на Титова С. А.)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0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№8,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Кошелев Павел Вячеславович, адрес: 413113, Саратовская область, г. Энгельс, пр-т Фридриха Энгельса, д. 6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-заявка №9,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Заболонков Алексей Петрович, адрес: 413144, Саратовская область, Энгельский район, п. Коминтерн, ул. Каштановая, д.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6.2.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10 час.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394019, г. Воронеж, ул. Красных Зорь, д. 38, кв. 134.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№2,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заявка №3,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Ерин Николай Адамович, адрес: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393547, Тамбовская область, Токаревский район, с. Кочетовка, ул. Красивая, д. 7а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Титов Сергей Александрович, адрес: 394049, Воронежская область, г. Воронеж, пер. Автогенный, д. 13, кв.3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Куликов Валентин Валентинович, адрес: 394088, Воронежская область, г. Воронеж, ул. Генерала Лизюкова, д. 93А, кв. 6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(по доверенности от 01.02.2021 на Титова С. А.)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№8,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Кошелев Павел Вячеславович, адрес: 413113, Саратовская область, г. Энгельс, пр-т Фридриха Энгельса, д. 6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-заявка №9,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Заболонков Алексей Петрович, адрес: 413144, Саратовская область, Энгельский район, п. Коминтерн, ул. Каштановая, д.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10 час.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394019, г. Воронеж, ул. Красных Зорь, д. 38, кв. 134.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№2,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заявка №3,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Ерин Николай Адамович, адрес: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393547, Тамбовская область, Токаревский район, с. Кочетовка, ул. Красивая, д. 7а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Титов Сергей Александрович, адрес: 394049, Воронежская область, г. Воронеж, пер. Автогенный, д. 13, кв.3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Куликов Валентин Валентинович, адрес: 394088, Воронежская область, г. Воронеж, ул. Генерала Лизюкова, д. 93А, кв. 6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(по доверенности от 01.02.2021 на Титова С. А.)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№8,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Кошелев Павел Вячеславович, адрес: 413113, Саратовская область, г. Энгельс, пр-т Фридриха Энгельса, д. 6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-заявка №9,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Заболонков Алексей Петрович, адрес: 413144, Саратовская область, Энгельский район, п. Коминтерн, ул. Каштановая, д.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. Допустить к участию в аукционе и признать участниками аукциона на право заключения договора аренды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10 час. 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, адрес: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394019, г. Воронеж, ул. Красных Зорь, д. 38, кв. 134.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№1.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№2,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57. </w:t>
      </w:r>
      <w:r>
        <w:rPr>
          <w:rFonts w:ascii="Times New Roman" w:hAnsi="Times New Roman"/>
          <w:sz w:val="24"/>
          <w:szCs w:val="24"/>
        </w:rPr>
        <w:t>Билет №2.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заявка №3,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Ерин Николай Адамович, адрес: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393547, Тамбовская область, Токаревский район, с. Кочетовка, ул. Красивая, д. 7а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№4,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Титов Сергей Александрович, адрес: 394049, Воронежская область, г. Воронеж, пер. Автогенный, д. 13, кв.3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№5,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30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Куликов Валентин Валентинович, адрес: 394088, Воронежская область, г. Воронеж, ул. Генерала Лизюкова, д. 93А, кв. 6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(по доверенности от 01.02.2021 на Титова С. А.)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№5.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№6,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Мануковский Евгений Юрьевич, адрес: 394007, г. Воронеж, ул. Ленинский проспект 101/2, кв. 7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№7,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Дятлов Роман Сергеевич, адрес: 396302, Воронежская область, с. Новая Усмань, ул. Полевая, д. 48,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№7.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 заявка №8,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Кошелев Павел Вячеславович, адрес: 413113, Саратовская область, г. Энгельс, пр-т Фридриха Энгельса, д. 6 кв. 72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-заявка №9,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>Заболонков Алексей Петрович, адрес: 413144, Саратовская область, Энгельский район, п. Коминтерн, ул. Каштановая, д. 15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                                            </w:t>
      </w:r>
      <w:r>
        <w:rPr>
          <w:sz w:val="22"/>
          <w:szCs w:val="22"/>
        </w:rPr>
        <w:t>отсутствует</w:t>
      </w:r>
      <w:r>
        <w:rPr>
          <w:sz w:val="22"/>
          <w:szCs w:val="22"/>
        </w:rPr>
        <w:t xml:space="preserve">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отсутствует     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</w:rPr>
        <w:t>отсутствует      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LibreOffice/7.2.2.2$Windows_x86 LibreOffice_project/02b2acce88a210515b4a5bb2e46cbfb63fe97d56</Application>
  <AppVersion>15.0000</AppVersion>
  <DocSecurity>0</DocSecurity>
  <Pages>13</Pages>
  <Words>5181</Words>
  <Characters>31526</Characters>
  <CharactersWithSpaces>37212</CharactersWithSpaces>
  <Paragraphs>384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2022-02-28T11:51:21Z</cp:lastPrinted>
  <dcterms:modified xsi:type="dcterms:W3CDTF">2022-02-28T11:51:30Z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