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6"/>
          <w:szCs w:val="26"/>
        </w:rPr>
      </w:pPr>
      <w:bookmarkStart w:id="0" w:name="__DdeLink__632_802858553"/>
      <w:bookmarkStart w:id="1" w:name="__DdeLink__427_603021844"/>
      <w:bookmarkEnd w:id="0"/>
      <w:bookmarkEnd w:id="1"/>
      <w:r>
        <w:rPr>
          <w:rFonts w:cs="Times New Roman" w:ascii="Times New Roman" w:hAnsi="Times New Roman"/>
          <w:b/>
          <w:sz w:val="24"/>
          <w:szCs w:val="24"/>
        </w:rPr>
        <w:t>ПРОТОКОЛ РАССМОТРЕНИЯ ЗАЯВОК НА УЧАСТИЕ В АУКЦИОНЕ №1</w:t>
      </w:r>
    </w:p>
    <w:p>
      <w:pPr>
        <w:pStyle w:val="Normal"/>
        <w:jc w:val="center"/>
        <w:rPr/>
      </w:pPr>
      <w:r>
        <w:rPr>
          <w:rFonts w:cs="Times New Roman" w:ascii="Times New Roman" w:hAnsi="Times New Roman"/>
        </w:rPr>
        <w:t>заседания комиссии по проведению торгов по продаже земельных участков, права на заключение договоров аренды земельных участков</w:t>
      </w:r>
    </w:p>
    <w:p>
      <w:pPr>
        <w:pStyle w:val="Normal"/>
        <w:spacing w:lineRule="auto" w:line="240" w:before="0" w:after="0"/>
        <w:rPr/>
      </w:pPr>
      <w:r>
        <w:rPr>
          <w:rFonts w:cs="Times New Roman" w:ascii="Times New Roman" w:hAnsi="Times New Roman"/>
        </w:rPr>
        <w:t>р.п. Токарёвка                                                                                                            09 сентября 2022 года</w:t>
      </w:r>
    </w:p>
    <w:p>
      <w:pPr>
        <w:pStyle w:val="Normal"/>
        <w:tabs>
          <w:tab w:val="clear" w:pos="708"/>
          <w:tab w:val="left" w:pos="6826" w:leader="none"/>
        </w:tabs>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10.00</w:t>
      </w:r>
    </w:p>
    <w:p>
      <w:pPr>
        <w:pStyle w:val="Normal"/>
        <w:rPr>
          <w:rFonts w:ascii="Times New Roman" w:hAnsi="Times New Roman" w:cs="Times New Roman"/>
          <w:b/>
          <w:b/>
        </w:rPr>
      </w:pPr>
      <w:r>
        <w:rPr>
          <w:rFonts w:cs="Times New Roman" w:ascii="Times New Roman" w:hAnsi="Times New Roman"/>
          <w:b/>
        </w:rPr>
        <w:t>Состав аукционной комиссии:</w:t>
      </w:r>
    </w:p>
    <w:tbl>
      <w:tblPr>
        <w:tblW w:w="9563"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3887"/>
        <w:gridCol w:w="5675"/>
      </w:tblGrid>
      <w:tr>
        <w:trPr>
          <w:trHeight w:val="898" w:hRule="atLeast"/>
        </w:trPr>
        <w:tc>
          <w:tcPr>
            <w:tcW w:w="3887" w:type="dxa"/>
            <w:tcBorders/>
            <w:shd w:color="auto" w:fill="auto" w:val="clear"/>
          </w:tcPr>
          <w:p>
            <w:pPr>
              <w:pStyle w:val="Normal"/>
              <w:widowControl w:val="false"/>
              <w:spacing w:lineRule="auto" w:line="240" w:before="0" w:after="0"/>
              <w:rPr/>
            </w:pPr>
            <w:r>
              <w:rPr>
                <w:rFonts w:cs="Times New Roman" w:ascii="Times New Roman" w:hAnsi="Times New Roman"/>
              </w:rPr>
              <w:t>Вяткина</w:t>
            </w:r>
          </w:p>
          <w:p>
            <w:pPr>
              <w:pStyle w:val="Normal"/>
              <w:widowControl w:val="false"/>
              <w:spacing w:lineRule="auto" w:line="240" w:before="0" w:after="0"/>
              <w:rPr/>
            </w:pPr>
            <w:r>
              <w:rPr>
                <w:rFonts w:cs="Times New Roman" w:ascii="Times New Roman" w:hAnsi="Times New Roman"/>
              </w:rPr>
              <w:t>Ирина Геннадиевна</w:t>
            </w:r>
          </w:p>
        </w:tc>
        <w:tc>
          <w:tcPr>
            <w:tcW w:w="5675" w:type="dxa"/>
            <w:tcBorders/>
            <w:shd w:color="auto" w:fill="auto" w:val="clear"/>
          </w:tcPr>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заместитель главы администрации района, председатель комиссии</w:t>
            </w:r>
          </w:p>
        </w:tc>
      </w:tr>
      <w:tr>
        <w:trPr>
          <w:trHeight w:val="1163" w:hRule="atLeast"/>
        </w:trPr>
        <w:tc>
          <w:tcPr>
            <w:tcW w:w="3887" w:type="dxa"/>
            <w:tcBorders/>
            <w:shd w:color="auto" w:fill="auto" w:val="clea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Лунина </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Ирина Владимировна</w:t>
            </w:r>
          </w:p>
          <w:p>
            <w:pPr>
              <w:pStyle w:val="Normal"/>
              <w:widowControl w:val="false"/>
              <w:tabs>
                <w:tab w:val="clear" w:pos="708"/>
                <w:tab w:val="left" w:pos="2805" w:leader="none"/>
              </w:tabs>
              <w:spacing w:lineRule="auto" w:line="240" w:before="0" w:after="0"/>
              <w:rPr>
                <w:rFonts w:ascii="Times New Roman" w:hAnsi="Times New Roman" w:cs="Times New Roman"/>
              </w:rPr>
            </w:pPr>
            <w:r>
              <w:rPr>
                <w:rFonts w:cs="Times New Roman" w:ascii="Times New Roman" w:hAnsi="Times New Roman"/>
              </w:rPr>
            </w:r>
          </w:p>
        </w:tc>
        <w:tc>
          <w:tcPr>
            <w:tcW w:w="5675" w:type="dxa"/>
            <w:tcBorders/>
            <w:shd w:color="auto" w:fill="auto" w:val="clea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начальник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заместитель председателя комиссии</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r>
      <w:tr>
        <w:trPr>
          <w:trHeight w:val="1296" w:hRule="atLeast"/>
        </w:trPr>
        <w:tc>
          <w:tcPr>
            <w:tcW w:w="3887" w:type="dxa"/>
            <w:tcBorders/>
            <w:shd w:color="auto" w:fill="auto" w:val="clear"/>
          </w:tcPr>
          <w:p>
            <w:pPr>
              <w:pStyle w:val="Normal"/>
              <w:widowControl w:val="false"/>
              <w:spacing w:lineRule="auto" w:line="240" w:before="0" w:after="0"/>
              <w:rPr/>
            </w:pPr>
            <w:r>
              <w:rPr>
                <w:rFonts w:cs="Times New Roman" w:ascii="Times New Roman" w:hAnsi="Times New Roman"/>
              </w:rPr>
              <w:t>Седоплатова</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Татьяна Сергеевна</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5675" w:type="dxa"/>
            <w:tcBorders/>
            <w:shd w:color="auto" w:fill="auto" w:val="clea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главный специалист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секретарь комиссии</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r>
      <w:tr>
        <w:trPr>
          <w:trHeight w:val="389" w:hRule="atLeast"/>
        </w:trPr>
        <w:tc>
          <w:tcPr>
            <w:tcW w:w="9562" w:type="dxa"/>
            <w:gridSpan w:val="2"/>
            <w:tcBorders/>
            <w:shd w:color="auto" w:fill="auto" w:val="clea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Члены комиссии:</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r>
      <w:tr>
        <w:trPr>
          <w:trHeight w:val="759" w:hRule="atLeast"/>
        </w:trPr>
        <w:tc>
          <w:tcPr>
            <w:tcW w:w="3887" w:type="dxa"/>
            <w:tcBorders/>
            <w:shd w:color="auto" w:fill="auto" w:val="clear"/>
          </w:tcPr>
          <w:p>
            <w:pPr>
              <w:pStyle w:val="Textbody"/>
              <w:widowControl w:val="false"/>
              <w:tabs>
                <w:tab w:val="clear" w:pos="708"/>
                <w:tab w:val="left" w:pos="3525" w:leader="none"/>
              </w:tabs>
              <w:spacing w:before="0" w:after="0"/>
              <w:rPr>
                <w:sz w:val="22"/>
                <w:szCs w:val="22"/>
              </w:rPr>
            </w:pPr>
            <w:r>
              <w:rPr>
                <w:sz w:val="22"/>
                <w:szCs w:val="22"/>
              </w:rPr>
              <w:t xml:space="preserve"> </w:t>
            </w:r>
            <w:r>
              <w:rPr>
                <w:sz w:val="22"/>
                <w:szCs w:val="22"/>
              </w:rPr>
              <w:t>Родионова</w:t>
            </w:r>
          </w:p>
          <w:p>
            <w:pPr>
              <w:pStyle w:val="Textbody"/>
              <w:widowControl w:val="false"/>
              <w:tabs>
                <w:tab w:val="clear" w:pos="708"/>
                <w:tab w:val="left" w:pos="3525" w:leader="none"/>
              </w:tabs>
              <w:spacing w:before="0" w:after="0"/>
              <w:rPr>
                <w:sz w:val="22"/>
                <w:szCs w:val="22"/>
              </w:rPr>
            </w:pPr>
            <w:r>
              <w:rPr>
                <w:sz w:val="22"/>
                <w:szCs w:val="22"/>
              </w:rPr>
              <w:t xml:space="preserve"> </w:t>
            </w:r>
            <w:r>
              <w:rPr>
                <w:sz w:val="22"/>
                <w:szCs w:val="22"/>
              </w:rPr>
              <w:t>Любовь Анатольевна</w:t>
            </w:r>
          </w:p>
        </w:tc>
        <w:tc>
          <w:tcPr>
            <w:tcW w:w="5675" w:type="dxa"/>
            <w:tcBorders/>
            <w:shd w:color="auto" w:fill="auto" w:val="clea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заместитель главы администрации района,</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начальник финансового отдела</w:t>
            </w:r>
          </w:p>
        </w:tc>
      </w:tr>
      <w:tr>
        <w:trPr>
          <w:trHeight w:val="804" w:hRule="atLeast"/>
        </w:trPr>
        <w:tc>
          <w:tcPr>
            <w:tcW w:w="3887" w:type="dxa"/>
            <w:tcBorders/>
            <w:shd w:color="auto" w:fill="auto" w:val="clear"/>
          </w:tcPr>
          <w:p>
            <w:pPr>
              <w:pStyle w:val="Textbody"/>
              <w:widowControl w:val="false"/>
              <w:tabs>
                <w:tab w:val="clear" w:pos="708"/>
                <w:tab w:val="left" w:pos="3544" w:leader="none"/>
              </w:tabs>
              <w:spacing w:before="0" w:after="0"/>
              <w:rPr>
                <w:sz w:val="22"/>
                <w:szCs w:val="22"/>
              </w:rPr>
            </w:pPr>
            <w:r>
              <w:rPr>
                <w:sz w:val="22"/>
                <w:szCs w:val="22"/>
              </w:rPr>
              <w:t>Трапезникова</w:t>
            </w:r>
          </w:p>
          <w:p>
            <w:pPr>
              <w:pStyle w:val="Textbody"/>
              <w:widowControl w:val="false"/>
              <w:tabs>
                <w:tab w:val="clear" w:pos="708"/>
                <w:tab w:val="left" w:pos="3544" w:leader="none"/>
              </w:tabs>
              <w:spacing w:before="0" w:after="0"/>
              <w:rPr>
                <w:sz w:val="22"/>
                <w:szCs w:val="22"/>
              </w:rPr>
            </w:pPr>
            <w:r>
              <w:rPr>
                <w:sz w:val="22"/>
                <w:szCs w:val="22"/>
              </w:rPr>
              <w:t>Светлана Владимировна</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c>
          <w:tcPr>
            <w:tcW w:w="5675" w:type="dxa"/>
            <w:tcBorders/>
            <w:shd w:color="auto" w:fill="auto" w:val="clear"/>
          </w:tcPr>
          <w:p>
            <w:pPr>
              <w:pStyle w:val="Normal"/>
              <w:widowControl w:val="false"/>
              <w:spacing w:lineRule="auto" w:line="240" w:before="0" w:after="0"/>
              <w:jc w:val="both"/>
              <w:rPr/>
            </w:pPr>
            <w:r>
              <w:rPr>
                <w:rFonts w:cs="Times New Roman" w:ascii="Times New Roman" w:hAnsi="Times New Roman"/>
              </w:rPr>
              <w:t>заместитель начальника отдела по земельным и имущественным отношениям администрации района</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2"/>
                <w:szCs w:val="22"/>
              </w:rPr>
            </w:pPr>
            <w:r>
              <w:rPr>
                <w:sz w:val="22"/>
                <w:szCs w:val="22"/>
              </w:rPr>
              <w:t>Завершинская</w:t>
            </w:r>
          </w:p>
          <w:p>
            <w:pPr>
              <w:pStyle w:val="Textbody"/>
              <w:widowControl w:val="false"/>
              <w:tabs>
                <w:tab w:val="clear" w:pos="708"/>
                <w:tab w:val="left" w:pos="3544" w:leader="none"/>
              </w:tabs>
              <w:spacing w:before="0" w:after="0"/>
              <w:rPr>
                <w:sz w:val="22"/>
                <w:szCs w:val="22"/>
              </w:rPr>
            </w:pPr>
            <w:r>
              <w:rPr>
                <w:sz w:val="22"/>
                <w:szCs w:val="22"/>
              </w:rPr>
              <w:t>Лариса Леонидовна</w:t>
            </w:r>
          </w:p>
        </w:tc>
        <w:tc>
          <w:tcPr>
            <w:tcW w:w="5675" w:type="dxa"/>
            <w:tcBorders/>
            <w:shd w:color="auto" w:fill="auto" w:val="clear"/>
          </w:tcPr>
          <w:p>
            <w:pPr>
              <w:pStyle w:val="Normal"/>
              <w:widowControl w:val="false"/>
              <w:spacing w:lineRule="auto" w:line="240" w:before="0" w:after="0"/>
              <w:jc w:val="both"/>
              <w:rPr/>
            </w:pPr>
            <w:r>
              <w:rPr>
                <w:rFonts w:cs="Times New Roman" w:ascii="Times New Roman" w:hAnsi="Times New Roman"/>
              </w:rPr>
              <w:t>начальник юридического отдела</w:t>
            </w:r>
          </w:p>
          <w:p>
            <w:pPr>
              <w:pStyle w:val="Normal"/>
              <w:widowControl w:val="false"/>
              <w:spacing w:lineRule="auto" w:line="240" w:before="0" w:after="0"/>
              <w:jc w:val="both"/>
              <w:rPr>
                <w:rFonts w:ascii="Times New Roman" w:hAnsi="Times New Roman" w:cs="Times New Roman"/>
              </w:rPr>
            </w:pPr>
            <w:r>
              <w:rPr>
                <w:rFonts w:cs="Times New Roman" w:ascii="Times New Roman" w:hAnsi="Times New Roman"/>
              </w:rPr>
              <w:t>администрации района</w:t>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2"/>
                <w:szCs w:val="22"/>
              </w:rPr>
            </w:pPr>
            <w:r>
              <w:rPr>
                <w:sz w:val="22"/>
                <w:szCs w:val="22"/>
              </w:rPr>
              <w:t>Панина</w:t>
            </w:r>
          </w:p>
          <w:p>
            <w:pPr>
              <w:pStyle w:val="Textbody"/>
              <w:widowControl w:val="false"/>
              <w:tabs>
                <w:tab w:val="clear" w:pos="708"/>
                <w:tab w:val="left" w:pos="3544" w:leader="none"/>
              </w:tabs>
              <w:spacing w:before="0" w:after="0"/>
              <w:rPr>
                <w:sz w:val="22"/>
                <w:szCs w:val="22"/>
              </w:rPr>
            </w:pPr>
            <w:r>
              <w:rPr>
                <w:sz w:val="22"/>
                <w:szCs w:val="22"/>
              </w:rPr>
              <w:t>Валентина Александровна</w:t>
            </w:r>
          </w:p>
        </w:tc>
        <w:tc>
          <w:tcPr>
            <w:tcW w:w="5675" w:type="dxa"/>
            <w:tcBorders/>
            <w:shd w:color="auto" w:fill="auto" w:val="clear"/>
          </w:tcPr>
          <w:p>
            <w:pPr>
              <w:pStyle w:val="Normal"/>
              <w:widowControl w:val="false"/>
              <w:spacing w:lineRule="auto" w:line="240" w:before="0" w:after="0"/>
              <w:jc w:val="both"/>
              <w:rPr/>
            </w:pPr>
            <w:r>
              <w:rPr>
                <w:rFonts w:cs="Times New Roman" w:ascii="Times New Roman" w:hAnsi="Times New Roman"/>
              </w:rPr>
              <w:t xml:space="preserve">начальник отдела сельского хозяйства </w:t>
            </w:r>
          </w:p>
          <w:p>
            <w:pPr>
              <w:pStyle w:val="Normal"/>
              <w:widowControl w:val="false"/>
              <w:spacing w:lineRule="auto" w:line="240" w:before="0" w:after="0"/>
              <w:jc w:val="both"/>
              <w:rPr/>
            </w:pPr>
            <w:r>
              <w:rPr>
                <w:rFonts w:cs="Times New Roman" w:ascii="Times New Roman" w:hAnsi="Times New Roman"/>
              </w:rPr>
              <w:t>администрации района</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454"/>
        <w:jc w:val="both"/>
        <w:rPr/>
      </w:pPr>
      <w:r>
        <w:rPr>
          <w:rFonts w:cs="Times New Roman" w:ascii="Times New Roman" w:hAnsi="Times New Roman"/>
        </w:rPr>
        <w:t xml:space="preserve">На заседании комиссии присутствовало </w:t>
      </w:r>
      <w:r>
        <w:rPr>
          <w:rFonts w:cs="Times New Roman" w:ascii="Times New Roman" w:hAnsi="Times New Roman"/>
        </w:rPr>
        <w:t>6</w:t>
      </w:r>
      <w:r>
        <w:rPr>
          <w:rFonts w:cs="Times New Roman" w:ascii="Times New Roman" w:hAnsi="Times New Roman"/>
        </w:rPr>
        <w:t xml:space="preserve"> членов комиссии. Кворум имеется, комиссия правомочна для принятия решения.</w:t>
      </w:r>
    </w:p>
    <w:p>
      <w:pPr>
        <w:pStyle w:val="Normal"/>
        <w:spacing w:lineRule="auto" w:line="240"/>
        <w:jc w:val="center"/>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rPr>
      </w:pPr>
      <w:r>
        <w:rPr>
          <w:rFonts w:cs="Times New Roman" w:ascii="Times New Roman" w:hAnsi="Times New Roman"/>
        </w:rPr>
        <w:t>ПОВЕСТКА ДНЯ:</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Подведение итогов приёма заявок, рассмотрение заявок и документов, поступивших на участие в аукционе на право заключения договора аренды земельного участка из </w:t>
      </w:r>
      <w:r>
        <w:rPr>
          <w:rFonts w:cs="Times New Roman" w:ascii="Times New Roman" w:hAnsi="Times New Roman"/>
          <w:color w:val="000000"/>
        </w:rPr>
        <w:t xml:space="preserve">земель </w:t>
      </w:r>
      <w:r>
        <w:rPr>
          <w:rFonts w:cs="Times New Roman" w:ascii="Times New Roman" w:hAnsi="Times New Roman"/>
        </w:rPr>
        <w:t xml:space="preserve">населенных пунктов, государственная собственность на который не разграничена, расположенный по адресу: Российская Федерация, Тамбовская область,  </w:t>
      </w:r>
      <w:r>
        <w:rPr>
          <w:rFonts w:cs="Times New Roman" w:ascii="Times New Roman" w:hAnsi="Times New Roman"/>
          <w:sz w:val="22"/>
          <w:szCs w:val="22"/>
        </w:rPr>
        <w:t xml:space="preserve">Токарёвский муниципальный район, сельское поселение </w:t>
      </w:r>
      <w:r>
        <w:rPr>
          <w:rFonts w:eastAsia="Calibri" w:cs="Times New Roman" w:ascii="Times New Roman" w:hAnsi="Times New Roman"/>
          <w:color w:val="00000A"/>
          <w:kern w:val="0"/>
          <w:sz w:val="22"/>
          <w:szCs w:val="22"/>
          <w:lang w:val="ru-RU" w:eastAsia="en-US" w:bidi="ar-SA"/>
        </w:rPr>
        <w:t>Абакумо</w:t>
      </w:r>
      <w:r>
        <w:rPr>
          <w:rFonts w:cs="Times New Roman" w:ascii="Times New Roman" w:hAnsi="Times New Roman"/>
          <w:sz w:val="22"/>
          <w:szCs w:val="22"/>
        </w:rPr>
        <w:t>вский сельсовет, деревня Фёдоровка, улица Заречная, земельный участок №2</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Spacing"/>
        <w:numPr>
          <w:ilvl w:val="0"/>
          <w:numId w:val="1"/>
        </w:numPr>
        <w:jc w:val="both"/>
        <w:rPr>
          <w:rFonts w:ascii="Times New Roman" w:hAnsi="Times New Roman"/>
        </w:rPr>
      </w:pPr>
      <w:r>
        <w:rPr>
          <w:rFonts w:cs="Times New Roman" w:ascii="Times New Roman" w:hAnsi="Times New Roman"/>
        </w:rPr>
        <w:t>Основание проведения торгов (аукциона):</w:t>
      </w:r>
    </w:p>
    <w:p>
      <w:pPr>
        <w:pStyle w:val="Normal"/>
        <w:spacing w:lineRule="auto" w:line="240"/>
        <w:jc w:val="both"/>
        <w:rPr>
          <w:rFonts w:ascii="Times New Roman" w:hAnsi="Times New Roman" w:cs="Times New Roman"/>
        </w:rPr>
      </w:pPr>
      <w:r>
        <w:rPr>
          <w:rFonts w:cs="Times New Roman" w:ascii="Times New Roman" w:hAnsi="Times New Roman"/>
        </w:rPr>
        <w:t xml:space="preserve"> – </w:t>
      </w:r>
      <w:r>
        <w:rPr>
          <w:rFonts w:cs="Times New Roman" w:ascii="Times New Roman" w:hAnsi="Times New Roman"/>
          <w:sz w:val="22"/>
          <w:szCs w:val="22"/>
        </w:rPr>
        <w:t>Постановление Администрации Токарёвского района Тамбовской области от 15.07.2022</w:t>
      </w:r>
      <w:r>
        <w:rPr>
          <w:rFonts w:cs="Times New Roman" w:ascii="Times New Roman" w:hAnsi="Times New Roman"/>
          <w:b/>
          <w:bCs/>
          <w:sz w:val="22"/>
          <w:szCs w:val="22"/>
        </w:rPr>
        <w:t xml:space="preserve"> </w:t>
      </w:r>
      <w:r>
        <w:rPr>
          <w:rFonts w:cs="Times New Roman" w:ascii="Times New Roman" w:hAnsi="Times New Roman"/>
          <w:sz w:val="22"/>
          <w:szCs w:val="22"/>
        </w:rPr>
        <w:t xml:space="preserve">№ 333 «О проведении аукциона на право заключения договора аренды земельного участка из земель населенных пунктов, государственная собственность на который не разграничена, адрес земельного участка: Российская Федерация, Тамбовская область,  Токарёвский муниципальный район, сельское поселение </w:t>
      </w:r>
      <w:r>
        <w:rPr>
          <w:rFonts w:eastAsia="Calibri" w:cs="Times New Roman" w:ascii="Times New Roman" w:hAnsi="Times New Roman"/>
          <w:color w:val="00000A"/>
          <w:kern w:val="0"/>
          <w:sz w:val="22"/>
          <w:szCs w:val="22"/>
          <w:lang w:val="ru-RU" w:eastAsia="en-US" w:bidi="ar-SA"/>
        </w:rPr>
        <w:t>Абакумо</w:t>
      </w:r>
      <w:r>
        <w:rPr>
          <w:rFonts w:cs="Times New Roman" w:ascii="Times New Roman" w:hAnsi="Times New Roman"/>
          <w:sz w:val="22"/>
          <w:szCs w:val="22"/>
        </w:rPr>
        <w:t>вский сельсовет, деревня Фёдоровка, улица Заречная, земельный участок №2»</w:t>
      </w:r>
      <w:r>
        <w:rPr>
          <w:rFonts w:cs="Times New Roman" w:ascii="Times New Roman" w:hAnsi="Times New Roman"/>
        </w:rPr>
        <w:t>.</w:t>
      </w:r>
    </w:p>
    <w:p>
      <w:pPr>
        <w:pStyle w:val="NoSpacing"/>
        <w:numPr>
          <w:ilvl w:val="0"/>
          <w:numId w:val="1"/>
        </w:numPr>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Характеристика земельного участка:</w:t>
      </w:r>
    </w:p>
    <w:p>
      <w:pPr>
        <w:pStyle w:val="NoSpacing"/>
        <w:ind w:left="360" w:hanging="0"/>
        <w:rPr>
          <w:rFonts w:ascii="Times New Roman" w:hAnsi="Times New Roman" w:cs="Times New Roman"/>
        </w:rPr>
      </w:pPr>
      <w:r>
        <w:rPr>
          <w:rFonts w:cs="Times New Roman" w:ascii="Times New Roman" w:hAnsi="Times New Roman"/>
        </w:rPr>
        <w:t>Категория земель: земли населенных пунктов</w:t>
      </w:r>
    </w:p>
    <w:p>
      <w:pPr>
        <w:pStyle w:val="NoSpacing"/>
        <w:ind w:left="360" w:hanging="0"/>
        <w:rPr>
          <w:rFonts w:ascii="Times New Roman" w:hAnsi="Times New Roman" w:cs="Times New Roman"/>
        </w:rPr>
      </w:pPr>
      <w:r>
        <w:rPr>
          <w:rFonts w:cs="Times New Roman" w:ascii="Times New Roman" w:hAnsi="Times New Roman"/>
        </w:rPr>
        <w:t xml:space="preserve">Вид разрешенного использования: </w:t>
      </w:r>
      <w:r>
        <w:rPr>
          <w:rFonts w:eastAsia="Calibri" w:cs="Times New Roman" w:ascii="Times New Roman" w:hAnsi="Times New Roman"/>
          <w:color w:val="000000"/>
          <w:kern w:val="0"/>
          <w:sz w:val="22"/>
          <w:szCs w:val="22"/>
          <w:lang w:val="ru-RU" w:eastAsia="en-US" w:bidi="ar-SA"/>
        </w:rPr>
        <w:t>для ведения личного подсобного хозяйства</w:t>
      </w:r>
    </w:p>
    <w:p>
      <w:pPr>
        <w:pStyle w:val="NoSpacing"/>
        <w:ind w:left="360" w:hanging="0"/>
        <w:rPr>
          <w:rFonts w:ascii="Times New Roman" w:hAnsi="Times New Roman" w:cs="Times New Roman"/>
        </w:rPr>
      </w:pPr>
      <w:r>
        <w:rPr>
          <w:rFonts w:cs="Times New Roman" w:ascii="Times New Roman" w:hAnsi="Times New Roman"/>
        </w:rPr>
        <w:t xml:space="preserve">Цель — </w:t>
      </w:r>
      <w:r>
        <w:rPr>
          <w:rFonts w:eastAsia="Calibri" w:cs="Times New Roman" w:ascii="Times New Roman" w:hAnsi="Times New Roman"/>
          <w:color w:val="00000A"/>
          <w:kern w:val="0"/>
          <w:sz w:val="22"/>
          <w:szCs w:val="22"/>
          <w:lang w:val="ru-RU" w:eastAsia="en-US" w:bidi="ar-SA"/>
        </w:rPr>
        <w:t>для ведения личного подсобного хозяйства</w:t>
      </w:r>
    </w:p>
    <w:p>
      <w:pPr>
        <w:pStyle w:val="NoSpacing"/>
        <w:ind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Срок аренды земельного участка: 20 лет</w:t>
      </w:r>
    </w:p>
    <w:p>
      <w:pPr>
        <w:pStyle w:val="Normal"/>
        <w:ind w:left="360" w:hanging="0"/>
        <w:jc w:val="both"/>
        <w:rPr>
          <w:sz w:val="24"/>
          <w:szCs w:val="24"/>
        </w:rPr>
      </w:pPr>
      <w:r>
        <w:rPr>
          <w:sz w:val="24"/>
          <w:szCs w:val="24"/>
        </w:rPr>
      </w:r>
    </w:p>
    <w:tbl>
      <w:tblPr>
        <w:tblW w:w="10763" w:type="dxa"/>
        <w:jc w:val="left"/>
        <w:tblInd w:w="-1240" w:type="dxa"/>
        <w:tblLayout w:type="fixed"/>
        <w:tblCellMar>
          <w:top w:w="105" w:type="dxa"/>
          <w:left w:w="30" w:type="dxa"/>
          <w:bottom w:w="105" w:type="dxa"/>
          <w:right w:w="45" w:type="dxa"/>
        </w:tblCellMar>
        <w:tblLook w:firstRow="0" w:noVBand="0" w:lastRow="0" w:firstColumn="0" w:lastColumn="0" w:noHBand="0" w:val="0000"/>
      </w:tblPr>
      <w:tblGrid>
        <w:gridCol w:w="388"/>
        <w:gridCol w:w="2330"/>
        <w:gridCol w:w="2395"/>
        <w:gridCol w:w="1513"/>
        <w:gridCol w:w="1801"/>
        <w:gridCol w:w="1104"/>
        <w:gridCol w:w="1231"/>
      </w:tblGrid>
      <w:tr>
        <w:trPr>
          <w:trHeight w:val="2385" w:hRule="atLeast"/>
        </w:trPr>
        <w:tc>
          <w:tcPr>
            <w:tcW w:w="388"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bCs/>
                <w:sz w:val="24"/>
                <w:szCs w:val="24"/>
              </w:rPr>
              <w:t>лота</w:t>
            </w:r>
          </w:p>
        </w:tc>
        <w:tc>
          <w:tcPr>
            <w:tcW w:w="233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Местоположение земельного участка</w:t>
            </w:r>
          </w:p>
        </w:tc>
        <w:tc>
          <w:tcPr>
            <w:tcW w:w="2395"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Кадастровый номер земельного участка</w:t>
            </w:r>
          </w:p>
        </w:tc>
        <w:tc>
          <w:tcPr>
            <w:tcW w:w="1513"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Общая площадь земельного участка, кв.м</w:t>
            </w:r>
          </w:p>
        </w:tc>
        <w:tc>
          <w:tcPr>
            <w:tcW w:w="1801"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Начальная цена предмета аукциона на право заключения договора аренды земельного участка, руб без НДС</w:t>
            </w:r>
          </w:p>
        </w:tc>
        <w:tc>
          <w:tcPr>
            <w:tcW w:w="1104"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Задаток руб.</w:t>
            </w:r>
          </w:p>
        </w:tc>
        <w:tc>
          <w:tcPr>
            <w:tcW w:w="1231" w:type="dxa"/>
            <w:tcBorders>
              <w:top w:val="thickThinLargeGap" w:sz="6" w:space="0" w:color="000001"/>
              <w:left w:val="thickThinLargeGap" w:sz="6" w:space="0" w:color="000001"/>
              <w:bottom w:val="thickThinLargeGap" w:sz="6" w:space="0" w:color="000001"/>
              <w:right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bCs/>
                <w:sz w:val="24"/>
                <w:szCs w:val="24"/>
              </w:rPr>
              <w:t>Шаг аукциона, руб.</w:t>
            </w:r>
          </w:p>
        </w:tc>
      </w:tr>
      <w:tr>
        <w:trPr>
          <w:trHeight w:val="1798" w:hRule="atLeast"/>
        </w:trPr>
        <w:tc>
          <w:tcPr>
            <w:tcW w:w="388" w:type="dxa"/>
            <w:tcBorders>
              <w:top w:val="thickThinLargeGap" w:sz="6" w:space="0" w:color="000000"/>
              <w:left w:val="thickThinLargeGap" w:sz="6" w:space="0" w:color="000000"/>
              <w:bottom w:val="thickThinLargeGap" w:sz="6" w:space="0" w:color="000001"/>
            </w:tcBorders>
            <w:shd w:color="auto" w:fill="auto" w:val="clear"/>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1</w:t>
            </w:r>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330"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lineRule="auto" w:line="240"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 xml:space="preserve">Российская Федерация, Тамбовская область,  Токарёвский муниципальный район, сельское поселение </w:t>
            </w:r>
            <w:r>
              <w:rPr>
                <w:rFonts w:eastAsia="Calibri" w:cs="Times New Roman" w:ascii="Times New Roman" w:hAnsi="Times New Roman"/>
                <w:color w:val="00000A"/>
                <w:kern w:val="0"/>
                <w:sz w:val="20"/>
                <w:szCs w:val="20"/>
                <w:lang w:val="ru-RU" w:eastAsia="en-US" w:bidi="ar-SA"/>
              </w:rPr>
              <w:t>Абакумо</w:t>
            </w:r>
            <w:r>
              <w:rPr>
                <w:rFonts w:cs="Times New Roman" w:ascii="Times New Roman" w:hAnsi="Times New Roman"/>
                <w:sz w:val="20"/>
                <w:szCs w:val="20"/>
              </w:rPr>
              <w:t>вский сельсовет, деревня Фёдоровка, улица Заречная, земельный участок №2</w:t>
            </w:r>
          </w:p>
        </w:tc>
        <w:tc>
          <w:tcPr>
            <w:tcW w:w="2395"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68:21:0208003:219</w:t>
            </w:r>
          </w:p>
        </w:tc>
        <w:tc>
          <w:tcPr>
            <w:tcW w:w="1513"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4510</w:t>
            </w:r>
          </w:p>
        </w:tc>
        <w:tc>
          <w:tcPr>
            <w:tcW w:w="1801"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2369,10</w:t>
            </w:r>
          </w:p>
        </w:tc>
        <w:tc>
          <w:tcPr>
            <w:tcW w:w="1104"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473,82</w:t>
            </w:r>
          </w:p>
        </w:tc>
        <w:tc>
          <w:tcPr>
            <w:tcW w:w="1231" w:type="dxa"/>
            <w:tcBorders>
              <w:top w:val="thickThinLargeGap" w:sz="6" w:space="0" w:color="000000"/>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71,07</w:t>
            </w:r>
          </w:p>
        </w:tc>
      </w:tr>
    </w:tbl>
    <w:p>
      <w:pPr>
        <w:pStyle w:val="Normal"/>
        <w:jc w:val="both"/>
        <w:rPr>
          <w:sz w:val="24"/>
          <w:szCs w:val="24"/>
        </w:rPr>
      </w:pP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sz w:val="24"/>
          <w:szCs w:val="24"/>
          <w:lang w:eastAsia="zh-CN"/>
        </w:rPr>
        <w:t xml:space="preserve">Существующие ограничения (обременения) права: </w:t>
      </w:r>
    </w:p>
    <w:tbl>
      <w:tblPr>
        <w:tblW w:w="10438" w:type="dxa"/>
        <w:jc w:val="left"/>
        <w:tblInd w:w="-814" w:type="dxa"/>
        <w:tblLayout w:type="fixed"/>
        <w:tblCellMar>
          <w:top w:w="28" w:type="dxa"/>
          <w:left w:w="28" w:type="dxa"/>
          <w:bottom w:w="28" w:type="dxa"/>
          <w:right w:w="28" w:type="dxa"/>
        </w:tblCellMar>
      </w:tblPr>
      <w:tblGrid>
        <w:gridCol w:w="1924"/>
        <w:gridCol w:w="1313"/>
        <w:gridCol w:w="7201"/>
      </w:tblGrid>
      <w:tr>
        <w:trPr/>
        <w:tc>
          <w:tcPr>
            <w:tcW w:w="1924" w:type="dxa"/>
            <w:tcBorders>
              <w:top w:val="single" w:sz="2" w:space="0" w:color="000000"/>
              <w:left w:val="single" w:sz="2" w:space="0" w:color="000000"/>
              <w:bottom w:val="single" w:sz="2" w:space="0" w:color="000000"/>
            </w:tcBorders>
          </w:tcPr>
          <w:p>
            <w:pPr>
              <w:pStyle w:val="Style22"/>
              <w:widowControl w:val="false"/>
              <w:spacing w:before="0" w:after="200"/>
              <w:jc w:val="both"/>
              <w:rPr>
                <w:rFonts w:ascii="Times New Roman" w:hAnsi="Times New Roman" w:cs="Times New Roman"/>
                <w:sz w:val="20"/>
                <w:szCs w:val="20"/>
              </w:rPr>
            </w:pPr>
            <w:r>
              <w:rPr>
                <w:rFonts w:cs="Times New Roman" w:ascii="Times New Roman" w:hAnsi="Times New Roman"/>
                <w:sz w:val="20"/>
                <w:szCs w:val="20"/>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p>
        </w:tc>
        <w:tc>
          <w:tcPr>
            <w:tcW w:w="8514" w:type="dxa"/>
            <w:gridSpan w:val="2"/>
            <w:tcBorders>
              <w:top w:val="single" w:sz="2" w:space="0" w:color="000000"/>
              <w:left w:val="single" w:sz="2" w:space="0" w:color="000000"/>
              <w:bottom w:val="single" w:sz="2" w:space="0" w:color="000000"/>
              <w:right w:val="single" w:sz="2" w:space="0" w:color="000000"/>
            </w:tcBorders>
          </w:tcPr>
          <w:p>
            <w:pPr>
              <w:pStyle w:val="Style22"/>
              <w:widowControl w:val="false"/>
              <w:suppressLineNumbers/>
              <w:suppressAutoHyphens w:val="true"/>
              <w:bidi w:val="0"/>
              <w:spacing w:lineRule="auto" w:line="276" w:before="0" w:after="200"/>
              <w:ind w:left="170" w:right="113" w:firstLine="227"/>
              <w:jc w:val="both"/>
              <w:rPr>
                <w:rFonts w:ascii="Times New Roman" w:hAnsi="Times New Roman" w:cs="Times New Roman"/>
                <w:sz w:val="20"/>
                <w:szCs w:val="20"/>
              </w:rPr>
            </w:pPr>
            <w:r>
              <w:rPr>
                <w:rFonts w:cs="Times New Roman" w:ascii="Times New Roman" w:hAnsi="Times New Roman"/>
                <w:sz w:val="20"/>
                <w:szCs w:val="20"/>
              </w:rPr>
              <w:t xml:space="preserve">Земельный участок полностью расположен в границах зоны с реестровым номером 68:00-6.504 от 01.07.2021, ограничение использования земельного участка в пределах зоны: Ограничения в использовании согласно ст. 65 «Водоохранные зоны и прибрежные защитные полосы» п. 15,17 Водного кодекса РФ от 03.06.2006 г. №74-ФЗ В границах водоохранных зон запрещаются: 1. использование сточных вод в целях регулирования плодородных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движением по дорогам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 — смазочных материалов (за исключением случаев, если автозаправочные станции, склады горюч-смазочных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№2395-1 «О недрах»)., вид/наименование: Водоохранная зога реки Битюг, расположенной на территории Тамбовской области, тип: Водоохранная зона, решения: 1. дата решения: 05.11.2019, номер решения: 522, наименование ОГВ/ОМСУ: Управление по охране окружающей среды и природопользованию Тамбовской области, источник официального опубликования: Официальный сайт управления по охране окружающей среды и природопользованию Тамбовской области 2. дата решения: 27.04.2021, номер решения: б/н, наименование ОГВ/ОМСУ: ООО «МонтажМонолит Строй» Земельный участок полностью расположен в границах зоны с реестровым номером 68:00-6.505. от 01.07.2021, ограничение использования земельного участка в пределах зоны: Ограничения в использовании согласно ст. 65 «Водоохранные зоны и прибрежные защитные полосы» п. 15, 17 Водного кодекса РФ от 03.06.2006 г. №74-ФЗ В границах прибрежных защитных полос запрещаются: 1. распашка земель; 2. размещение отвалов размещаемых грунтов; 3. выпас сельскохозяйственных животных и организация для них летних лагерей, ванн; 4. использование сточных вод в целях регулирования плодородных почв; 5.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6. осуществления авиационных мер по борьбе с вредными организмами; 7.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8.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территории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9.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10. сброс сточных, в том числе дренажных, вод; 11. разведка и добыча общераспространенных полезных ископаемых 9за исключением случаев, если разведка и добыча общесраспространенных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вид/наименование: Прибрежнвя защитная полоса реки Битюг, расположенной на территории Тамбовской области, тип: Прибрежная защитная полоса, решения: 1. дата решения: 05.11.2019, номер решения: 522, наименование ОГВ/ОМСУ: Управление по охране окружающей среды и природопользованию Тамбовской области, источник официального опубликования: Официальный сайт управления по охране окружающей среды и природопользованию Тамбовской области 2. дата решения: 27.04.2021, номер решения: б/н, наименование ОГВ/ОМСУ: ООО «МонтажМонолитСтрой» </w:t>
            </w:r>
          </w:p>
        </w:tc>
      </w:tr>
      <w:tr>
        <w:trPr/>
        <w:tc>
          <w:tcPr>
            <w:tcW w:w="1924" w:type="dxa"/>
            <w:tcBorders>
              <w:left w:val="single" w:sz="2" w:space="0" w:color="000000"/>
              <w:bottom w:val="single" w:sz="2" w:space="0" w:color="000000"/>
            </w:tcBorders>
          </w:tcPr>
          <w:p>
            <w:pPr>
              <w:pStyle w:val="Style22"/>
              <w:widowControl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t>Особые отметки:</w:t>
            </w:r>
          </w:p>
        </w:tc>
        <w:tc>
          <w:tcPr>
            <w:tcW w:w="8514" w:type="dxa"/>
            <w:gridSpan w:val="2"/>
            <w:tcBorders>
              <w:left w:val="single" w:sz="2" w:space="0" w:color="000000"/>
              <w:bottom w:val="single" w:sz="2" w:space="0" w:color="000000"/>
              <w:right w:val="single" w:sz="2" w:space="0" w:color="000000"/>
            </w:tcBorders>
          </w:tcPr>
          <w:p>
            <w:pPr>
              <w:pStyle w:val="Style22"/>
              <w:widowControl w:val="false"/>
              <w:suppressLineNumbers/>
              <w:suppressAutoHyphens w:val="true"/>
              <w:bidi w:val="0"/>
              <w:snapToGrid w:val="false"/>
              <w:spacing w:lineRule="auto" w:line="276" w:before="0" w:after="200"/>
              <w:ind w:left="170" w:right="113" w:firstLine="170"/>
              <w:jc w:val="both"/>
              <w:rPr>
                <w:rFonts w:ascii="Times New Roman" w:hAnsi="Times New Roman" w:cs="Times New Roman"/>
                <w:sz w:val="20"/>
                <w:szCs w:val="20"/>
              </w:rPr>
            </w:pPr>
            <w:r>
              <w:rPr>
                <w:rFonts w:cs="Times New Roman" w:ascii="Times New Roman" w:hAnsi="Times New Roman"/>
                <w:sz w:val="20"/>
                <w:szCs w:val="20"/>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ограничение прав на земельный участок, предусмотренные статьей 56 Земельного кодекса Российской Федерации; срок действия: с 04.05.2022; реквизиты документа-основания: приказ об определении местоположения береговых линий (границ водных объектов), границ водоохранных зон и прибрежных защитных полос рек Лесной Воронеж, Воронеж, Иловай, Сухой Иловай, Ворона, Ира, Пурсовка, Большая Алабушка, Битюг, Мордовка, Матыра, Каменка (приток р. Савалы), Савала, расположенных на территории Тамбовской области, общей протяженностью 968 км (по двум берегам) от 05.11.2019 №522 выдан: Управление по охране окружающей среды и природопользованию Тамбовской области; описание местоположения границ от 27.04.2021 № б/н выдан: ООО»МонтажМонолитСтрой». </w:t>
            </w:r>
          </w:p>
        </w:tc>
      </w:tr>
      <w:tr>
        <w:trPr/>
        <w:tc>
          <w:tcPr>
            <w:tcW w:w="1924" w:type="dxa"/>
            <w:tcBorders>
              <w:left w:val="single" w:sz="2" w:space="0" w:color="000000"/>
              <w:bottom w:val="single" w:sz="2" w:space="0" w:color="000000"/>
            </w:tcBorders>
          </w:tcPr>
          <w:p>
            <w:pPr>
              <w:pStyle w:val="Style22"/>
              <w:widowControl w:val="false"/>
              <w:spacing w:before="0" w:after="200"/>
              <w:jc w:val="both"/>
              <w:rPr>
                <w:rFonts w:ascii="Times New Roman" w:hAnsi="Times New Roman" w:cs="Times New Roman"/>
                <w:sz w:val="20"/>
                <w:szCs w:val="20"/>
              </w:rPr>
            </w:pPr>
            <w:r>
              <w:rPr>
                <w:rFonts w:cs="Times New Roman" w:ascii="Times New Roman" w:hAnsi="Times New Roman"/>
                <w:sz w:val="20"/>
                <w:szCs w:val="20"/>
              </w:rPr>
              <w:t>Учетный номер части</w:t>
            </w:r>
          </w:p>
        </w:tc>
        <w:tc>
          <w:tcPr>
            <w:tcW w:w="1313" w:type="dxa"/>
            <w:tcBorders>
              <w:left w:val="single" w:sz="2" w:space="0" w:color="000000"/>
              <w:bottom w:val="single" w:sz="2" w:space="0" w:color="000000"/>
            </w:tcBorders>
          </w:tcPr>
          <w:p>
            <w:pPr>
              <w:pStyle w:val="Style22"/>
              <w:widowControl w:val="false"/>
              <w:spacing w:before="0" w:after="200"/>
              <w:jc w:val="both"/>
              <w:rPr>
                <w:rFonts w:ascii="Times New Roman" w:hAnsi="Times New Roman" w:cs="Times New Roman"/>
                <w:sz w:val="20"/>
                <w:szCs w:val="20"/>
              </w:rPr>
            </w:pPr>
            <w:r>
              <w:rPr>
                <w:rFonts w:cs="Times New Roman" w:ascii="Times New Roman" w:hAnsi="Times New Roman"/>
                <w:sz w:val="20"/>
                <w:szCs w:val="20"/>
              </w:rPr>
              <w:t>Площадь, м2</w:t>
            </w:r>
          </w:p>
        </w:tc>
        <w:tc>
          <w:tcPr>
            <w:tcW w:w="7201" w:type="dxa"/>
            <w:vMerge w:val="restart"/>
            <w:tcBorders>
              <w:left w:val="single" w:sz="2" w:space="0" w:color="000000"/>
              <w:bottom w:val="single" w:sz="2" w:space="0" w:color="000000"/>
              <w:right w:val="single" w:sz="2" w:space="0" w:color="000000"/>
            </w:tcBorders>
          </w:tcPr>
          <w:p>
            <w:pPr>
              <w:pStyle w:val="Style22"/>
              <w:widowControl w:val="false"/>
              <w:suppressLineNumbers/>
              <w:suppressAutoHyphens w:val="false"/>
              <w:bidi w:val="0"/>
              <w:spacing w:before="0" w:after="200"/>
              <w:ind w:left="0" w:right="113" w:hanging="0"/>
              <w:jc w:val="both"/>
              <w:rPr>
                <w:rFonts w:ascii="Times New Roman" w:hAnsi="Times New Roman" w:cs="Times New Roman"/>
                <w:sz w:val="20"/>
                <w:szCs w:val="20"/>
              </w:rPr>
            </w:pPr>
            <w:r>
              <w:rPr>
                <w:rFonts w:cs="Times New Roman" w:ascii="Times New Roman" w:hAnsi="Times New Roman"/>
                <w:sz w:val="20"/>
                <w:szCs w:val="20"/>
              </w:rPr>
              <w:t>Содержание ограничения в пользовании или ограничения права на объект недвижимости или обременения объекта недвижимости</w:t>
            </w:r>
          </w:p>
          <w:p>
            <w:pPr>
              <w:pStyle w:val="Style22"/>
              <w:widowControl w:val="false"/>
              <w:suppressLineNumbers/>
              <w:suppressAutoHyphens w:val="false"/>
              <w:bidi w:val="0"/>
              <w:spacing w:before="0" w:after="200"/>
              <w:ind w:left="0" w:right="113" w:hanging="0"/>
              <w:jc w:val="both"/>
              <w:rPr>
                <w:rFonts w:ascii="Times New Roman" w:hAnsi="Times New Roman" w:cs="Times New Roman"/>
                <w:sz w:val="20"/>
                <w:szCs w:val="20"/>
              </w:rPr>
            </w:pPr>
            <w:r>
              <w:rPr>
                <w:rFonts w:cs="Times New Roman" w:ascii="Times New Roman" w:hAnsi="Times New Roman"/>
                <w:sz w:val="20"/>
                <w:szCs w:val="20"/>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с 2022-05-04; реквизиты документа-основания: приказ об определении местоположения береговых линий (границ водных объектов), границ водоохранных зон и прибрежных защитных полос рек Лесной Воронеж, Воронеж, Иловай, Сухой Иловай, Ворона, Ира, Пурсовка, Большая Алабушка, Битюг, Мордовка, Матыра, Каменка (приток р. Савалы), Савала, расположенных на территории Тамбовской области, общей протяженностью 968 км (по двум берегам) от 05.11.2019 №522 выдан: Управление по охране окружающей среды и природопользованию Тамбовской области; описание местоположения границ от 27.04.2021 № б/н выдан: ООО»МонтажМонолитСтрой»; Содержание ограничения (обременения): Ограничения в пользовании согласно ст. 65 «Водоохранные зоны и прибрежные защитные полосы» п. 15, 17 Водно кодекса РФ от 03.06.2006 г. №74-ФЗ В границах водоохранных зон запрещаются: 1. использование сточных вод в целях регулирования плодородных почв;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и стоянки на дорогах и в специально оборудованных местах, имеющих твердое покрытие; 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7. сброс сточных, в том числе, дренажных вод; 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осуществляется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№2395-1 «О недрах»).; Реестровый номер границы: 68:00-6.504; Вид объекта реестра границ: Зона с особыми условиями использования территории; Вид зоны по документу: Водоохранная зона реки Битюг, расположенной на территории Тамбовской области; Тип зоны: Водоохранная зона</w:t>
            </w:r>
          </w:p>
        </w:tc>
      </w:tr>
      <w:tr>
        <w:trPr/>
        <w:tc>
          <w:tcPr>
            <w:tcW w:w="1924" w:type="dxa"/>
            <w:tcBorders>
              <w:left w:val="single" w:sz="2" w:space="0" w:color="000000"/>
              <w:bottom w:val="single" w:sz="2" w:space="0" w:color="000000"/>
            </w:tcBorders>
          </w:tcPr>
          <w:p>
            <w:pPr>
              <w:pStyle w:val="Style22"/>
              <w:widowControl w:val="false"/>
              <w:snapToGrid w:val="false"/>
              <w:spacing w:before="0" w:after="200"/>
              <w:jc w:val="both"/>
              <w:rPr/>
            </w:pPr>
            <w:r>
              <w:rPr/>
            </w:r>
          </w:p>
        </w:tc>
        <w:tc>
          <w:tcPr>
            <w:tcW w:w="1313" w:type="dxa"/>
            <w:tcBorders>
              <w:left w:val="single" w:sz="2" w:space="0" w:color="000000"/>
              <w:bottom w:val="single" w:sz="2" w:space="0" w:color="000000"/>
            </w:tcBorders>
          </w:tcPr>
          <w:p>
            <w:pPr>
              <w:pStyle w:val="Style22"/>
              <w:widowControl w:val="false"/>
              <w:spacing w:before="0" w:after="200"/>
              <w:jc w:val="both"/>
              <w:rPr>
                <w:rFonts w:ascii="Times New Roman" w:hAnsi="Times New Roman" w:cs="Times New Roman"/>
                <w:sz w:val="20"/>
                <w:szCs w:val="20"/>
              </w:rPr>
            </w:pPr>
            <w:r>
              <w:rPr>
                <w:rFonts w:cs="Times New Roman" w:ascii="Times New Roman" w:hAnsi="Times New Roman"/>
                <w:sz w:val="20"/>
                <w:szCs w:val="20"/>
              </w:rPr>
              <w:t>Весь</w:t>
            </w:r>
          </w:p>
        </w:tc>
        <w:tc>
          <w:tcPr>
            <w:tcW w:w="7201" w:type="dxa"/>
            <w:vMerge w:val="continue"/>
            <w:tcBorders>
              <w:left w:val="single" w:sz="2" w:space="0" w:color="000000"/>
              <w:bottom w:val="single" w:sz="2" w:space="0" w:color="000000"/>
              <w:right w:val="single" w:sz="2" w:space="0" w:color="000000"/>
            </w:tcBorders>
          </w:tcPr>
          <w:p>
            <w:pPr>
              <w:pStyle w:val="Style22"/>
              <w:widowControl w:val="false"/>
              <w:snapToGrid w:val="false"/>
              <w:spacing w:before="0" w:after="200"/>
              <w:jc w:val="both"/>
              <w:rPr>
                <w:rFonts w:ascii="Times New Roman" w:hAnsi="Times New Roman" w:cs="Times New Roman"/>
                <w:sz w:val="20"/>
                <w:szCs w:val="20"/>
              </w:rPr>
            </w:pPr>
            <w:r>
              <w:rPr>
                <w:rFonts w:cs="Times New Roman" w:ascii="Times New Roman" w:hAnsi="Times New Roman"/>
                <w:sz w:val="20"/>
                <w:szCs w:val="20"/>
              </w:rPr>
            </w:r>
          </w:p>
        </w:tc>
      </w:tr>
    </w:tbl>
    <w:p>
      <w:pPr>
        <w:pStyle w:val="Normal"/>
        <w:jc w:val="both"/>
        <w:rPr>
          <w:sz w:val="24"/>
          <w:szCs w:val="24"/>
        </w:rPr>
      </w:pPr>
      <w:r>
        <w:rPr>
          <w:sz w:val="24"/>
          <w:szCs w:val="24"/>
        </w:rPr>
      </w:r>
    </w:p>
    <w:p>
      <w:pPr>
        <w:pStyle w:val="NoSpacing"/>
        <w:numPr>
          <w:ilvl w:val="0"/>
          <w:numId w:val="1"/>
        </w:numPr>
        <w:jc w:val="both"/>
        <w:rPr/>
      </w:pPr>
      <w:r>
        <w:rPr>
          <w:rFonts w:eastAsia="Times New Roman" w:cs="Times New Roman" w:ascii="Times New Roman" w:hAnsi="Times New Roman"/>
          <w:lang w:eastAsia="zh-CN"/>
        </w:rPr>
        <w:t xml:space="preserve">Информационное сообщение о проведении аукциона опубликовано в официальных источниках опубликования: </w:t>
      </w:r>
      <w:r>
        <w:rPr>
          <w:rFonts w:cs="Times New Roman" w:ascii="Times New Roman" w:hAnsi="Times New Roman"/>
          <w:bCs/>
        </w:rPr>
        <w:t>«Вестник местного самоуправления» Абакумовского сельсовета Токарёвского района Тамбовской области от 09.08.2022 № 19, на официальном сайте администрации Токарёвского района Тамбовской области, а</w:t>
      </w:r>
      <w:r>
        <w:rPr>
          <w:rFonts w:eastAsia="Times New Roman" w:cs="Times New Roman" w:ascii="Times New Roman" w:hAnsi="Times New Roman"/>
          <w:lang w:eastAsia="zh-CN"/>
        </w:rPr>
        <w:t xml:space="preserve"> также размещено в сети «Интернет» на официальном сайте Российской Федерации для размещения информации о проведении торгов </w:t>
      </w:r>
      <w:hyperlink r:id="rId2">
        <w:r>
          <w:rPr>
            <w:rFonts w:eastAsia="Times New Roman" w:cs="Times New Roman" w:ascii="Times New Roman" w:hAnsi="Times New Roman"/>
            <w:lang w:eastAsia="zh-CN"/>
          </w:rPr>
          <w:t>http://torgi.gov.ru</w:t>
        </w:r>
      </w:hyperlink>
      <w:r>
        <w:rPr>
          <w:rFonts w:eastAsia="Times New Roman" w:cs="Times New Roman" w:ascii="Times New Roman" w:hAnsi="Times New Roman"/>
          <w:lang w:eastAsia="zh-CN"/>
        </w:rPr>
        <w:t xml:space="preserve"> (извещение </w:t>
      </w:r>
      <w:r>
        <w:rPr>
          <w:rFonts w:cs="Times New Roman" w:ascii="Times New Roman" w:hAnsi="Times New Roman"/>
          <w:u w:val="single"/>
        </w:rPr>
        <w:t>№090822/0477951/01).</w:t>
      </w:r>
    </w:p>
    <w:p>
      <w:pPr>
        <w:pStyle w:val="NoSpacing"/>
        <w:numPr>
          <w:ilvl w:val="0"/>
          <w:numId w:val="1"/>
        </w:numPr>
        <w:jc w:val="both"/>
        <w:rPr/>
      </w:pP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lang w:eastAsia="zh-CN"/>
        </w:rPr>
        <w:t xml:space="preserve">За время приема заявок с 09 августа 2022г. по 08 сентября 2022г. в </w:t>
      </w:r>
      <w:r>
        <w:rPr>
          <w:rFonts w:cs="Times New Roman" w:ascii="Times New Roman" w:hAnsi="Times New Roman"/>
        </w:rPr>
        <w:t xml:space="preserve">администрацию </w:t>
      </w:r>
      <w:r>
        <w:rPr>
          <w:rFonts w:eastAsia="Times New Roman" w:cs="Times New Roman" w:ascii="Times New Roman" w:hAnsi="Times New Roman"/>
          <w:lang w:eastAsia="zh-CN"/>
        </w:rPr>
        <w:t>Токарёвского района Тамбовской области поступили и зарегистрированы заявки с документами на участие в аукционе:</w:t>
      </w:r>
    </w:p>
    <w:p>
      <w:pPr>
        <w:pStyle w:val="NoSpacing"/>
        <w:jc w:val="both"/>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ListParagraph"/>
        <w:ind w:left="360" w:hanging="0"/>
        <w:jc w:val="both"/>
        <w:rPr>
          <w:rFonts w:ascii="Times New Roman" w:hAnsi="Times New Roman" w:eastAsia="Times New Roman" w:cs="Times New Roman"/>
          <w:lang w:eastAsia="zh-CN"/>
        </w:rPr>
      </w:pPr>
      <w:r>
        <w:rPr>
          <w:rFonts w:eastAsia="Times New Roman" w:cs="Times New Roman" w:ascii="Times New Roman" w:hAnsi="Times New Roman"/>
          <w:b/>
          <w:lang w:eastAsia="zh-CN"/>
        </w:rPr>
        <w:t>Сведения о заявителях по Лоту №1:</w:t>
      </w:r>
    </w:p>
    <w:tbl>
      <w:tblPr>
        <w:tblStyle w:val="af"/>
        <w:tblW w:w="10031" w:type="dxa"/>
        <w:jc w:val="left"/>
        <w:tblInd w:w="-60" w:type="dxa"/>
        <w:tblLayout w:type="fixed"/>
        <w:tblCellMar>
          <w:top w:w="0" w:type="dxa"/>
          <w:left w:w="48" w:type="dxa"/>
          <w:bottom w:w="0" w:type="dxa"/>
          <w:right w:w="108" w:type="dxa"/>
        </w:tblCellMar>
        <w:tblLook w:firstRow="1" w:noVBand="1" w:lastRow="0" w:firstColumn="1" w:lastColumn="0" w:noHBand="0" w:val="04a0"/>
      </w:tblPr>
      <w:tblGrid>
        <w:gridCol w:w="572"/>
        <w:gridCol w:w="4640"/>
        <w:gridCol w:w="2410"/>
        <w:gridCol w:w="2408"/>
      </w:tblGrid>
      <w:tr>
        <w:trPr/>
        <w:tc>
          <w:tcPr>
            <w:tcW w:w="572" w:type="dxa"/>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 xml:space="preserve">№ </w:t>
            </w:r>
            <w:r>
              <w:rPr>
                <w:rFonts w:eastAsia="Times New Roman" w:cs="Times New Roman" w:ascii="Times New Roman" w:hAnsi="Times New Roman"/>
                <w:kern w:val="0"/>
                <w:szCs w:val="22"/>
                <w:lang w:val="ru-RU" w:eastAsia="zh-CN" w:bidi="ar-SA"/>
              </w:rPr>
              <w:t>п/п</w:t>
            </w:r>
          </w:p>
        </w:tc>
        <w:tc>
          <w:tcPr>
            <w:tcW w:w="4640" w:type="dxa"/>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Наименование заявителя- юридического лица, либо фамилия, имя, отчество заявителя – физического лица, адрес (указанный заявителем в заявке), р</w:t>
            </w:r>
            <w:r>
              <w:rPr>
                <w:rFonts w:cs="Times New Roman" w:ascii="Times New Roman" w:hAnsi="Times New Roman"/>
                <w:kern w:val="0"/>
                <w:szCs w:val="22"/>
                <w:lang w:val="ru-RU" w:eastAsia="en-US" w:bidi="ar-SA"/>
              </w:rPr>
              <w:t>еквизиты доверенности, если заявка была подана по доверенности</w:t>
            </w:r>
          </w:p>
        </w:tc>
        <w:tc>
          <w:tcPr>
            <w:tcW w:w="2410" w:type="dxa"/>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Дата и время(час-минута) подачи заявки заявителем, регистрационный номер заявки</w:t>
            </w:r>
          </w:p>
        </w:tc>
        <w:tc>
          <w:tcPr>
            <w:tcW w:w="2408" w:type="dxa"/>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Сведения о перечислении задатка на специальный счет организатора аукциона</w:t>
            </w:r>
          </w:p>
        </w:tc>
      </w:tr>
      <w:tr>
        <w:trPr/>
        <w:tc>
          <w:tcPr>
            <w:tcW w:w="572" w:type="dxa"/>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1</w:t>
            </w:r>
          </w:p>
        </w:tc>
        <w:tc>
          <w:tcPr>
            <w:tcW w:w="4640" w:type="dxa"/>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color w:val="00000A"/>
                <w:kern w:val="0"/>
                <w:sz w:val="22"/>
                <w:szCs w:val="22"/>
                <w:lang w:val="ru-RU" w:eastAsia="zh-CN" w:bidi="ar-SA"/>
              </w:rPr>
            </w:pPr>
            <w:r>
              <w:rPr>
                <w:rFonts w:eastAsia="Times New Roman" w:cs="Times New Roman" w:ascii="Times New Roman" w:hAnsi="Times New Roman"/>
                <w:color w:val="00000A"/>
                <w:kern w:val="0"/>
                <w:sz w:val="22"/>
                <w:szCs w:val="22"/>
                <w:lang w:val="ru-RU" w:eastAsia="zh-CN" w:bidi="ar-SA"/>
              </w:rPr>
              <w:t>Корчагин Юрий</w:t>
            </w:r>
            <w:r>
              <w:rPr>
                <w:rFonts w:eastAsia="Times New Roman" w:cs="Times New Roman" w:ascii="Times New Roman" w:hAnsi="Times New Roman"/>
                <w:color w:val="00000A"/>
                <w:kern w:val="0"/>
                <w:sz w:val="22"/>
                <w:szCs w:val="22"/>
                <w:lang w:val="ru-RU" w:eastAsia="zh-CN" w:bidi="ar-SA"/>
              </w:rPr>
              <w:t xml:space="preserve"> Геннадьевич, адрес: </w:t>
            </w:r>
            <w:r>
              <w:rPr>
                <w:rFonts w:eastAsia="Times New Roman" w:cs="Times New Roman" w:ascii="Times New Roman" w:hAnsi="Times New Roman"/>
                <w:color w:val="00000A"/>
                <w:kern w:val="0"/>
                <w:sz w:val="22"/>
                <w:szCs w:val="22"/>
                <w:lang w:val="ru-RU" w:eastAsia="zh-CN" w:bidi="ar-SA"/>
              </w:rPr>
              <w:t xml:space="preserve">г. </w:t>
            </w:r>
            <w:r>
              <w:rPr>
                <w:rFonts w:eastAsia="Times New Roman" w:cs="Times New Roman" w:ascii="Times New Roman" w:hAnsi="Times New Roman"/>
                <w:color w:val="00000A"/>
                <w:kern w:val="0"/>
                <w:sz w:val="22"/>
                <w:szCs w:val="22"/>
                <w:lang w:val="ru-RU" w:eastAsia="zh-CN" w:bidi="ar-SA"/>
              </w:rPr>
              <w:t xml:space="preserve">Тамбов,  ул. </w:t>
            </w:r>
            <w:r>
              <w:rPr>
                <w:rFonts w:eastAsia="Times New Roman" w:cs="Times New Roman" w:ascii="Times New Roman" w:hAnsi="Times New Roman"/>
                <w:color w:val="00000A"/>
                <w:kern w:val="0"/>
                <w:sz w:val="22"/>
                <w:szCs w:val="22"/>
                <w:lang w:val="ru-RU" w:eastAsia="zh-CN" w:bidi="ar-SA"/>
              </w:rPr>
              <w:t>Полынковская</w:t>
            </w:r>
            <w:r>
              <w:rPr>
                <w:rFonts w:eastAsia="Times New Roman" w:cs="Times New Roman" w:ascii="Times New Roman" w:hAnsi="Times New Roman"/>
                <w:color w:val="00000A"/>
                <w:kern w:val="0"/>
                <w:sz w:val="22"/>
                <w:szCs w:val="22"/>
                <w:lang w:val="ru-RU" w:eastAsia="zh-CN" w:bidi="ar-SA"/>
              </w:rPr>
              <w:t xml:space="preserve">, д. </w:t>
            </w:r>
            <w:r>
              <w:rPr>
                <w:rFonts w:eastAsia="Times New Roman" w:cs="Times New Roman" w:ascii="Times New Roman" w:hAnsi="Times New Roman"/>
                <w:color w:val="00000A"/>
                <w:kern w:val="0"/>
                <w:sz w:val="22"/>
                <w:szCs w:val="22"/>
                <w:lang w:val="ru-RU" w:eastAsia="zh-CN" w:bidi="ar-SA"/>
              </w:rPr>
              <w:t>74</w:t>
            </w:r>
          </w:p>
        </w:tc>
        <w:tc>
          <w:tcPr>
            <w:tcW w:w="2410" w:type="dxa"/>
            <w:tcBorders/>
            <w:shd w:color="auto" w:fill="auto" w:val="clear"/>
          </w:tcPr>
          <w:p>
            <w:pPr>
              <w:pStyle w:val="Normal"/>
              <w:widowControl w:val="false"/>
              <w:suppressAutoHyphens w:val="true"/>
              <w:spacing w:lineRule="auto" w:line="240" w:before="0" w:after="0"/>
              <w:jc w:val="center"/>
              <w:rPr>
                <w:kern w:val="0"/>
                <w:szCs w:val="22"/>
                <w:lang w:val="ru-RU" w:bidi="ar-SA"/>
              </w:rPr>
            </w:pPr>
            <w:r>
              <w:rPr>
                <w:rFonts w:eastAsia="Times New Roman" w:cs="Times New Roman" w:ascii="Times New Roman" w:hAnsi="Times New Roman"/>
                <w:kern w:val="0"/>
                <w:szCs w:val="22"/>
                <w:lang w:val="ru-RU" w:eastAsia="zh-CN" w:bidi="ar-SA"/>
              </w:rPr>
              <w:t>1</w:t>
            </w:r>
            <w:r>
              <w:rPr>
                <w:rFonts w:eastAsia="Times New Roman" w:cs="Times New Roman" w:ascii="Times New Roman" w:hAnsi="Times New Roman"/>
                <w:kern w:val="0"/>
                <w:szCs w:val="22"/>
                <w:lang w:val="ru-RU" w:eastAsia="zh-CN" w:bidi="ar-SA"/>
              </w:rPr>
              <w:t>1</w:t>
            </w:r>
            <w:r>
              <w:rPr>
                <w:rFonts w:eastAsia="Times New Roman" w:cs="Times New Roman" w:ascii="Times New Roman" w:hAnsi="Times New Roman"/>
                <w:kern w:val="0"/>
                <w:szCs w:val="22"/>
                <w:lang w:val="ru-RU" w:eastAsia="zh-CN" w:bidi="ar-SA"/>
              </w:rPr>
              <w:t>.0</w:t>
            </w:r>
            <w:r>
              <w:rPr>
                <w:rFonts w:eastAsia="Times New Roman" w:cs="Times New Roman" w:ascii="Times New Roman" w:hAnsi="Times New Roman"/>
                <w:kern w:val="0"/>
                <w:szCs w:val="22"/>
                <w:lang w:val="ru-RU" w:eastAsia="zh-CN" w:bidi="ar-SA"/>
              </w:rPr>
              <w:t>8</w:t>
            </w:r>
            <w:r>
              <w:rPr>
                <w:rFonts w:eastAsia="Times New Roman" w:cs="Times New Roman" w:ascii="Times New Roman" w:hAnsi="Times New Roman"/>
                <w:kern w:val="0"/>
                <w:szCs w:val="22"/>
                <w:lang w:val="ru-RU" w:eastAsia="zh-CN" w:bidi="ar-SA"/>
              </w:rPr>
              <w:t>.2022г.</w:t>
            </w:r>
          </w:p>
          <w:p>
            <w:pPr>
              <w:pStyle w:val="Normal"/>
              <w:widowControl w:val="false"/>
              <w:suppressAutoHyphens w:val="true"/>
              <w:spacing w:lineRule="auto" w:line="240" w:before="0" w:after="0"/>
              <w:jc w:val="center"/>
              <w:rPr>
                <w:kern w:val="0"/>
                <w:szCs w:val="22"/>
                <w:lang w:val="ru-RU" w:bidi="ar-SA"/>
              </w:rPr>
            </w:pPr>
            <w:r>
              <w:rPr>
                <w:rFonts w:eastAsia="Times New Roman" w:cs="Times New Roman" w:ascii="Times New Roman" w:hAnsi="Times New Roman"/>
                <w:kern w:val="0"/>
                <w:szCs w:val="22"/>
                <w:lang w:val="ru-RU" w:eastAsia="zh-CN" w:bidi="ar-SA"/>
              </w:rPr>
              <w:t>09</w:t>
            </w:r>
            <w:r>
              <w:rPr>
                <w:rFonts w:eastAsia="Times New Roman" w:cs="Times New Roman" w:ascii="Times New Roman" w:hAnsi="Times New Roman"/>
                <w:kern w:val="0"/>
                <w:szCs w:val="22"/>
                <w:lang w:val="ru-RU" w:eastAsia="zh-CN" w:bidi="ar-SA"/>
              </w:rPr>
              <w:t xml:space="preserve"> час. </w:t>
            </w:r>
            <w:r>
              <w:rPr>
                <w:rFonts w:eastAsia="Times New Roman" w:cs="Times New Roman" w:ascii="Times New Roman" w:hAnsi="Times New Roman"/>
                <w:kern w:val="0"/>
                <w:szCs w:val="22"/>
                <w:lang w:val="ru-RU" w:eastAsia="zh-CN" w:bidi="ar-SA"/>
              </w:rPr>
              <w:t>45</w:t>
            </w:r>
            <w:r>
              <w:rPr>
                <w:rFonts w:eastAsia="Times New Roman" w:cs="Times New Roman" w:ascii="Times New Roman" w:hAnsi="Times New Roman"/>
                <w:kern w:val="0"/>
                <w:szCs w:val="22"/>
                <w:lang w:val="ru-RU" w:eastAsia="zh-CN" w:bidi="ar-SA"/>
              </w:rPr>
              <w:t xml:space="preserve"> мин,</w:t>
            </w:r>
          </w:p>
          <w:p>
            <w:pPr>
              <w:pStyle w:val="Normal"/>
              <w:widowControl w:val="false"/>
              <w:suppressAutoHyphens w:val="true"/>
              <w:spacing w:lineRule="auto" w:line="240" w:before="0" w:after="0"/>
              <w:jc w:val="center"/>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w:t>
            </w:r>
            <w:r>
              <w:rPr>
                <w:rFonts w:eastAsia="Times New Roman" w:cs="Times New Roman" w:ascii="Times New Roman" w:hAnsi="Times New Roman"/>
                <w:kern w:val="0"/>
                <w:szCs w:val="22"/>
                <w:lang w:val="ru-RU" w:eastAsia="zh-CN" w:bidi="ar-SA"/>
              </w:rPr>
              <w:t>1</w:t>
            </w:r>
          </w:p>
        </w:tc>
        <w:tc>
          <w:tcPr>
            <w:tcW w:w="2408" w:type="dxa"/>
            <w:tcBorders/>
            <w:shd w:color="auto" w:fill="auto" w:val="clear"/>
          </w:tcPr>
          <w:p>
            <w:pPr>
              <w:pStyle w:val="Normal"/>
              <w:widowControl w:val="false"/>
              <w:suppressAutoHyphens w:val="true"/>
              <w:spacing w:lineRule="auto" w:line="240" w:before="0" w:after="0"/>
              <w:jc w:val="center"/>
              <w:rPr>
                <w:kern w:val="0"/>
                <w:szCs w:val="22"/>
                <w:lang w:val="ru-RU" w:bidi="ar-SA"/>
              </w:rPr>
            </w:pPr>
            <w:r>
              <w:rPr>
                <w:rFonts w:eastAsia="Times New Roman" w:cs="Times New Roman" w:ascii="Times New Roman" w:hAnsi="Times New Roman"/>
                <w:kern w:val="0"/>
                <w:szCs w:val="22"/>
                <w:lang w:val="ru-RU" w:eastAsia="zh-CN" w:bidi="ar-SA"/>
              </w:rPr>
              <w:t>473</w:t>
            </w:r>
            <w:r>
              <w:rPr>
                <w:rFonts w:eastAsia="Times New Roman" w:cs="Times New Roman" w:ascii="Times New Roman" w:hAnsi="Times New Roman"/>
                <w:kern w:val="0"/>
                <w:szCs w:val="22"/>
                <w:lang w:val="ru-RU" w:eastAsia="zh-CN" w:bidi="ar-SA"/>
              </w:rPr>
              <w:t>,</w:t>
            </w:r>
            <w:r>
              <w:rPr>
                <w:rFonts w:eastAsia="Times New Roman" w:cs="Times New Roman" w:ascii="Times New Roman" w:hAnsi="Times New Roman"/>
                <w:kern w:val="0"/>
                <w:szCs w:val="22"/>
                <w:lang w:val="ru-RU" w:eastAsia="zh-CN" w:bidi="ar-SA"/>
              </w:rPr>
              <w:t>82</w:t>
            </w:r>
            <w:r>
              <w:rPr>
                <w:rFonts w:eastAsia="Times New Roman" w:cs="Times New Roman" w:ascii="Times New Roman" w:hAnsi="Times New Roman"/>
                <w:kern w:val="0"/>
                <w:szCs w:val="22"/>
                <w:lang w:val="ru-RU" w:eastAsia="zh-CN" w:bidi="ar-SA"/>
              </w:rPr>
              <w:t xml:space="preserve"> руб., платежное поручение от 1</w:t>
            </w:r>
            <w:r>
              <w:rPr>
                <w:rFonts w:eastAsia="Times New Roman" w:cs="Times New Roman" w:ascii="Times New Roman" w:hAnsi="Times New Roman"/>
                <w:kern w:val="0"/>
                <w:szCs w:val="22"/>
                <w:lang w:val="ru-RU" w:eastAsia="zh-CN" w:bidi="ar-SA"/>
              </w:rPr>
              <w:t>2</w:t>
            </w:r>
            <w:r>
              <w:rPr>
                <w:rFonts w:eastAsia="Times New Roman" w:cs="Times New Roman" w:ascii="Times New Roman" w:hAnsi="Times New Roman"/>
                <w:kern w:val="0"/>
                <w:szCs w:val="22"/>
                <w:lang w:val="ru-RU" w:eastAsia="zh-CN" w:bidi="ar-SA"/>
              </w:rPr>
              <w:t>.0</w:t>
            </w:r>
            <w:r>
              <w:rPr>
                <w:rFonts w:eastAsia="Times New Roman" w:cs="Times New Roman" w:ascii="Times New Roman" w:hAnsi="Times New Roman"/>
                <w:kern w:val="0"/>
                <w:szCs w:val="22"/>
                <w:lang w:val="ru-RU" w:eastAsia="zh-CN" w:bidi="ar-SA"/>
              </w:rPr>
              <w:t>8</w:t>
            </w:r>
            <w:r>
              <w:rPr>
                <w:rFonts w:eastAsia="Times New Roman" w:cs="Times New Roman" w:ascii="Times New Roman" w:hAnsi="Times New Roman"/>
                <w:kern w:val="0"/>
                <w:szCs w:val="22"/>
                <w:lang w:val="ru-RU" w:eastAsia="zh-CN" w:bidi="ar-SA"/>
              </w:rPr>
              <w:t>.2022 №</w:t>
            </w:r>
            <w:r>
              <w:rPr>
                <w:rFonts w:eastAsia="Times New Roman" w:cs="Times New Roman" w:ascii="Times New Roman" w:hAnsi="Times New Roman"/>
                <w:kern w:val="0"/>
                <w:szCs w:val="22"/>
                <w:lang w:val="ru-RU" w:eastAsia="zh-CN" w:bidi="ar-SA"/>
              </w:rPr>
              <w:t>166854</w:t>
            </w:r>
          </w:p>
        </w:tc>
      </w:tr>
      <w:tr>
        <w:trPr/>
        <w:tc>
          <w:tcPr>
            <w:tcW w:w="572" w:type="dxa"/>
            <w:tcBorders>
              <w:top w:val="nil"/>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2</w:t>
            </w:r>
          </w:p>
        </w:tc>
        <w:tc>
          <w:tcPr>
            <w:tcW w:w="4640" w:type="dxa"/>
            <w:tcBorders>
              <w:top w:val="nil"/>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kern w:val="0"/>
                <w:sz w:val="24"/>
                <w:szCs w:val="24"/>
                <w:lang w:val="ru-RU" w:eastAsia="zh-CN" w:bidi="ar-SA"/>
              </w:rPr>
              <w:t>Жиляков Сергей Александрович, адрес: 394018, г. Воронеж, ул. Куколкина, д. 11, кв. 31</w:t>
            </w:r>
          </w:p>
        </w:tc>
        <w:tc>
          <w:tcPr>
            <w:tcW w:w="2410" w:type="dxa"/>
            <w:tcBorders>
              <w:top w:val="nil"/>
            </w:tcBorders>
            <w:shd w:color="auto" w:fill="auto" w:val="clear"/>
          </w:tcPr>
          <w:p>
            <w:pPr>
              <w:pStyle w:val="Normal"/>
              <w:widowControl w:val="false"/>
              <w:suppressAutoHyphens w:val="true"/>
              <w:spacing w:lineRule="auto" w:line="240" w:before="0" w:after="0"/>
              <w:jc w:val="center"/>
              <w:rPr>
                <w:rFonts w:ascii="Times New Roman" w:hAnsi="Times New Roman"/>
                <w:kern w:val="0"/>
                <w:szCs w:val="22"/>
                <w:lang w:val="ru-RU" w:bidi="ar-SA"/>
              </w:rPr>
            </w:pPr>
            <w:r>
              <w:rPr>
                <w:rFonts w:ascii="Times New Roman" w:hAnsi="Times New Roman"/>
                <w:kern w:val="0"/>
                <w:szCs w:val="22"/>
                <w:lang w:val="ru-RU" w:bidi="ar-SA"/>
              </w:rPr>
              <w:t>25</w:t>
            </w:r>
            <w:r>
              <w:rPr>
                <w:rFonts w:ascii="Times New Roman" w:hAnsi="Times New Roman"/>
                <w:kern w:val="0"/>
                <w:szCs w:val="22"/>
                <w:lang w:val="ru-RU" w:bidi="ar-SA"/>
              </w:rPr>
              <w:t>.0</w:t>
            </w:r>
            <w:r>
              <w:rPr>
                <w:rFonts w:ascii="Times New Roman" w:hAnsi="Times New Roman"/>
                <w:kern w:val="0"/>
                <w:szCs w:val="22"/>
                <w:lang w:val="ru-RU" w:bidi="ar-SA"/>
              </w:rPr>
              <w:t>8</w:t>
            </w:r>
            <w:r>
              <w:rPr>
                <w:rFonts w:ascii="Times New Roman" w:hAnsi="Times New Roman"/>
                <w:kern w:val="0"/>
                <w:szCs w:val="22"/>
                <w:lang w:val="ru-RU" w:bidi="ar-SA"/>
              </w:rPr>
              <w:t>.2022г.</w:t>
            </w:r>
          </w:p>
          <w:p>
            <w:pPr>
              <w:pStyle w:val="Normal"/>
              <w:widowControl w:val="false"/>
              <w:suppressAutoHyphens w:val="true"/>
              <w:spacing w:lineRule="auto" w:line="240" w:before="0" w:after="0"/>
              <w:jc w:val="center"/>
              <w:rPr>
                <w:rFonts w:ascii="Times New Roman" w:hAnsi="Times New Roman"/>
                <w:kern w:val="0"/>
                <w:szCs w:val="22"/>
                <w:lang w:val="ru-RU" w:bidi="ar-SA"/>
              </w:rPr>
            </w:pPr>
            <w:r>
              <w:rPr>
                <w:rFonts w:ascii="Times New Roman" w:hAnsi="Times New Roman"/>
                <w:kern w:val="0"/>
                <w:szCs w:val="22"/>
                <w:lang w:val="ru-RU" w:bidi="ar-SA"/>
              </w:rPr>
              <w:t>1</w:t>
            </w:r>
            <w:r>
              <w:rPr>
                <w:rFonts w:ascii="Times New Roman" w:hAnsi="Times New Roman"/>
                <w:kern w:val="0"/>
                <w:szCs w:val="22"/>
                <w:lang w:val="ru-RU" w:bidi="ar-SA"/>
              </w:rPr>
              <w:t>0</w:t>
            </w:r>
            <w:r>
              <w:rPr>
                <w:rFonts w:ascii="Times New Roman" w:hAnsi="Times New Roman"/>
                <w:kern w:val="0"/>
                <w:szCs w:val="22"/>
                <w:lang w:val="ru-RU" w:bidi="ar-SA"/>
              </w:rPr>
              <w:t xml:space="preserve"> час. </w:t>
            </w:r>
            <w:r>
              <w:rPr>
                <w:rFonts w:ascii="Times New Roman" w:hAnsi="Times New Roman"/>
                <w:kern w:val="0"/>
                <w:szCs w:val="22"/>
                <w:lang w:val="ru-RU" w:bidi="ar-SA"/>
              </w:rPr>
              <w:t>0</w:t>
            </w:r>
            <w:r>
              <w:rPr>
                <w:rFonts w:ascii="Times New Roman" w:hAnsi="Times New Roman"/>
                <w:kern w:val="0"/>
                <w:szCs w:val="22"/>
                <w:lang w:val="ru-RU" w:bidi="ar-SA"/>
              </w:rPr>
              <w:t>0 мин,</w:t>
            </w:r>
          </w:p>
          <w:p>
            <w:pPr>
              <w:pStyle w:val="Normal"/>
              <w:widowControl w:val="false"/>
              <w:suppressAutoHyphens w:val="true"/>
              <w:spacing w:lineRule="auto" w:line="240" w:before="0" w:after="0"/>
              <w:jc w:val="center"/>
              <w:rPr>
                <w:rFonts w:ascii="Times New Roman" w:hAnsi="Times New Roman"/>
                <w:kern w:val="0"/>
                <w:szCs w:val="22"/>
                <w:lang w:val="ru-RU" w:bidi="ar-SA"/>
              </w:rPr>
            </w:pPr>
            <w:r>
              <w:rPr>
                <w:rFonts w:ascii="Times New Roman" w:hAnsi="Times New Roman"/>
                <w:kern w:val="0"/>
                <w:szCs w:val="22"/>
                <w:lang w:val="ru-RU" w:bidi="ar-SA"/>
              </w:rPr>
              <w:t>№</w:t>
            </w:r>
            <w:r>
              <w:rPr>
                <w:rFonts w:ascii="Times New Roman" w:hAnsi="Times New Roman"/>
                <w:kern w:val="0"/>
                <w:szCs w:val="22"/>
                <w:lang w:val="ru-RU" w:bidi="ar-SA"/>
              </w:rPr>
              <w:t>2</w:t>
            </w:r>
          </w:p>
        </w:tc>
        <w:tc>
          <w:tcPr>
            <w:tcW w:w="2408" w:type="dxa"/>
            <w:tcBorders>
              <w:top w:val="nil"/>
            </w:tcBorders>
            <w:shd w:color="auto" w:fill="auto" w:val="clear"/>
          </w:tcPr>
          <w:p>
            <w:pPr>
              <w:pStyle w:val="Normal"/>
              <w:widowControl w:val="false"/>
              <w:suppressAutoHyphens w:val="true"/>
              <w:spacing w:lineRule="auto" w:line="240" w:before="0" w:after="0"/>
              <w:jc w:val="center"/>
              <w:rPr>
                <w:kern w:val="0"/>
                <w:szCs w:val="22"/>
                <w:lang w:val="ru-RU" w:bidi="ar-SA"/>
              </w:rPr>
            </w:pPr>
            <w:r>
              <w:rPr>
                <w:rFonts w:eastAsia="Times New Roman" w:cs="Times New Roman" w:ascii="Times New Roman" w:hAnsi="Times New Roman"/>
                <w:kern w:val="0"/>
                <w:szCs w:val="22"/>
                <w:lang w:val="ru-RU" w:eastAsia="zh-CN" w:bidi="ar-SA"/>
              </w:rPr>
              <w:t>473</w:t>
            </w:r>
            <w:r>
              <w:rPr>
                <w:rFonts w:eastAsia="Times New Roman" w:cs="Times New Roman" w:ascii="Times New Roman" w:hAnsi="Times New Roman"/>
                <w:kern w:val="0"/>
                <w:szCs w:val="22"/>
                <w:lang w:val="ru-RU" w:eastAsia="zh-CN" w:bidi="ar-SA"/>
              </w:rPr>
              <w:t>,</w:t>
            </w:r>
            <w:r>
              <w:rPr>
                <w:rFonts w:eastAsia="Times New Roman" w:cs="Times New Roman" w:ascii="Times New Roman" w:hAnsi="Times New Roman"/>
                <w:kern w:val="0"/>
                <w:szCs w:val="22"/>
                <w:lang w:val="ru-RU" w:eastAsia="zh-CN" w:bidi="ar-SA"/>
              </w:rPr>
              <w:t>82</w:t>
            </w:r>
            <w:r>
              <w:rPr>
                <w:rFonts w:eastAsia="Times New Roman" w:cs="Times New Roman" w:ascii="Times New Roman" w:hAnsi="Times New Roman"/>
                <w:kern w:val="0"/>
                <w:szCs w:val="22"/>
                <w:lang w:val="ru-RU" w:eastAsia="zh-CN" w:bidi="ar-SA"/>
              </w:rPr>
              <w:t xml:space="preserve"> руб., платежное поручение от </w:t>
            </w:r>
            <w:r>
              <w:rPr>
                <w:rFonts w:eastAsia="Times New Roman" w:cs="Times New Roman" w:ascii="Times New Roman" w:hAnsi="Times New Roman"/>
                <w:kern w:val="0"/>
                <w:szCs w:val="22"/>
                <w:lang w:val="ru-RU" w:eastAsia="zh-CN" w:bidi="ar-SA"/>
              </w:rPr>
              <w:t>25</w:t>
            </w:r>
            <w:r>
              <w:rPr>
                <w:rFonts w:eastAsia="Times New Roman" w:cs="Times New Roman" w:ascii="Times New Roman" w:hAnsi="Times New Roman"/>
                <w:kern w:val="0"/>
                <w:szCs w:val="22"/>
                <w:lang w:val="ru-RU" w:eastAsia="zh-CN" w:bidi="ar-SA"/>
              </w:rPr>
              <w:t>.0</w:t>
            </w:r>
            <w:r>
              <w:rPr>
                <w:rFonts w:eastAsia="Times New Roman" w:cs="Times New Roman" w:ascii="Times New Roman" w:hAnsi="Times New Roman"/>
                <w:kern w:val="0"/>
                <w:szCs w:val="22"/>
                <w:lang w:val="ru-RU" w:eastAsia="zh-CN" w:bidi="ar-SA"/>
              </w:rPr>
              <w:t>8</w:t>
            </w:r>
            <w:r>
              <w:rPr>
                <w:rFonts w:eastAsia="Times New Roman" w:cs="Times New Roman" w:ascii="Times New Roman" w:hAnsi="Times New Roman"/>
                <w:kern w:val="0"/>
                <w:szCs w:val="22"/>
                <w:lang w:val="ru-RU" w:eastAsia="zh-CN" w:bidi="ar-SA"/>
              </w:rPr>
              <w:t>.2022 №</w:t>
            </w:r>
            <w:r>
              <w:rPr>
                <w:rFonts w:eastAsia="Times New Roman" w:cs="Times New Roman" w:ascii="Times New Roman" w:hAnsi="Times New Roman"/>
                <w:kern w:val="0"/>
                <w:szCs w:val="22"/>
                <w:lang w:val="ru-RU" w:eastAsia="zh-CN" w:bidi="ar-SA"/>
              </w:rPr>
              <w:t>5940</w:t>
            </w:r>
          </w:p>
        </w:tc>
      </w:tr>
      <w:tr>
        <w:trPr/>
        <w:tc>
          <w:tcPr>
            <w:tcW w:w="572" w:type="dxa"/>
            <w:tcBorders>
              <w:top w:val="nil"/>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3</w:t>
            </w:r>
          </w:p>
        </w:tc>
        <w:tc>
          <w:tcPr>
            <w:tcW w:w="4640" w:type="dxa"/>
            <w:tcBorders>
              <w:top w:val="nil"/>
            </w:tcBorders>
            <w:shd w:color="auto" w:fill="auto" w:val="clear"/>
          </w:tcPr>
          <w:p>
            <w:pPr>
              <w:pStyle w:val="Normal"/>
              <w:widowControl w:val="false"/>
              <w:suppressAutoHyphens w:val="true"/>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kern w:val="0"/>
                <w:sz w:val="24"/>
                <w:szCs w:val="24"/>
                <w:lang w:val="ru-RU" w:eastAsia="zh-CN" w:bidi="ar-SA"/>
              </w:rPr>
              <w:t>Богданова Ольга Васильевна, адрес: 394031, г. Воронеж, пер. Днепровский, д. 48</w:t>
            </w:r>
          </w:p>
        </w:tc>
        <w:tc>
          <w:tcPr>
            <w:tcW w:w="2410" w:type="dxa"/>
            <w:tcBorders>
              <w:top w:val="nil"/>
            </w:tcBorders>
            <w:shd w:color="auto" w:fill="auto" w:val="clear"/>
          </w:tcPr>
          <w:p>
            <w:pPr>
              <w:pStyle w:val="Normal"/>
              <w:widowControl w:val="false"/>
              <w:suppressAutoHyphens w:val="true"/>
              <w:spacing w:lineRule="auto" w:line="240" w:before="0" w:after="0"/>
              <w:jc w:val="center"/>
              <w:rPr>
                <w:rFonts w:ascii="Times New Roman" w:hAnsi="Times New Roman"/>
                <w:kern w:val="0"/>
                <w:szCs w:val="22"/>
                <w:lang w:val="ru-RU" w:bidi="ar-SA"/>
              </w:rPr>
            </w:pPr>
            <w:r>
              <w:rPr>
                <w:rFonts w:ascii="Times New Roman" w:hAnsi="Times New Roman"/>
                <w:kern w:val="0"/>
                <w:szCs w:val="22"/>
                <w:lang w:val="ru-RU" w:bidi="ar-SA"/>
              </w:rPr>
              <w:t>2</w:t>
            </w:r>
            <w:r>
              <w:rPr>
                <w:rFonts w:ascii="Times New Roman" w:hAnsi="Times New Roman"/>
                <w:kern w:val="0"/>
                <w:szCs w:val="22"/>
                <w:lang w:val="ru-RU" w:bidi="ar-SA"/>
              </w:rPr>
              <w:t>5</w:t>
            </w:r>
            <w:r>
              <w:rPr>
                <w:rFonts w:ascii="Times New Roman" w:hAnsi="Times New Roman"/>
                <w:kern w:val="0"/>
                <w:szCs w:val="22"/>
                <w:lang w:val="ru-RU" w:bidi="ar-SA"/>
              </w:rPr>
              <w:t>.0</w:t>
            </w:r>
            <w:r>
              <w:rPr>
                <w:rFonts w:ascii="Times New Roman" w:hAnsi="Times New Roman"/>
                <w:kern w:val="0"/>
                <w:szCs w:val="22"/>
                <w:lang w:val="ru-RU" w:bidi="ar-SA"/>
              </w:rPr>
              <w:t>8</w:t>
            </w:r>
            <w:r>
              <w:rPr>
                <w:rFonts w:ascii="Times New Roman" w:hAnsi="Times New Roman"/>
                <w:kern w:val="0"/>
                <w:szCs w:val="22"/>
                <w:lang w:val="ru-RU" w:bidi="ar-SA"/>
              </w:rPr>
              <w:t>.2022г.</w:t>
            </w:r>
          </w:p>
          <w:p>
            <w:pPr>
              <w:pStyle w:val="Normal"/>
              <w:widowControl w:val="false"/>
              <w:suppressAutoHyphens w:val="true"/>
              <w:spacing w:lineRule="auto" w:line="240" w:before="0" w:after="0"/>
              <w:jc w:val="center"/>
              <w:rPr>
                <w:rFonts w:ascii="Times New Roman" w:hAnsi="Times New Roman"/>
                <w:kern w:val="0"/>
                <w:szCs w:val="22"/>
                <w:lang w:val="ru-RU" w:bidi="ar-SA"/>
              </w:rPr>
            </w:pPr>
            <w:r>
              <w:rPr>
                <w:rFonts w:ascii="Times New Roman" w:hAnsi="Times New Roman"/>
                <w:kern w:val="0"/>
                <w:szCs w:val="22"/>
                <w:lang w:val="ru-RU" w:bidi="ar-SA"/>
              </w:rPr>
              <w:t>1</w:t>
            </w:r>
            <w:r>
              <w:rPr>
                <w:rFonts w:ascii="Times New Roman" w:hAnsi="Times New Roman"/>
                <w:kern w:val="0"/>
                <w:szCs w:val="22"/>
                <w:lang w:val="ru-RU" w:bidi="ar-SA"/>
              </w:rPr>
              <w:t>0</w:t>
            </w:r>
            <w:r>
              <w:rPr>
                <w:rFonts w:ascii="Times New Roman" w:hAnsi="Times New Roman"/>
                <w:kern w:val="0"/>
                <w:szCs w:val="22"/>
                <w:lang w:val="ru-RU" w:bidi="ar-SA"/>
              </w:rPr>
              <w:t xml:space="preserve"> час. 1</w:t>
            </w:r>
            <w:r>
              <w:rPr>
                <w:rFonts w:ascii="Times New Roman" w:hAnsi="Times New Roman"/>
                <w:kern w:val="0"/>
                <w:szCs w:val="22"/>
                <w:lang w:val="ru-RU" w:bidi="ar-SA"/>
              </w:rPr>
              <w:t>0</w:t>
            </w:r>
            <w:r>
              <w:rPr>
                <w:rFonts w:ascii="Times New Roman" w:hAnsi="Times New Roman"/>
                <w:kern w:val="0"/>
                <w:szCs w:val="22"/>
                <w:lang w:val="ru-RU" w:bidi="ar-SA"/>
              </w:rPr>
              <w:t xml:space="preserve"> мин,</w:t>
            </w:r>
          </w:p>
          <w:p>
            <w:pPr>
              <w:pStyle w:val="Normal"/>
              <w:widowControl w:val="false"/>
              <w:suppressAutoHyphens w:val="true"/>
              <w:spacing w:lineRule="auto" w:line="240" w:before="0" w:after="0"/>
              <w:jc w:val="center"/>
              <w:rPr>
                <w:rFonts w:ascii="Times New Roman" w:hAnsi="Times New Roman"/>
                <w:kern w:val="0"/>
                <w:szCs w:val="22"/>
                <w:lang w:val="ru-RU" w:bidi="ar-SA"/>
              </w:rPr>
            </w:pPr>
            <w:r>
              <w:rPr>
                <w:rFonts w:ascii="Times New Roman" w:hAnsi="Times New Roman"/>
                <w:kern w:val="0"/>
                <w:szCs w:val="22"/>
                <w:lang w:val="ru-RU" w:bidi="ar-SA"/>
              </w:rPr>
              <w:t>№</w:t>
            </w:r>
            <w:r>
              <w:rPr>
                <w:rFonts w:ascii="Times New Roman" w:hAnsi="Times New Roman"/>
                <w:kern w:val="0"/>
                <w:szCs w:val="22"/>
                <w:lang w:val="ru-RU" w:bidi="ar-SA"/>
              </w:rPr>
              <w:t>3</w:t>
            </w:r>
          </w:p>
        </w:tc>
        <w:tc>
          <w:tcPr>
            <w:tcW w:w="2408" w:type="dxa"/>
            <w:tcBorders>
              <w:top w:val="nil"/>
            </w:tcBorders>
            <w:shd w:color="auto" w:fill="auto" w:val="clear"/>
          </w:tcPr>
          <w:p>
            <w:pPr>
              <w:pStyle w:val="Normal"/>
              <w:widowControl w:val="false"/>
              <w:suppressAutoHyphens w:val="true"/>
              <w:spacing w:lineRule="auto" w:line="240" w:before="0" w:after="0"/>
              <w:jc w:val="center"/>
              <w:rPr>
                <w:rFonts w:ascii="Times New Roman" w:hAnsi="Times New Roman" w:eastAsia="Times New Roman" w:cs="Times New Roman"/>
                <w:lang w:eastAsia="zh-CN"/>
              </w:rPr>
            </w:pPr>
            <w:r>
              <w:rPr>
                <w:rFonts w:eastAsia="Times New Roman" w:cs="Times New Roman" w:ascii="Times New Roman" w:hAnsi="Times New Roman"/>
                <w:kern w:val="0"/>
                <w:szCs w:val="22"/>
                <w:lang w:val="ru-RU" w:eastAsia="zh-CN" w:bidi="ar-SA"/>
              </w:rPr>
              <w:t>473</w:t>
            </w:r>
            <w:r>
              <w:rPr>
                <w:rFonts w:eastAsia="Times New Roman" w:cs="Times New Roman" w:ascii="Times New Roman" w:hAnsi="Times New Roman"/>
                <w:kern w:val="0"/>
                <w:szCs w:val="22"/>
                <w:lang w:val="ru-RU" w:eastAsia="zh-CN" w:bidi="ar-SA"/>
              </w:rPr>
              <w:t>,</w:t>
            </w:r>
            <w:r>
              <w:rPr>
                <w:rFonts w:eastAsia="Times New Roman" w:cs="Times New Roman" w:ascii="Times New Roman" w:hAnsi="Times New Roman"/>
                <w:kern w:val="0"/>
                <w:szCs w:val="22"/>
                <w:lang w:val="ru-RU" w:eastAsia="zh-CN" w:bidi="ar-SA"/>
              </w:rPr>
              <w:t>82</w:t>
            </w:r>
            <w:r>
              <w:rPr>
                <w:rFonts w:eastAsia="Times New Roman" w:cs="Times New Roman" w:ascii="Times New Roman" w:hAnsi="Times New Roman"/>
                <w:kern w:val="0"/>
                <w:szCs w:val="22"/>
                <w:lang w:val="ru-RU" w:eastAsia="zh-CN" w:bidi="ar-SA"/>
              </w:rPr>
              <w:t xml:space="preserve"> руб., платежное поручение от </w:t>
            </w:r>
            <w:r>
              <w:rPr>
                <w:rFonts w:eastAsia="Times New Roman" w:cs="Times New Roman" w:ascii="Times New Roman" w:hAnsi="Times New Roman"/>
                <w:kern w:val="0"/>
                <w:szCs w:val="22"/>
                <w:lang w:val="ru-RU" w:eastAsia="zh-CN" w:bidi="ar-SA"/>
              </w:rPr>
              <w:t>25</w:t>
            </w:r>
            <w:r>
              <w:rPr>
                <w:rFonts w:eastAsia="Times New Roman" w:cs="Times New Roman" w:ascii="Times New Roman" w:hAnsi="Times New Roman"/>
                <w:kern w:val="0"/>
                <w:szCs w:val="22"/>
                <w:lang w:val="ru-RU" w:eastAsia="zh-CN" w:bidi="ar-SA"/>
              </w:rPr>
              <w:t>.0</w:t>
            </w:r>
            <w:r>
              <w:rPr>
                <w:rFonts w:eastAsia="Times New Roman" w:cs="Times New Roman" w:ascii="Times New Roman" w:hAnsi="Times New Roman"/>
                <w:kern w:val="0"/>
                <w:szCs w:val="22"/>
                <w:lang w:val="ru-RU" w:eastAsia="zh-CN" w:bidi="ar-SA"/>
              </w:rPr>
              <w:t>8</w:t>
            </w:r>
            <w:r>
              <w:rPr>
                <w:rFonts w:eastAsia="Times New Roman" w:cs="Times New Roman" w:ascii="Times New Roman" w:hAnsi="Times New Roman"/>
                <w:kern w:val="0"/>
                <w:szCs w:val="22"/>
                <w:lang w:val="ru-RU" w:eastAsia="zh-CN" w:bidi="ar-SA"/>
              </w:rPr>
              <w:t>.2022 №</w:t>
            </w:r>
            <w:r>
              <w:rPr>
                <w:rFonts w:eastAsia="Times New Roman" w:cs="Times New Roman" w:ascii="Times New Roman" w:hAnsi="Times New Roman"/>
                <w:kern w:val="0"/>
                <w:szCs w:val="22"/>
                <w:lang w:val="ru-RU" w:eastAsia="zh-CN" w:bidi="ar-SA"/>
              </w:rPr>
              <w:t>16279</w:t>
            </w:r>
          </w:p>
        </w:tc>
      </w:tr>
    </w:tbl>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ind w:hanging="0"/>
        <w:rPr/>
      </w:pPr>
      <w:r>
        <w:rPr>
          <w:rFonts w:cs="Times New Roman" w:ascii="Times New Roman" w:hAnsi="Times New Roman"/>
          <w:b/>
          <w:bCs/>
          <w:sz w:val="26"/>
          <w:szCs w:val="26"/>
        </w:rPr>
        <w:t xml:space="preserve">5. </w:t>
      </w:r>
      <w:r>
        <w:rPr>
          <w:rFonts w:cs="Times New Roman" w:ascii="Times New Roman" w:hAnsi="Times New Roman"/>
        </w:rPr>
        <w:t xml:space="preserve">  Отозванных заявок нет.</w:t>
      </w:r>
    </w:p>
    <w:p>
      <w:pPr>
        <w:pStyle w:val="Normal"/>
        <w:spacing w:lineRule="auto" w:line="240" w:before="0" w:after="0"/>
        <w:ind w:hanging="0"/>
        <w:jc w:val="both"/>
        <w:rPr>
          <w:rFonts w:ascii="Times New Roman" w:hAnsi="Times New Roman" w:cs="Times New Roman"/>
        </w:rPr>
      </w:pPr>
      <w:r>
        <w:rPr>
          <w:rFonts w:cs="Times New Roman" w:ascii="Times New Roman" w:hAnsi="Times New Roman"/>
          <w:b/>
          <w:bCs/>
          <w:sz w:val="26"/>
          <w:szCs w:val="26"/>
        </w:rPr>
        <w:t xml:space="preserve">6. </w:t>
      </w:r>
      <w:r>
        <w:rPr>
          <w:rFonts w:cs="Times New Roman" w:ascii="Times New Roman" w:hAnsi="Times New Roman"/>
        </w:rPr>
        <w:t xml:space="preserve">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 комиссия единогласно решила:</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eastAsia="Times New Roman" w:cs="Times New Roman" w:ascii="Times New Roman" w:hAnsi="Times New Roman"/>
          <w:sz w:val="24"/>
          <w:szCs w:val="24"/>
          <w:lang w:eastAsia="zh-CN"/>
        </w:rPr>
        <w:t xml:space="preserve">6.1. Допустить к участию в аукционе и признать участниками аукциона на право заключения договора аренды земельного участка </w:t>
      </w:r>
      <w:r>
        <w:rPr>
          <w:rFonts w:eastAsia="Times New Roman" w:cs="Times New Roman" w:ascii="Times New Roman" w:hAnsi="Times New Roman"/>
          <w:b/>
          <w:bCs/>
          <w:sz w:val="24"/>
          <w:szCs w:val="24"/>
          <w:lang w:eastAsia="zh-CN"/>
        </w:rPr>
        <w:t>по лоту №1</w:t>
      </w:r>
      <w:r>
        <w:rPr>
          <w:rFonts w:eastAsia="Times New Roman" w:cs="Times New Roman" w:ascii="Times New Roman" w:hAnsi="Times New Roman"/>
          <w:sz w:val="24"/>
          <w:szCs w:val="24"/>
          <w:lang w:eastAsia="zh-CN"/>
        </w:rPr>
        <w:t xml:space="preserve"> следующих заявителей:</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№1, 1</w:t>
      </w:r>
      <w:r>
        <w:rPr>
          <w:rFonts w:ascii="Times New Roman" w:hAnsi="Times New Roman"/>
          <w:sz w:val="24"/>
          <w:szCs w:val="24"/>
        </w:rPr>
        <w:t>1</w:t>
      </w:r>
      <w:r>
        <w:rPr>
          <w:rFonts w:ascii="Times New Roman" w:hAnsi="Times New Roman"/>
          <w:sz w:val="24"/>
          <w:szCs w:val="24"/>
        </w:rPr>
        <w:t>.0</w:t>
      </w:r>
      <w:r>
        <w:rPr>
          <w:rFonts w:ascii="Times New Roman" w:hAnsi="Times New Roman"/>
          <w:sz w:val="24"/>
          <w:szCs w:val="24"/>
        </w:rPr>
        <w:t>8</w:t>
      </w:r>
      <w:r>
        <w:rPr>
          <w:rFonts w:ascii="Times New Roman" w:hAnsi="Times New Roman"/>
          <w:sz w:val="24"/>
          <w:szCs w:val="24"/>
        </w:rPr>
        <w:t xml:space="preserve">.2022г. </w:t>
      </w:r>
      <w:r>
        <w:rPr>
          <w:rFonts w:ascii="Times New Roman" w:hAnsi="Times New Roman"/>
          <w:sz w:val="24"/>
          <w:szCs w:val="24"/>
        </w:rPr>
        <w:t>09</w:t>
      </w:r>
      <w:r>
        <w:rPr>
          <w:rFonts w:ascii="Times New Roman" w:hAnsi="Times New Roman"/>
          <w:sz w:val="24"/>
          <w:szCs w:val="24"/>
        </w:rPr>
        <w:t xml:space="preserve"> час. </w:t>
      </w:r>
      <w:r>
        <w:rPr>
          <w:rFonts w:ascii="Times New Roman" w:hAnsi="Times New Roman"/>
          <w:sz w:val="24"/>
          <w:szCs w:val="24"/>
        </w:rPr>
        <w:t>45</w:t>
      </w:r>
      <w:r>
        <w:rPr>
          <w:rFonts w:ascii="Times New Roman" w:hAnsi="Times New Roman"/>
          <w:sz w:val="24"/>
          <w:szCs w:val="24"/>
        </w:rPr>
        <w:t xml:space="preserve"> мин, </w:t>
      </w:r>
      <w:r>
        <w:rPr>
          <w:rFonts w:eastAsia="Times New Roman" w:cs="Times New Roman" w:ascii="Times New Roman" w:hAnsi="Times New Roman"/>
          <w:color w:val="00000A"/>
          <w:kern w:val="0"/>
          <w:sz w:val="22"/>
          <w:szCs w:val="22"/>
          <w:lang w:val="ru-RU" w:eastAsia="zh-CN" w:bidi="ar-SA"/>
        </w:rPr>
        <w:t>Корчагин Юрий</w:t>
      </w:r>
      <w:r>
        <w:rPr>
          <w:rFonts w:eastAsia="Times New Roman" w:cs="Times New Roman" w:ascii="Times New Roman" w:hAnsi="Times New Roman"/>
          <w:color w:val="00000A"/>
          <w:kern w:val="0"/>
          <w:sz w:val="22"/>
          <w:szCs w:val="22"/>
          <w:lang w:val="ru-RU" w:eastAsia="zh-CN" w:bidi="ar-SA"/>
        </w:rPr>
        <w:t xml:space="preserve"> Геннадьевич, адрес: </w:t>
      </w:r>
      <w:r>
        <w:rPr>
          <w:rFonts w:eastAsia="Times New Roman" w:cs="Times New Roman" w:ascii="Times New Roman" w:hAnsi="Times New Roman"/>
          <w:color w:val="00000A"/>
          <w:kern w:val="0"/>
          <w:sz w:val="22"/>
          <w:szCs w:val="22"/>
          <w:lang w:val="ru-RU" w:eastAsia="zh-CN" w:bidi="ar-SA"/>
        </w:rPr>
        <w:t xml:space="preserve">г. </w:t>
      </w:r>
      <w:r>
        <w:rPr>
          <w:rFonts w:eastAsia="Times New Roman" w:cs="Times New Roman" w:ascii="Times New Roman" w:hAnsi="Times New Roman"/>
          <w:color w:val="00000A"/>
          <w:kern w:val="0"/>
          <w:sz w:val="22"/>
          <w:szCs w:val="22"/>
          <w:lang w:val="ru-RU" w:eastAsia="zh-CN" w:bidi="ar-SA"/>
        </w:rPr>
        <w:t xml:space="preserve">Тамбов,  ул. </w:t>
      </w:r>
      <w:r>
        <w:rPr>
          <w:rFonts w:eastAsia="Times New Roman" w:cs="Times New Roman" w:ascii="Times New Roman" w:hAnsi="Times New Roman"/>
          <w:color w:val="00000A"/>
          <w:kern w:val="0"/>
          <w:sz w:val="22"/>
          <w:szCs w:val="22"/>
          <w:lang w:val="ru-RU" w:eastAsia="zh-CN" w:bidi="ar-SA"/>
        </w:rPr>
        <w:t>Полынковская</w:t>
      </w:r>
      <w:r>
        <w:rPr>
          <w:rFonts w:eastAsia="Times New Roman" w:cs="Times New Roman" w:ascii="Times New Roman" w:hAnsi="Times New Roman"/>
          <w:color w:val="00000A"/>
          <w:kern w:val="0"/>
          <w:sz w:val="22"/>
          <w:szCs w:val="22"/>
          <w:lang w:val="ru-RU" w:eastAsia="zh-CN" w:bidi="ar-SA"/>
        </w:rPr>
        <w:t xml:space="preserve">, д. </w:t>
      </w:r>
      <w:r>
        <w:rPr>
          <w:rFonts w:eastAsia="Times New Roman" w:cs="Times New Roman" w:ascii="Times New Roman" w:hAnsi="Times New Roman"/>
          <w:color w:val="00000A"/>
          <w:kern w:val="0"/>
          <w:sz w:val="22"/>
          <w:szCs w:val="22"/>
          <w:lang w:val="ru-RU" w:eastAsia="zh-CN" w:bidi="ar-SA"/>
        </w:rPr>
        <w:t>74</w:t>
      </w:r>
      <w:r>
        <w:rPr>
          <w:rFonts w:eastAsia="Times New Roman" w:cs="Times New Roman" w:ascii="Times New Roman" w:hAnsi="Times New Roman"/>
          <w:kern w:val="0"/>
          <w:sz w:val="24"/>
          <w:szCs w:val="22"/>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2</w:t>
      </w:r>
      <w:r>
        <w:rPr>
          <w:rFonts w:ascii="Times New Roman" w:hAnsi="Times New Roman"/>
          <w:sz w:val="24"/>
          <w:szCs w:val="24"/>
        </w:rPr>
        <w:t>5</w:t>
      </w:r>
      <w:r>
        <w:rPr>
          <w:rFonts w:eastAsia="Times New Roman" w:cs="Times New Roman" w:ascii="Times New Roman" w:hAnsi="Times New Roman"/>
          <w:sz w:val="24"/>
          <w:szCs w:val="24"/>
          <w:lang w:eastAsia="zh-CN"/>
        </w:rPr>
        <w:t>.0</w:t>
      </w:r>
      <w:r>
        <w:rPr>
          <w:rFonts w:eastAsia="Times New Roman" w:cs="Times New Roman" w:ascii="Times New Roman" w:hAnsi="Times New Roman"/>
          <w:sz w:val="24"/>
          <w:szCs w:val="24"/>
          <w:lang w:eastAsia="zh-CN"/>
        </w:rPr>
        <w:t>8</w:t>
      </w:r>
      <w:r>
        <w:rPr>
          <w:rFonts w:eastAsia="Times New Roman" w:cs="Times New Roman" w:ascii="Times New Roman" w:hAnsi="Times New Roman"/>
          <w:sz w:val="24"/>
          <w:szCs w:val="24"/>
          <w:lang w:eastAsia="zh-CN"/>
        </w:rPr>
        <w:t>.2022г. 1</w:t>
      </w:r>
      <w:r>
        <w:rPr>
          <w:rFonts w:eastAsia="Times New Roman" w:cs="Times New Roman" w:ascii="Times New Roman" w:hAnsi="Times New Roman"/>
          <w:sz w:val="24"/>
          <w:szCs w:val="24"/>
          <w:lang w:eastAsia="zh-CN"/>
        </w:rPr>
        <w:t>0</w:t>
      </w:r>
      <w:r>
        <w:rPr>
          <w:rFonts w:eastAsia="Times New Roman" w:cs="Times New Roman" w:ascii="Times New Roman" w:hAnsi="Times New Roman"/>
          <w:sz w:val="24"/>
          <w:szCs w:val="24"/>
          <w:lang w:eastAsia="zh-CN"/>
        </w:rPr>
        <w:t xml:space="preserve"> час. </w:t>
      </w:r>
      <w:r>
        <w:rPr>
          <w:rFonts w:eastAsia="Times New Roman" w:cs="Times New Roman" w:ascii="Times New Roman" w:hAnsi="Times New Roman"/>
          <w:sz w:val="24"/>
          <w:szCs w:val="24"/>
          <w:lang w:eastAsia="zh-CN"/>
        </w:rPr>
        <w:t>0</w:t>
      </w:r>
      <w:r>
        <w:rPr>
          <w:rFonts w:eastAsia="Times New Roman" w:cs="Times New Roman" w:ascii="Times New Roman" w:hAnsi="Times New Roman"/>
          <w:sz w:val="24"/>
          <w:szCs w:val="24"/>
          <w:lang w:eastAsia="zh-CN"/>
        </w:rPr>
        <w:t>0 мин,</w:t>
      </w:r>
      <w:r>
        <w:rPr>
          <w:rFonts w:ascii="Times New Roman" w:hAnsi="Times New Roman"/>
          <w:sz w:val="24"/>
          <w:szCs w:val="24"/>
        </w:rPr>
        <w:t xml:space="preserve"> </w:t>
      </w:r>
      <w:r>
        <w:rPr>
          <w:rFonts w:eastAsia="Times New Roman" w:cs="Times New Roman" w:ascii="Times New Roman" w:hAnsi="Times New Roman"/>
          <w:kern w:val="0"/>
          <w:sz w:val="24"/>
          <w:szCs w:val="24"/>
          <w:lang w:val="ru-RU" w:eastAsia="zh-CN" w:bidi="ar-SA"/>
        </w:rPr>
        <w:t>Жиляков Сергей Александрович, адрес: 394018, г. Воронеж, ул. Куколкина, д. 11, кв. 31</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2</w:t>
      </w:r>
      <w:r>
        <w:rPr>
          <w:rFonts w:ascii="Times New Roman" w:hAnsi="Times New Roman"/>
          <w:sz w:val="24"/>
          <w:szCs w:val="24"/>
        </w:rPr>
        <w:t>5</w:t>
      </w:r>
      <w:r>
        <w:rPr>
          <w:rFonts w:eastAsia="Times New Roman" w:cs="Times New Roman" w:ascii="Times New Roman" w:hAnsi="Times New Roman"/>
          <w:sz w:val="24"/>
          <w:szCs w:val="24"/>
          <w:lang w:eastAsia="zh-CN"/>
        </w:rPr>
        <w:t>.0</w:t>
      </w:r>
      <w:r>
        <w:rPr>
          <w:rFonts w:eastAsia="Times New Roman" w:cs="Times New Roman" w:ascii="Times New Roman" w:hAnsi="Times New Roman"/>
          <w:sz w:val="24"/>
          <w:szCs w:val="24"/>
          <w:lang w:eastAsia="zh-CN"/>
        </w:rPr>
        <w:t>8</w:t>
      </w:r>
      <w:r>
        <w:rPr>
          <w:rFonts w:eastAsia="Times New Roman" w:cs="Times New Roman" w:ascii="Times New Roman" w:hAnsi="Times New Roman"/>
          <w:sz w:val="24"/>
          <w:szCs w:val="24"/>
          <w:lang w:eastAsia="zh-CN"/>
        </w:rPr>
        <w:t>.2022г. 1</w:t>
      </w:r>
      <w:r>
        <w:rPr>
          <w:rFonts w:eastAsia="Times New Roman" w:cs="Times New Roman" w:ascii="Times New Roman" w:hAnsi="Times New Roman"/>
          <w:sz w:val="24"/>
          <w:szCs w:val="24"/>
          <w:lang w:eastAsia="zh-CN"/>
        </w:rPr>
        <w:t>0</w:t>
      </w:r>
      <w:r>
        <w:rPr>
          <w:rFonts w:eastAsia="Times New Roman" w:cs="Times New Roman" w:ascii="Times New Roman" w:hAnsi="Times New Roman"/>
          <w:sz w:val="24"/>
          <w:szCs w:val="24"/>
          <w:lang w:eastAsia="zh-CN"/>
        </w:rPr>
        <w:t xml:space="preserve"> час. 1</w:t>
      </w:r>
      <w:r>
        <w:rPr>
          <w:rFonts w:eastAsia="Times New Roman" w:cs="Times New Roman" w:ascii="Times New Roman" w:hAnsi="Times New Roman"/>
          <w:sz w:val="24"/>
          <w:szCs w:val="24"/>
          <w:lang w:eastAsia="zh-CN"/>
        </w:rPr>
        <w:t>0</w:t>
      </w:r>
      <w:r>
        <w:rPr>
          <w:rFonts w:eastAsia="Times New Roman" w:cs="Times New Roman" w:ascii="Times New Roman" w:hAnsi="Times New Roman"/>
          <w:sz w:val="24"/>
          <w:szCs w:val="24"/>
          <w:lang w:eastAsia="zh-CN"/>
        </w:rPr>
        <w:t xml:space="preserve"> мин, </w:t>
      </w:r>
      <w:r>
        <w:rPr>
          <w:rFonts w:eastAsia="Times New Roman" w:cs="Times New Roman" w:ascii="Times New Roman" w:hAnsi="Times New Roman"/>
          <w:kern w:val="0"/>
          <w:sz w:val="24"/>
          <w:szCs w:val="24"/>
          <w:lang w:val="ru-RU" w:eastAsia="zh-CN" w:bidi="ar-SA"/>
        </w:rPr>
        <w:t>Богданова Ольга Васильевна, адрес: 394031, г. Воронеж, пер. Днепровский, д. 48</w:t>
      </w:r>
      <w:r>
        <w:rPr>
          <w:rFonts w:eastAsia="Times New Roman" w:cs="Times New Roman" w:ascii="Times New Roman" w:hAnsi="Times New Roman"/>
          <w:sz w:val="24"/>
          <w:szCs w:val="24"/>
          <w:lang w:eastAsia="zh-CN"/>
        </w:rPr>
        <w:t>. Билет №3.</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w:t>
      </w:r>
    </w:p>
    <w:p>
      <w:pPr>
        <w:pStyle w:val="Normal"/>
        <w:spacing w:before="0" w:after="0"/>
        <w:rPr/>
      </w:pPr>
      <w:r>
        <w:rPr>
          <w:rFonts w:cs="Times New Roman" w:ascii="Times New Roman" w:hAnsi="Times New Roman"/>
        </w:rPr>
        <w:t>Председатель комиссии:                                                           И.Г.Вяткина</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Зам. председателя комиссии:                                                   И.В. Лунина</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Секретарь комиссии:                                                                Т.С.Седоплатова</w:t>
      </w:r>
    </w:p>
    <w:p>
      <w:pPr>
        <w:pStyle w:val="Normal"/>
        <w:spacing w:before="0" w:after="0"/>
        <w:rPr>
          <w:rFonts w:ascii="Times New Roman" w:hAnsi="Times New Roman" w:cs="Times New Roman"/>
        </w:rPr>
      </w:pPr>
      <w:r>
        <w:rPr>
          <w:rFonts w:cs="Times New Roman" w:ascii="Times New Roman" w:hAnsi="Times New Roman"/>
        </w:rPr>
      </w:r>
    </w:p>
    <w:p>
      <w:pPr>
        <w:pStyle w:val="Textbody"/>
        <w:tabs>
          <w:tab w:val="clear" w:pos="708"/>
          <w:tab w:val="left" w:pos="3525" w:leader="none"/>
        </w:tabs>
        <w:spacing w:before="0" w:after="0"/>
        <w:rPr>
          <w:sz w:val="22"/>
          <w:szCs w:val="22"/>
        </w:rPr>
      </w:pPr>
      <w:r>
        <w:rPr>
          <w:sz w:val="22"/>
          <w:szCs w:val="22"/>
        </w:rPr>
        <w:t>Члены комиссии:                                                                     Л.А.Родионова</w:t>
      </w:r>
    </w:p>
    <w:p>
      <w:pPr>
        <w:pStyle w:val="Textbody"/>
        <w:tabs>
          <w:tab w:val="clear" w:pos="708"/>
          <w:tab w:val="left" w:pos="3525" w:leader="none"/>
        </w:tabs>
        <w:spacing w:before="0" w:after="0"/>
        <w:rPr>
          <w:sz w:val="22"/>
          <w:szCs w:val="22"/>
        </w:rPr>
      </w:pPr>
      <w:r>
        <w:rPr>
          <w:sz w:val="22"/>
          <w:szCs w:val="22"/>
        </w:rPr>
      </w:r>
    </w:p>
    <w:p>
      <w:pPr>
        <w:pStyle w:val="Normal"/>
        <w:spacing w:before="0" w:after="0"/>
        <w:rPr/>
      </w:pPr>
      <w:r>
        <w:rPr>
          <w:rFonts w:cs="Times New Roman" w:ascii="Times New Roman" w:hAnsi="Times New Roman"/>
        </w:rPr>
        <w:t xml:space="preserve">                                                                                                   </w:t>
      </w:r>
      <w:r>
        <w:rPr>
          <w:rFonts w:cs="Times New Roman" w:ascii="Times New Roman" w:hAnsi="Times New Roman"/>
        </w:rPr>
        <w:t>С.В.Трапезникова</w:t>
      </w:r>
    </w:p>
    <w:p>
      <w:pPr>
        <w:pStyle w:val="Normal"/>
        <w:spacing w:before="0" w:after="0"/>
        <w:rPr/>
      </w:pPr>
      <w:r>
        <w:rPr>
          <w:rFonts w:cs="Times New Roman" w:ascii="Times New Roman" w:hAnsi="Times New Roman"/>
        </w:rPr>
        <w:t xml:space="preserve">                                                                                                  </w:t>
      </w:r>
    </w:p>
    <w:p>
      <w:pPr>
        <w:pStyle w:val="Normal"/>
        <w:spacing w:before="0" w:after="0"/>
        <w:rPr>
          <w:rFonts w:ascii="Times New Roman" w:hAnsi="Times New Roman"/>
        </w:rPr>
      </w:pPr>
      <w:r>
        <w:rPr>
          <w:rFonts w:cs="Times New Roman" w:ascii="Times New Roman" w:hAnsi="Times New Roman"/>
        </w:rPr>
        <w:t xml:space="preserve">                                                                                               </w:t>
      </w:r>
      <w:bookmarkStart w:id="2" w:name="_GoBack"/>
      <w:bookmarkEnd w:id="2"/>
      <w:r>
        <w:rPr>
          <w:rFonts w:cs="Times New Roman" w:ascii="Times New Roman" w:hAnsi="Times New Roman"/>
        </w:rPr>
        <w:t xml:space="preserve">    </w:t>
      </w:r>
      <w:r>
        <w:rPr>
          <w:rFonts w:cs="Times New Roman" w:ascii="Times New Roman" w:hAnsi="Times New Roman"/>
        </w:rPr>
        <w:t>Л.Л.Завершинская</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pPr>
      <w:r>
        <w:rPr>
          <w:rFonts w:cs="Times New Roman" w:ascii="Times New Roman" w:hAnsi="Times New Roman"/>
        </w:rPr>
        <w:t xml:space="preserve">                                                                          </w:t>
      </w:r>
      <w:r>
        <w:rPr>
          <w:rFonts w:cs="Times New Roman" w:ascii="Times New Roman" w:hAnsi="Times New Roman"/>
        </w:rPr>
        <w:t>отсутствует      В.А.Панина</w:t>
      </w:r>
    </w:p>
    <w:sectPr>
      <w:type w:val="nextPage"/>
      <w:pgSz w:w="11906" w:h="16838"/>
      <w:pgMar w:left="1701" w:right="42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6"/>
        <w:b/>
        <w:rFonts w:ascii="Times New Roman" w:hAnsi="Times New Roman"/>
        <w:color w:val="00000A"/>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nhideWhenUsed/>
    <w:rsid w:val="0059103e"/>
    <w:rPr>
      <w:color w:val="0000FF" w:themeColor="hyperlink"/>
      <w:u w:val="single"/>
    </w:rPr>
  </w:style>
  <w:style w:type="character" w:styleId="Style15" w:customStyle="1">
    <w:name w:val="Текст выноски Знак"/>
    <w:basedOn w:val="DefaultParagraphFont"/>
    <w:uiPriority w:val="99"/>
    <w:semiHidden/>
    <w:qFormat/>
    <w:rsid w:val="008d2f32"/>
    <w:rPr>
      <w:rFonts w:ascii="Tahoma" w:hAnsi="Tahoma" w:cs="Tahoma"/>
      <w:sz w:val="16"/>
      <w:szCs w:val="16"/>
    </w:rPr>
  </w:style>
  <w:style w:type="character" w:styleId="Style16" w:customStyle="1">
    <w:name w:val="Основной текст Знак"/>
    <w:basedOn w:val="DefaultParagraphFont"/>
    <w:link w:val="a5"/>
    <w:qFormat/>
    <w:rsid w:val="004f50b6"/>
    <w:rPr>
      <w:color w:val="00000A"/>
      <w:sz w:val="22"/>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6"/>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d5a3e"/>
    <w:pPr>
      <w:spacing w:before="0" w:after="200"/>
      <w:ind w:left="720" w:hanging="0"/>
      <w:contextualSpacing/>
    </w:pPr>
    <w:rPr/>
  </w:style>
  <w:style w:type="paragraph" w:styleId="Textbody" w:customStyle="1">
    <w:name w:val="Text body"/>
    <w:basedOn w:val="Normal"/>
    <w:qFormat/>
    <w:rsid w:val="007b58f9"/>
    <w:pPr>
      <w:suppressAutoHyphens w:val="true"/>
      <w:spacing w:lineRule="auto" w:line="240" w:before="0" w:after="120"/>
      <w:textAlignment w:val="baseline"/>
    </w:pPr>
    <w:rPr>
      <w:rFonts w:ascii="Times New Roman" w:hAnsi="Times New Roman" w:eastAsia="Times New Roman" w:cs="Times New Roman"/>
      <w:sz w:val="24"/>
      <w:szCs w:val="24"/>
      <w:lang w:eastAsia="ar-SA"/>
    </w:rPr>
  </w:style>
  <w:style w:type="paragraph" w:styleId="BalloonText">
    <w:name w:val="Balloon Text"/>
    <w:basedOn w:val="Normal"/>
    <w:uiPriority w:val="99"/>
    <w:semiHidden/>
    <w:unhideWhenUsed/>
    <w:qFormat/>
    <w:rsid w:val="008d2f32"/>
    <w:pPr>
      <w:spacing w:lineRule="auto" w:line="240" w:before="0" w:after="0"/>
    </w:pPr>
    <w:rPr>
      <w:rFonts w:ascii="Tahoma" w:hAnsi="Tahoma" w:cs="Tahoma"/>
      <w:sz w:val="16"/>
      <w:szCs w:val="16"/>
    </w:rPr>
  </w:style>
  <w:style w:type="paragraph" w:styleId="NoSpacing">
    <w:name w:val="No Spacing"/>
    <w:uiPriority w:val="1"/>
    <w:qFormat/>
    <w:rsid w:val="00b27c20"/>
    <w:pPr>
      <w:widowControl/>
      <w:suppressAutoHyphens w:val="true"/>
      <w:bidi w:val="0"/>
      <w:spacing w:before="0" w:after="0"/>
      <w:jc w:val="left"/>
    </w:pPr>
    <w:rPr>
      <w:rFonts w:ascii="Calibri" w:hAnsi="Calibri" w:eastAsia="Calibri" w:cs=""/>
      <w:color w:val="00000A"/>
      <w:kern w:val="0"/>
      <w:sz w:val="22"/>
      <w:szCs w:val="22"/>
      <w:lang w:val="ru-RU" w:eastAsia="en-US"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d82b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org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D234-CF53-45A7-982F-D89D744B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Application>LibreOffice/7.2.2.2$Windows_x86 LibreOffice_project/02b2acce88a210515b4a5bb2e46cbfb63fe97d56</Application>
  <AppVersion>15.0000</AppVersion>
  <Pages>5</Pages>
  <Words>1875</Words>
  <Characters>13568</Characters>
  <CharactersWithSpaces>16246</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2020-10-19T05:55:00Z</dcterms:created>
  <dc:creator>user</dc:creator>
  <dc:description/>
  <dc:language>ru-RU</dc:language>
  <cp:lastModifiedBy/>
  <dcterms:modified xsi:type="dcterms:W3CDTF">2022-09-12T11:57:20Z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