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5387" w:hanging="0"/>
        <w:jc w:val="center"/>
        <w:outlineLvl w:val="0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Приложение № 4</w:t>
      </w:r>
    </w:p>
    <w:p>
      <w:pPr>
        <w:pStyle w:val="ConsPlusNormal"/>
        <w:ind w:left="5387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к Типовой форме соглашения</w:t>
      </w:r>
    </w:p>
    <w:p>
      <w:pPr>
        <w:pStyle w:val="ConsPlusNormal"/>
        <w:ind w:left="5387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о предоставлении из районного</w:t>
      </w:r>
    </w:p>
    <w:p>
      <w:pPr>
        <w:pStyle w:val="ConsPlusNormal"/>
        <w:ind w:left="5387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бюджета муниципальному бюджетному</w:t>
      </w:r>
    </w:p>
    <w:p>
      <w:pPr>
        <w:pStyle w:val="ConsPlusNormal"/>
        <w:ind w:left="5387" w:hanging="0"/>
        <w:jc w:val="center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учреждению субсидии на иные цели в соответствии с абзацем вторым пункта 1 статьи 78.1 Бюджетного кодекса Российской Федерации, утвержденной приказом финансового отдела</w:t>
      </w:r>
    </w:p>
    <w:p>
      <w:pPr>
        <w:pStyle w:val="ConsPlusNormal"/>
        <w:ind w:left="5387" w:hanging="0"/>
        <w:jc w:val="center"/>
        <w:rPr/>
      </w:pPr>
      <w:r>
        <w:rPr>
          <w:rFonts w:cs="Times New Roman" w:ascii="Times New Roman" w:hAnsi="Times New Roman"/>
          <w:szCs w:val="22"/>
        </w:rPr>
        <w:t>администрации Токарёвского района</w:t>
      </w:r>
    </w:p>
    <w:p>
      <w:pPr>
        <w:pStyle w:val="ConsPlusNormal"/>
        <w:ind w:left="5387" w:hanging="0"/>
        <w:jc w:val="center"/>
        <w:rPr/>
      </w:pPr>
      <w:r>
        <w:rPr>
          <w:rFonts w:cs="Times New Roman" w:ascii="Times New Roman" w:hAnsi="Times New Roman"/>
          <w:color w:val="auto"/>
          <w:szCs w:val="22"/>
        </w:rPr>
        <w:t xml:space="preserve">от </w:t>
      </w:r>
      <w:r>
        <w:rPr>
          <w:rFonts w:cs="Times New Roman" w:ascii="Times New Roman" w:hAnsi="Times New Roman"/>
          <w:color w:val="auto"/>
          <w:szCs w:val="22"/>
        </w:rPr>
        <w:t>04</w:t>
      </w:r>
      <w:r>
        <w:rPr>
          <w:rFonts w:cs="Times New Roman" w:ascii="Times New Roman" w:hAnsi="Times New Roman"/>
          <w:color w:val="auto"/>
          <w:szCs w:val="22"/>
        </w:rPr>
        <w:t>.0</w:t>
      </w:r>
      <w:r>
        <w:rPr>
          <w:rFonts w:cs="Times New Roman" w:ascii="Times New Roman" w:hAnsi="Times New Roman"/>
          <w:color w:val="auto"/>
          <w:szCs w:val="22"/>
        </w:rPr>
        <w:t>3</w:t>
      </w:r>
      <w:r>
        <w:rPr>
          <w:rFonts w:cs="Times New Roman" w:ascii="Times New Roman" w:hAnsi="Times New Roman"/>
          <w:color w:val="auto"/>
          <w:szCs w:val="22"/>
        </w:rPr>
        <w:t>.202</w:t>
      </w:r>
      <w:r>
        <w:rPr>
          <w:rFonts w:cs="Times New Roman" w:ascii="Times New Roman" w:hAnsi="Times New Roman"/>
          <w:color w:val="auto"/>
          <w:szCs w:val="22"/>
        </w:rPr>
        <w:t>1</w:t>
      </w:r>
      <w:r>
        <w:rPr>
          <w:rFonts w:cs="Times New Roman" w:ascii="Times New Roman" w:hAnsi="Times New Roman"/>
          <w:color w:val="auto"/>
          <w:szCs w:val="22"/>
        </w:rPr>
        <w:t xml:space="preserve"> №</w:t>
      </w:r>
      <w:r>
        <w:rPr>
          <w:rFonts w:cs="Times New Roman" w:ascii="Times New Roman" w:hAnsi="Times New Roman"/>
          <w:color w:val="auto"/>
          <w:szCs w:val="22"/>
        </w:rPr>
        <w:t>5</w:t>
      </w:r>
      <w:r>
        <w:rPr>
          <w:rFonts w:cs="Times New Roman" w:ascii="Times New Roman" w:hAnsi="Times New Roman"/>
          <w:color w:val="auto"/>
          <w:szCs w:val="22"/>
        </w:rPr>
        <w:t xml:space="preserve"> </w:t>
      </w:r>
    </w:p>
    <w:p>
      <w:pPr>
        <w:pStyle w:val="ConsPlusNormal"/>
        <w:ind w:left="5387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Дополнительное соглашение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расторжении соглашения о предоставлении из районного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бюджета муниципальному бюджетному учреждению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субсидии на иные цели в соответствии с абзацем вторым пункта 1 статьи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78.1 Бюджетного кодекса Российской Федерации </w:t>
      </w:r>
      <w:hyperlink w:anchor="P478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&lt;1&gt;</w:t>
        </w:r>
      </w:hyperlink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"__" _________ № ___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заключения соглашения)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"__" ___________ 20__ г.                                                                   № 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(дата заключения соглашения) (номер соглашения)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Администрация Токарёвского района Тамбовской области, в лице главы Токарёвского района_Тамбовской области_____________, действующего на основании Устава Токарёвского района Тамбовской области, утвержденного решением Токарёвского районного Совета народных депутатов Тамбовской области_______________, именуемый в дальнейшем «Учредитель» с одной стороны и   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(наименование муниципального бюджетного учреждения)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лице ____________________________________________________________,   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должности руководителя муниципального бюджетного учреждения)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действующего(ей) на основании ______________________________________,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 xml:space="preserve">        </w:t>
      </w:r>
      <w:r>
        <w:rPr>
          <w:rFonts w:cs="Times New Roman" w:ascii="Times New Roman" w:hAnsi="Times New Roman"/>
          <w:szCs w:val="22"/>
        </w:rPr>
        <w:t>(устав или иной уполномочивающий документ)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именуемое в дальнейшем «Учреждение» с другой стороны, далее именуемые «Стороны», в соответствии __________________________________________,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z w:val="20"/>
        </w:rPr>
        <w:t xml:space="preserve">(документ, предусматривающий основание для расторжения                  </w:t>
      </w:r>
    </w:p>
    <w:p>
      <w:pPr>
        <w:pStyle w:val="ConsPlus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0"/>
        </w:rPr>
        <w:t>Соглашения (при наличии), или пункт 7.2 Соглашения)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заключили настоящее дополнительное соглашение о расторжении Соглашения о предоставлении из районного бюджета муниципальному бюджетному учреждению субсидии в соответствии с </w:t>
      </w:r>
      <w:hyperlink r:id="rId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абзацем вторым пункта 1</w:t>
        </w:r>
      </w:hyperlink>
      <w:r>
        <w:rPr>
          <w:rFonts w:cs="Times New Roman" w:ascii="Times New Roman" w:hAnsi="Times New Roman"/>
          <w:sz w:val="28"/>
          <w:szCs w:val="28"/>
        </w:rPr>
        <w:t>статьи 78.1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Бюджетного кодекса Российской Федерации от "__" _____ 20__ г. № ___ (далее - Соглашение, Субсидия).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Состояние расчетов на дату расторжения Соглашения: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4"/>
      <w:bookmarkEnd w:id="1"/>
      <w:r>
        <w:rPr>
          <w:rFonts w:cs="Times New Roman" w:ascii="Times New Roman" w:hAnsi="Times New Roman"/>
          <w:sz w:val="28"/>
          <w:szCs w:val="28"/>
        </w:rPr>
        <w:t>2.1. бюджетное обязательство Учредителя исполнено в размере ______________________________________________________________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(___________________) рублей __ копеек по КБК ___________________ </w:t>
      </w:r>
      <w:hyperlink w:anchor="P480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&lt;2&gt;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сумма прописью)         (код КБК)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7"/>
      <w:bookmarkEnd w:id="2"/>
      <w:r>
        <w:rPr>
          <w:rFonts w:cs="Times New Roman" w:ascii="Times New Roman" w:hAnsi="Times New Roman"/>
          <w:sz w:val="28"/>
          <w:szCs w:val="28"/>
        </w:rPr>
        <w:t>2.2. обязательство Учреждения исполнено в размере 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(__________________) рублей ___ копеек    предоставленной    субсидии     в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(сумма прописью)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соответствии с </w:t>
      </w:r>
      <w:hyperlink r:id="rId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абзацем вторым пункта 1 статьи 78.1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2.3.  Учредитель в течение "__" дней со дня расторжения Соглашенияобязуется перечислить Учреждению сумму Субсидии в размере: ________________(___________________) рублей ___ копеек </w:t>
      </w:r>
      <w:hyperlink w:anchor="P481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&lt;3&gt;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(сумма прописью)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2.4. Учреждение в течение "__" дней со дня расторжения обязуется возвратить Учредителю в районный бюджет сумму Субсидии в размере__________ (__________________) рублей ___ копеек </w:t>
      </w:r>
      <w:hyperlink w:anchor="P481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&lt;3&gt;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(сумма прописью)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2.5. __________________________________________________ </w:t>
      </w:r>
      <w:hyperlink w:anchor="P482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&lt;4&gt;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Стороны взаимных претензий друг к другу не имеют.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483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&lt;5&gt;</w:t>
        </w:r>
      </w:hyperlink>
      <w:r>
        <w:rPr>
          <w:rFonts w:cs="Times New Roman" w:ascii="Times New Roman" w:hAnsi="Times New Roman"/>
          <w:sz w:val="28"/>
          <w:szCs w:val="28"/>
        </w:rPr>
        <w:t>, которые прекращают свое действие после полного их исполнения.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Иные положения настоящего дополнительного соглашения:</w:t>
      </w:r>
    </w:p>
    <w:p>
      <w:pPr>
        <w:pStyle w:val="ConsPlusNormal"/>
        <w:ind w:firstLine="709"/>
        <w:jc w:val="both"/>
        <w:rPr/>
      </w:pPr>
      <w:bookmarkStart w:id="3" w:name="P435"/>
      <w:bookmarkEnd w:id="3"/>
      <w:r>
        <w:rPr>
          <w:rFonts w:cs="Times New Roman" w:ascii="Times New Roman" w:hAnsi="Times New Roman"/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484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&lt;6&gt;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"/>
        <w:ind w:firstLine="709"/>
        <w:jc w:val="both"/>
        <w:rPr/>
      </w:pPr>
      <w:bookmarkStart w:id="4" w:name="P436"/>
      <w:bookmarkEnd w:id="4"/>
      <w:r>
        <w:rPr>
          <w:rFonts w:cs="Times New Roman" w:ascii="Times New Roman" w:hAnsi="Times New Roman"/>
          <w:sz w:val="28"/>
          <w:szCs w:val="28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485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&lt;7&gt;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"/>
        <w:ind w:firstLine="709"/>
        <w:jc w:val="both"/>
        <w:rPr/>
      </w:pPr>
      <w:bookmarkStart w:id="5" w:name="P437"/>
      <w:bookmarkEnd w:id="5"/>
      <w:r>
        <w:rPr>
          <w:rFonts w:cs="Times New Roman" w:ascii="Times New Roman" w:hAnsi="Times New Roman"/>
          <w:sz w:val="28"/>
          <w:szCs w:val="28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486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&lt;8&gt;</w:t>
        </w:r>
      </w:hyperlink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6.4. ________________________________________________ </w:t>
      </w:r>
      <w:hyperlink w:anchor="P487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&lt;9&gt;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Платежные реквизиты Сторон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24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4"/>
        <w:gridCol w:w="4479"/>
      </w:tblGrid>
      <w:tr>
        <w:trPr/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 Токарёвского района  Тамбовской области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>
        <w:trPr/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Токарёвского района Тамбовской области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</w:t>
            </w:r>
          </w:p>
          <w:p>
            <w:pPr>
              <w:pStyle w:val="ConsPlusNormal"/>
              <w:rPr/>
            </w:pPr>
            <w:hyperlink r:id="rId4">
              <w:r>
                <w:rPr>
                  <w:rStyle w:val="ListLabel2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Учреждения</w:t>
            </w:r>
          </w:p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ОГРН, </w:t>
            </w:r>
            <w:hyperlink r:id="rId5">
              <w:r>
                <w:rPr>
                  <w:rStyle w:val="ListLabel2"/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>
        <w:trPr/>
        <w:tc>
          <w:tcPr>
            <w:tcW w:w="4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>
        <w:trPr/>
        <w:tc>
          <w:tcPr>
            <w:tcW w:w="4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ИНН/КПП 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ИНН/КПП</w:t>
            </w:r>
          </w:p>
        </w:tc>
      </w:tr>
      <w:tr>
        <w:trPr/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Банк: ОТДЕЛЕНИЕ ТАМБОВ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Федерального казначейства по Тамбовской области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Платежные реквизиты: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Действует с «1» января 2021 г.: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БИК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Банк: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Единый 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Казначейский счет </w:t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spacing w:lineRule="auto" w: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л/с 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Подписи Сторон: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14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4"/>
        <w:gridCol w:w="4479"/>
      </w:tblGrid>
      <w:tr>
        <w:trPr/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 Токарёвского района Тамбовской области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>
        <w:trPr/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_______________/</w:t>
            </w:r>
            <w:r>
              <w:rPr>
                <w:rFonts w:cs="Times New Roman" w:ascii="Times New Roman" w:hAnsi="Times New Roman"/>
                <w:sz w:val="28"/>
                <w:szCs w:val="28"/>
                <w:u w:val="single"/>
              </w:rPr>
              <w:t>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(подпись)    (ФИО)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_____________/_________________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подпись)       (ФИО)</w:t>
            </w:r>
          </w:p>
        </w:tc>
      </w:tr>
    </w:tbl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bookmarkStart w:id="6" w:name="P478"/>
      <w:bookmarkEnd w:id="6"/>
      <w:r>
        <w:rPr>
          <w:rFonts w:cs="Times New Roman" w:ascii="Times New Roman" w:hAnsi="Times New Roman"/>
          <w:szCs w:val="22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пользования"/"секретно"/"совершенно секретно"/"особой важности") и номер экземпляра.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bookmarkStart w:id="7" w:name="P479"/>
      <w:bookmarkStart w:id="8" w:name="P480"/>
      <w:bookmarkEnd w:id="7"/>
      <w:bookmarkEnd w:id="8"/>
      <w:r>
        <w:rPr>
          <w:rFonts w:cs="Times New Roman" w:ascii="Times New Roman" w:hAnsi="Times New Roman"/>
          <w:szCs w:val="22"/>
        </w:rPr>
        <w:t>&lt;2&gt;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>
      <w:pPr>
        <w:pStyle w:val="ConsPlusNormal"/>
        <w:ind w:firstLine="709"/>
        <w:jc w:val="both"/>
        <w:rPr/>
      </w:pPr>
      <w:bookmarkStart w:id="9" w:name="P481"/>
      <w:bookmarkEnd w:id="9"/>
      <w:r>
        <w:rPr>
          <w:rFonts w:cs="Times New Roman" w:ascii="Times New Roman" w:hAnsi="Times New Roman"/>
          <w:szCs w:val="22"/>
        </w:rPr>
        <w:t xml:space="preserve">&lt;3&gt; Указывается в зависимости от исполнения обязательств, указанных в </w:t>
      </w:r>
      <w:hyperlink w:anchor="P414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пунктах 2.1</w:t>
        </w:r>
      </w:hyperlink>
      <w:r>
        <w:rPr>
          <w:rFonts w:cs="Times New Roman" w:ascii="Times New Roman" w:hAnsi="Times New Roman"/>
          <w:szCs w:val="22"/>
        </w:rPr>
        <w:t xml:space="preserve"> и </w:t>
      </w:r>
      <w:hyperlink w:anchor="P417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2.2</w:t>
        </w:r>
      </w:hyperlink>
      <w:r>
        <w:rPr>
          <w:rFonts w:cs="Times New Roman" w:ascii="Times New Roman" w:hAnsi="Times New Roman"/>
          <w:szCs w:val="22"/>
        </w:rPr>
        <w:t xml:space="preserve"> настоящего дополнительного соглашения.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bookmarkStart w:id="10" w:name="P482"/>
      <w:bookmarkEnd w:id="10"/>
      <w:r>
        <w:rPr>
          <w:rFonts w:cs="Times New Roman" w:ascii="Times New Roman" w:hAnsi="Times New Roman"/>
          <w:szCs w:val="22"/>
        </w:rPr>
        <w:t>&lt;4&gt; Указываются иные конкретные условия (при наличии).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bookmarkStart w:id="11" w:name="P483"/>
      <w:bookmarkEnd w:id="11"/>
      <w:r>
        <w:rPr>
          <w:rFonts w:cs="Times New Roman" w:ascii="Times New Roman" w:hAnsi="Times New Roman"/>
          <w:szCs w:val="22"/>
        </w:rPr>
        <w:t>&lt;5&gt;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>
      <w:pPr>
        <w:pStyle w:val="ConsPlusNormal"/>
        <w:ind w:firstLine="709"/>
        <w:jc w:val="both"/>
        <w:rPr/>
      </w:pPr>
      <w:bookmarkStart w:id="12" w:name="P484"/>
      <w:bookmarkEnd w:id="12"/>
      <w:r>
        <w:rPr>
          <w:rFonts w:cs="Times New Roman" w:ascii="Times New Roman" w:hAnsi="Times New Roman"/>
          <w:szCs w:val="22"/>
        </w:rPr>
        <w:t>&lt;6&gt;</w:t>
      </w:r>
      <w:hyperlink w:anchor="P435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Пункт 6.1</w:t>
        </w:r>
      </w:hyperlink>
      <w:r>
        <w:rPr>
          <w:rFonts w:cs="Times New Roman" w:ascii="Times New Roman" w:hAnsi="Times New Roman"/>
          <w:szCs w:val="22"/>
        </w:rPr>
        <w:t xml:space="preserve">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>
      <w:pPr>
        <w:pStyle w:val="ConsPlusNormal"/>
        <w:ind w:firstLine="709"/>
        <w:jc w:val="both"/>
        <w:rPr/>
      </w:pPr>
      <w:bookmarkStart w:id="13" w:name="P485"/>
      <w:bookmarkEnd w:id="13"/>
      <w:r>
        <w:rPr>
          <w:rFonts w:cs="Times New Roman" w:ascii="Times New Roman" w:hAnsi="Times New Roman"/>
          <w:szCs w:val="22"/>
        </w:rPr>
        <w:t>&lt;7&gt;</w:t>
      </w:r>
      <w:hyperlink w:anchor="P436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Пункт 6.2</w:t>
        </w:r>
      </w:hyperlink>
      <w:r>
        <w:rPr>
          <w:rFonts w:cs="Times New Roman" w:ascii="Times New Roman" w:hAnsi="Times New Roman"/>
          <w:szCs w:val="22"/>
        </w:rPr>
        <w:t xml:space="preserve"> включается в настоящее дополнительное соглашение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подписания в форме бумажного документа.</w:t>
      </w:r>
    </w:p>
    <w:p>
      <w:pPr>
        <w:pStyle w:val="ConsPlusNormal"/>
        <w:ind w:firstLine="709"/>
        <w:jc w:val="both"/>
        <w:rPr/>
      </w:pPr>
      <w:bookmarkStart w:id="14" w:name="P486"/>
      <w:bookmarkEnd w:id="14"/>
      <w:r>
        <w:rPr>
          <w:rFonts w:cs="Times New Roman" w:ascii="Times New Roman" w:hAnsi="Times New Roman"/>
          <w:szCs w:val="22"/>
        </w:rPr>
        <w:t>&lt;8&gt;</w:t>
      </w:r>
      <w:hyperlink w:anchor="P437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Пункт 6.3</w:t>
        </w:r>
      </w:hyperlink>
      <w:r>
        <w:rPr>
          <w:rFonts w:cs="Times New Roman" w:ascii="Times New Roman" w:hAnsi="Times New Roman"/>
          <w:szCs w:val="22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bookmarkStart w:id="15" w:name="P487"/>
      <w:bookmarkEnd w:id="15"/>
      <w:r>
        <w:rPr>
          <w:rFonts w:cs="Times New Roman" w:ascii="Times New Roman" w:hAnsi="Times New Roman"/>
          <w:szCs w:val="22"/>
        </w:rPr>
        <w:t>&lt;9&gt; Указываются иные конкретные положения (при наличии).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7ee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bf7eea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bf7eea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C3F675665286C2660A1E570CA93C7CA60915230426CF9C736415BB404C901DEBE63A9B0982AF2E4BBD29AC9A77A3CB5E76A71BEEDD22e0lDM" TargetMode="External"/><Relationship Id="rId3" Type="http://schemas.openxmlformats.org/officeDocument/2006/relationships/hyperlink" Target="consultantplus://offline/ref=918329FDB8F0474E67CFBD49D5DED8A9EAD6998484AF60DE8A5B838F7016EA1342E828CF8545FA8CEC294224075A52BCEA202B4E8025M5LAL" TargetMode="External"/><Relationship Id="rId4" Type="http://schemas.openxmlformats.org/officeDocument/2006/relationships/hyperlink" Target="consultantplus://offline/ref=7A7AC948C76DADB382D1D9A58398DF96C217F3CF0F3347DE964E8934F39A1E743197C80C081C01367F74FE1141k8TCK" TargetMode="External"/><Relationship Id="rId5" Type="http://schemas.openxmlformats.org/officeDocument/2006/relationships/hyperlink" Target="consultantplus://offline/ref=7A7AC948C76DADB382D1D9A58398DF96C217F3CF0F3347DE964E8934F39A1E743197C80C081C01367F74FE1141k8TCK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Application>LibreOffice/6.3.2.2$Windows_X86_64 LibreOffice_project/98b30e735bda24bc04ab42594c85f7fd8be07b9c</Application>
  <Pages>4</Pages>
  <Words>767</Words>
  <Characters>6204</Characters>
  <CharactersWithSpaces>7174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2021-01-22T14:26:00Z</dcterms:created>
  <dc:creator>Елена Дуванова</dc:creator>
  <dc:description/>
  <dc:language>ru-RU</dc:language>
  <cp:lastModifiedBy/>
  <cp:lastPrinted>2021-03-05T10:04:37Z</cp:lastPrinted>
  <dcterms:modified xsi:type="dcterms:W3CDTF">2021-03-05T10:04:42Z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