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cs="Times New Roman" w:ascii="Times New Roman" w:hAnsi="Times New Roman"/>
          <w:spacing w:val="-1"/>
          <w:sz w:val="28"/>
          <w:szCs w:val="28"/>
        </w:rPr>
      </w:r>
    </w:p>
    <w:p>
      <w:pPr>
        <w:pStyle w:val="ConsPlusNormal"/>
        <w:ind w:left="4395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Утверждена</w:t>
      </w:r>
    </w:p>
    <w:p>
      <w:pPr>
        <w:pStyle w:val="ConsPlusNormal"/>
        <w:ind w:left="4395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приказом финансового отдела </w:t>
      </w:r>
    </w:p>
    <w:p>
      <w:pPr>
        <w:pStyle w:val="ConsPlusNormal"/>
        <w:ind w:left="4395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администрации Токаревского района</w:t>
      </w:r>
    </w:p>
    <w:p>
      <w:pPr>
        <w:pStyle w:val="ConsPlusNormal"/>
        <w:ind w:left="4395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Тамбовской области</w:t>
      </w:r>
    </w:p>
    <w:p>
      <w:pPr>
        <w:pStyle w:val="ConsPlusNormal"/>
        <w:ind w:left="4395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04</w:t>
      </w:r>
      <w:r>
        <w:rPr>
          <w:rFonts w:cs="Times New Roman" w:ascii="Times New Roman" w:hAnsi="Times New Roman"/>
          <w:sz w:val="28"/>
          <w:szCs w:val="28"/>
        </w:rPr>
        <w:t>.0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.2021 № </w:t>
      </w:r>
      <w:r>
        <w:rPr>
          <w:rFonts w:cs="Times New Roman" w:ascii="Times New Roman" w:hAnsi="Times New Roman"/>
          <w:sz w:val="28"/>
          <w:szCs w:val="28"/>
        </w:rPr>
        <w:t>5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P32"/>
      <w:bookmarkStart w:id="1" w:name="P32"/>
      <w:bookmarkEnd w:id="1"/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Типовая форма соглашения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о предоставлении субсидии на иные цели из районного бюджета муниципальному бюджетному учреждению  в соответствии с абзацем вторым пункта 1 статьи 78.1 Бюджетного кодекса Российской Федерации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/>
      </w:pPr>
      <w:r>
        <w:rPr>
          <w:rFonts w:cs="Times New Roman" w:ascii="Times New Roman" w:hAnsi="Times New Roman"/>
          <w:sz w:val="28"/>
          <w:szCs w:val="28"/>
        </w:rPr>
        <w:t>р.п.Токаревка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"__" ___________ 20__ г.                                                                                                               № 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Администрация Токарёвского района Тамбовской области, в лице главы Токарёвского района Тамбовской области ________________________ действующего на основании Устава Токарёвского района Тамбовской области, утвержденного решением Токарёвского районного Совета народных депутатов Тамбовской области ____________________, именуемая в дальнейшем «Учредитель» с одной стороны и   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(наименование муниципального  бюджетного учреждения)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лице ____________________________________________________________,    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(наименование должности руководителя муниципального бюджетного учреждения)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действующего(ей) на основании ______________________________________,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 xml:space="preserve">        </w:t>
      </w:r>
      <w:r>
        <w:rPr>
          <w:rFonts w:cs="Times New Roman" w:ascii="Times New Roman" w:hAnsi="Times New Roman"/>
          <w:szCs w:val="22"/>
        </w:rPr>
        <w:t>(устав или иной уполномочивающий документ)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именуемое в дальнейшем «Учреждение» с другой стороны, далее именуемые «Стороны», в соответствии Бюджетным кодексом Российской Федерации, Порядком определения объема и условий предоставления муниципальным бюджетным учреждениям субсидий на иные цели, утвержденным постановлением администрации района от _______ № ___ (далее – Субсидия, Порядок предоставления субсидии), заключили настоящее Соглашение о нижеследующем.</w:t>
      </w:r>
    </w:p>
    <w:p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Предмет Соглашения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/>
      </w:pPr>
      <w:bookmarkStart w:id="2" w:name="P78"/>
      <w:bookmarkEnd w:id="2"/>
      <w:r>
        <w:rPr>
          <w:rFonts w:cs="Times New Roman" w:ascii="Times New Roman" w:hAnsi="Times New Roman"/>
          <w:sz w:val="28"/>
          <w:szCs w:val="28"/>
        </w:rPr>
        <w:t>1.1. Предметом настоящего Соглашения является предоставление Учреждению из районного бюджета в 20__ году/20__ - 20__ годах&lt;1&gt; Субсидии в целях &lt;2&gt;: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&lt;1&gt; Указывается конкретный срок, на который предоставляется Субсидия.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</w:rPr>
        <w:t xml:space="preserve">&lt;2&gt; Цель предоставления Субсидии указывается в соответствии с аналитическим кодом Субсидии, указанным в </w:t>
      </w:r>
      <w:hyperlink w:anchor="P103">
        <w:r>
          <w:rPr>
            <w:rStyle w:val="ListLabel1"/>
            <w:rFonts w:cs="Times New Roman" w:ascii="Times New Roman" w:hAnsi="Times New Roman"/>
            <w:color w:val="0000FF"/>
          </w:rPr>
          <w:t>пункте 2.2.1</w:t>
        </w:r>
      </w:hyperlink>
      <w:r>
        <w:rPr>
          <w:rFonts w:cs="Times New Roman" w:ascii="Times New Roman" w:hAnsi="Times New Roman"/>
        </w:rPr>
        <w:t xml:space="preserve"> настоящей Типовой формы, а также в соответствии с Порядком предоставления субсидии, в случае предоставления Субсидии на несколько целей соответствующие цели указываются в Перечне Субсидий в соответствии с приложением № ___ к Соглашению по форме согласно </w:t>
      </w:r>
      <w:hyperlink r:id="rId2">
        <w:r>
          <w:rPr>
            <w:rStyle w:val="ListLabel1"/>
            <w:rFonts w:cs="Times New Roman" w:ascii="Times New Roman" w:hAnsi="Times New Roman"/>
            <w:color w:val="0000FF"/>
          </w:rPr>
          <w:t>приложению № 1</w:t>
        </w:r>
      </w:hyperlink>
      <w:r>
        <w:rPr>
          <w:rFonts w:cs="Times New Roman" w:ascii="Times New Roman" w:hAnsi="Times New Roman"/>
        </w:rPr>
        <w:t xml:space="preserve"> к настоящей Типовой форме.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3"/>
      <w:bookmarkEnd w:id="3"/>
      <w:r>
        <w:rPr>
          <w:rFonts w:cs="Times New Roman" w:ascii="Times New Roman" w:hAnsi="Times New Roman"/>
          <w:sz w:val="28"/>
          <w:szCs w:val="28"/>
        </w:rPr>
        <w:t>1.1.1. достижения результатов федерального проекта ___________________________________________ &lt;3.1&gt;;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(наименованиефедерального, регионального проекта)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&lt;3.1&gt; Предусматривается в случаях, когда Субсидия предоставляется в целях достижения результатов федерального проекта, в том числе входящего в состав соответствующего национального проекта (программы), определенного </w:t>
      </w:r>
      <w:hyperlink r:id="rId3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Указом</w:t>
        </w:r>
      </w:hyperlink>
      <w:r>
        <w:rPr>
          <w:rFonts w:cs="Times New Roman" w:ascii="Times New Roman" w:hAnsi="Times New Roman"/>
          <w:szCs w:val="22"/>
        </w:rPr>
        <w:t xml:space="preserve"> Президента Российской Федерации от 7 мая 2018 г. № 204 «О национальных целях и стратегических задачах развития Российской Федерации на период до 2024 года» (Собрание законодательства Российской Федерации, 2018, N 20, ст. 2817; N 30, ст. 4717) (далее - федеральный проект).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1.1.2. ___________________________________________________ &lt;3.2&gt;.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</w:t>
      </w:r>
      <w:r>
        <w:rPr>
          <w:rFonts w:cs="Times New Roman" w:ascii="Times New Roman" w:hAnsi="Times New Roman"/>
          <w:sz w:val="22"/>
          <w:szCs w:val="22"/>
        </w:rPr>
        <w:t>(иная(ые) цель(и) предоставления Субсидии)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&lt;3.2&gt; Указывается(ются) иная(ые) цель(и) в соответствии с Порядком предоставления субсидии (при наличии).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II. Условия и финансовое обеспечение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предоставления Субсидии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2.1. Субсидия предоставляется Учреждению для достижения цели(ей), указанной(ых) в </w:t>
      </w:r>
      <w:hyperlink w:anchor="P7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Соглашения.</w:t>
      </w:r>
    </w:p>
    <w:p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bookmarkStart w:id="4" w:name="P99"/>
      <w:bookmarkEnd w:id="4"/>
      <w:r>
        <w:rPr>
          <w:rFonts w:ascii="Times New Roman" w:hAnsi="Times New Roman"/>
          <w:sz w:val="28"/>
        </w:rPr>
        <w:t xml:space="preserve">2.2. Субсидия предоставляется Учреждению в размере _______________________________ (__________________) рублей __ копеек,  </w:t>
      </w:r>
    </w:p>
    <w:p>
      <w:pPr>
        <w:pStyle w:val="ConsPlusNonformat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</w:t>
      </w:r>
      <w:r>
        <w:rPr>
          <w:rFonts w:ascii="Times New Roman" w:hAnsi="Times New Roman"/>
          <w:sz w:val="22"/>
          <w:szCs w:val="22"/>
        </w:rPr>
        <w:t>(сумма цифрами)             (сумма прописью)</w:t>
      </w:r>
    </w:p>
    <w:p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числе:</w:t>
      </w:r>
    </w:p>
    <w:p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bookmarkStart w:id="5" w:name="P103"/>
      <w:bookmarkEnd w:id="5"/>
      <w:r>
        <w:rPr>
          <w:rFonts w:ascii="Times New Roman" w:hAnsi="Times New Roman"/>
          <w:sz w:val="28"/>
        </w:rPr>
        <w:t>2.2.1.   в   пределах   лимитов   бюджетных обязательств, доведенных по кодам классификации расходов районного бюджета (далее - коды БК), по аналитическому коду Субсидии ____________ &lt;4&gt;, в следующем размере &lt;5&gt;:</w:t>
      </w:r>
    </w:p>
    <w:p>
      <w:pPr>
        <w:pStyle w:val="ConsPlusNonformat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(код Субсидии)</w:t>
      </w:r>
    </w:p>
    <w:p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20__ году _______________ (__________________) рублей __ копеек -</w:t>
      </w:r>
    </w:p>
    <w:p>
      <w:pPr>
        <w:pStyle w:val="ConsPlusNonformat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>(сумма цифрами)    (сумма прописью)</w:t>
      </w:r>
    </w:p>
    <w:p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коду БК ____________ &lt;4&gt;;</w:t>
      </w:r>
    </w:p>
    <w:p>
      <w:pPr>
        <w:pStyle w:val="ConsPlusNonformat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</w:t>
      </w:r>
      <w:r>
        <w:rPr>
          <w:rFonts w:ascii="Times New Roman" w:hAnsi="Times New Roman"/>
          <w:sz w:val="22"/>
          <w:szCs w:val="22"/>
        </w:rPr>
        <w:t>(код БК)</w:t>
      </w:r>
    </w:p>
    <w:p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20__ году ______________ (___________________) рублей __ копеек -</w:t>
      </w:r>
    </w:p>
    <w:p>
      <w:pPr>
        <w:pStyle w:val="ConsPlusNonformat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(сумма цифрами)    (сумма прописью)</w:t>
      </w:r>
    </w:p>
    <w:p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коду БК ____________ &lt;4&gt;;</w:t>
      </w:r>
    </w:p>
    <w:p>
      <w:pPr>
        <w:pStyle w:val="ConsPlusNonformat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</w:t>
      </w:r>
      <w:r>
        <w:rPr>
          <w:rFonts w:ascii="Times New Roman" w:hAnsi="Times New Roman"/>
          <w:sz w:val="22"/>
          <w:szCs w:val="22"/>
        </w:rPr>
        <w:t>(код БК)</w:t>
      </w:r>
    </w:p>
    <w:p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20__ году ______________ (___________________) рублей __ копеек -</w:t>
      </w:r>
    </w:p>
    <w:p>
      <w:pPr>
        <w:pStyle w:val="ConsPlusNonformat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(сумма цифрами)    (сумма прописью)</w:t>
      </w:r>
    </w:p>
    <w:p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коду БК ____________ &lt;4&gt;;</w:t>
      </w:r>
    </w:p>
    <w:p>
      <w:pPr>
        <w:pStyle w:val="ConsPlusNonformat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</w:t>
      </w:r>
      <w:r>
        <w:rPr>
          <w:rFonts w:ascii="Times New Roman" w:hAnsi="Times New Roman"/>
          <w:sz w:val="22"/>
          <w:szCs w:val="22"/>
        </w:rPr>
        <w:t>(код БК)</w:t>
      </w:r>
    </w:p>
    <w:p>
      <w:pPr>
        <w:pStyle w:val="ConsPlusNormal"/>
        <w:ind w:firstLine="539"/>
        <w:jc w:val="both"/>
        <w:rPr/>
      </w:pPr>
      <w:r>
        <w:rPr>
          <w:rFonts w:cs="Times New Roman" w:ascii="Times New Roman" w:hAnsi="Times New Roman"/>
        </w:rPr>
        <w:t xml:space="preserve">&lt;4&gt; Указывается аналитический код в соответствии с </w:t>
      </w:r>
      <w:hyperlink r:id="rId4">
        <w:r>
          <w:rPr>
            <w:rStyle w:val="ListLabel1"/>
            <w:rFonts w:cs="Times New Roman" w:ascii="Times New Roman" w:hAnsi="Times New Roman"/>
            <w:color w:val="0000FF"/>
          </w:rPr>
          <w:t>Перечнем</w:t>
        </w:r>
      </w:hyperlink>
      <w:r>
        <w:rPr>
          <w:rFonts w:cs="Times New Roman" w:ascii="Times New Roman" w:hAnsi="Times New Roman"/>
        </w:rPr>
        <w:t xml:space="preserve"> кодов целевых субсидий, предоставляемых муниципальным бюджетным учреждениям в соответствии с абзацем вторым пункта 1 статьи 78.1 и статьей 78.2 Бюджетного кодекса Российской Федерации.</w:t>
      </w:r>
    </w:p>
    <w:p>
      <w:pPr>
        <w:pStyle w:val="ConsPlusNormal"/>
        <w:ind w:firstLine="539"/>
        <w:jc w:val="both"/>
        <w:rPr/>
      </w:pPr>
      <w:r>
        <w:rPr>
          <w:rFonts w:cs="Times New Roman" w:ascii="Times New Roman" w:hAnsi="Times New Roman"/>
        </w:rPr>
        <w:t xml:space="preserve">В случае предоставления Субсидий на несколько целей, коды БК, аналитические коды целей предоставления Субсидий указываются в Перечне Субсидий в приложении №___ к Соглашению по форме согласно </w:t>
      </w:r>
      <w:hyperlink r:id="rId5">
        <w:r>
          <w:rPr>
            <w:rStyle w:val="ListLabel1"/>
            <w:rFonts w:cs="Times New Roman" w:ascii="Times New Roman" w:hAnsi="Times New Roman"/>
            <w:color w:val="0000FF"/>
          </w:rPr>
          <w:t>приложению № 1</w:t>
        </w:r>
      </w:hyperlink>
      <w:r>
        <w:rPr>
          <w:rFonts w:cs="Times New Roman" w:ascii="Times New Roman" w:hAnsi="Times New Roman"/>
        </w:rPr>
        <w:t xml:space="preserve"> к настоящей Типовой форме, в строке "Код субсидии" указывается "цели согласно приложению № ___ к настоящему Соглашению".</w:t>
      </w:r>
    </w:p>
    <w:p>
      <w:pPr>
        <w:pStyle w:val="ConsPlusNormal"/>
        <w:ind w:firstLine="539"/>
        <w:jc w:val="both"/>
        <w:rPr/>
      </w:pPr>
      <w:r>
        <w:rPr>
          <w:rFonts w:cs="Times New Roman" w:ascii="Times New Roman" w:hAnsi="Times New Roman"/>
        </w:rPr>
        <w:t xml:space="preserve">&lt;5&gt; Указывается конкретный размер предоставления Субсидии в соответствующем финансовом году, а также код БК, по которому предоставляется Субсидия. Если Субсидия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Субсидий на несколько целей, размер Субсидии по соответствующим целям указывается в Перечне Субсидий в приложении № ___ к Соглашению по форме согласно </w:t>
      </w:r>
      <w:hyperlink r:id="rId6">
        <w:r>
          <w:rPr>
            <w:rStyle w:val="ListLabel1"/>
            <w:rFonts w:cs="Times New Roman" w:ascii="Times New Roman" w:hAnsi="Times New Roman"/>
            <w:color w:val="0000FF"/>
          </w:rPr>
          <w:t>приложению № 1</w:t>
        </w:r>
      </w:hyperlink>
      <w:r>
        <w:rPr>
          <w:rFonts w:cs="Times New Roman" w:ascii="Times New Roman" w:hAnsi="Times New Roman"/>
        </w:rPr>
        <w:t xml:space="preserve"> к настоящей Типовой форме.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III. Порядок перечисления Субсидии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3.1. Перечисление Субсидии осуществляется согласно Порядка санкционирования расходов муниципальных бюджетных </w:t>
      </w:r>
      <w:r>
        <w:rPr>
          <w:rFonts w:cs="Times New Roman" w:ascii="Times New Roman" w:hAnsi="Times New Roman"/>
          <w:sz w:val="28"/>
        </w:rPr>
        <w:t>учреждений</w:t>
      </w:r>
      <w:r>
        <w:rPr>
          <w:rFonts w:cs="Times New Roman" w:ascii="Times New Roman" w:hAnsi="Times New Roman"/>
          <w:sz w:val="28"/>
          <w:szCs w:val="28"/>
        </w:rPr>
        <w:t xml:space="preserve">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и расходов муниципальных </w:t>
      </w:r>
      <w:r>
        <w:rPr>
          <w:rFonts w:cs="Times New Roman" w:ascii="Times New Roman" w:hAnsi="Times New Roman"/>
          <w:sz w:val="28"/>
        </w:rPr>
        <w:t xml:space="preserve">унитарных предприятий, </w:t>
      </w:r>
      <w:r>
        <w:rPr>
          <w:rFonts w:cs="Times New Roman" w:ascii="Times New Roman" w:hAnsi="Times New Roman"/>
          <w:sz w:val="28"/>
          <w:szCs w:val="28"/>
        </w:rPr>
        <w:t xml:space="preserve">источником финансового обеспечения которых являются субсидии, полученные в соответствии с </w:t>
      </w:r>
      <w:r>
        <w:rPr>
          <w:rFonts w:cs="Times New Roman" w:ascii="Times New Roman" w:hAnsi="Times New Roman"/>
          <w:sz w:val="28"/>
        </w:rPr>
        <w:t xml:space="preserve">пунктом 1 статьи 78.2 </w:t>
      </w:r>
      <w:r>
        <w:rPr>
          <w:rFonts w:cs="Times New Roman" w:ascii="Times New Roman" w:hAnsi="Times New Roman"/>
          <w:sz w:val="28"/>
          <w:szCs w:val="28"/>
        </w:rPr>
        <w:t>Бюджетного кодекса Российской Федерации, утвержденного приказом финансового отдела администрации района от 09.01.2020 № 3: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2"/>
      <w:bookmarkEnd w:id="6"/>
      <w:r>
        <w:rPr>
          <w:rFonts w:cs="Times New Roman" w:ascii="Times New Roman" w:hAnsi="Times New Roman"/>
          <w:sz w:val="28"/>
          <w:szCs w:val="28"/>
        </w:rPr>
        <w:t>3.1.1. на лицевой счет, открытый Учреждению в 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(наименование территориального органа Федерального казначейства)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согласно графику перечисления Субсидии в соответствии с приложением №  2 к настоящему Соглашению &lt;6&gt;, являющимся неотъемлемой частью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&lt;6&gt; Приложение, указанное в </w:t>
      </w:r>
      <w:hyperlink w:anchor="P152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3.1.1</w:t>
        </w:r>
      </w:hyperlink>
      <w:r>
        <w:rPr>
          <w:rFonts w:cs="Times New Roman" w:ascii="Times New Roman" w:hAnsi="Times New Roman"/>
          <w:szCs w:val="22"/>
        </w:rPr>
        <w:t xml:space="preserve">, оформляется в соответствии с </w:t>
      </w:r>
      <w:hyperlink r:id="rId7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приложением № 2</w:t>
        </w:r>
      </w:hyperlink>
      <w:r>
        <w:rPr>
          <w:rFonts w:cs="Times New Roman" w:ascii="Times New Roman" w:hAnsi="Times New Roman"/>
          <w:szCs w:val="22"/>
        </w:rPr>
        <w:t xml:space="preserve"> к настоящей Типовой форме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  <w:bookmarkStart w:id="7" w:name="P161"/>
      <w:bookmarkStart w:id="8" w:name="P161"/>
      <w:bookmarkEnd w:id="8"/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IV. Взаимодействие Сторон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 Учредитель обязуется: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4.1.1. обеспечивать предоставление Учреждению Субсидии на цель(и), указанную(ые) в </w:t>
      </w:r>
      <w:hyperlink w:anchor="P7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4.1.2. осуществлять проверку документов, направляемых Учреждением Учредителю в целях принятия последним решения о перечислении Субсидии, на предмет соответствия цели(ям) предоставления Субсидии, указанной(ым) в </w:t>
      </w:r>
      <w:hyperlink w:anchor="P7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Соглашения/приложении № 1 к настоящему Соглашению &lt;7&gt;, в течение 10 рабочих дней со дня поступления документов от Учреждения;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&lt;7&gt; Приложение № ___ к Соглашению оформляется по форме согласно </w:t>
      </w:r>
      <w:hyperlink r:id="rId8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приложению № 1</w:t>
        </w:r>
      </w:hyperlink>
      <w:r>
        <w:rPr>
          <w:rFonts w:cs="Times New Roman" w:ascii="Times New Roman" w:hAnsi="Times New Roman"/>
          <w:szCs w:val="22"/>
        </w:rPr>
        <w:t xml:space="preserve"> к настоящей Типовой форме.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bookmarkStart w:id="9" w:name="P181"/>
      <w:bookmarkEnd w:id="9"/>
      <w:r>
        <w:rPr>
          <w:rFonts w:cs="Times New Roman" w:ascii="Times New Roman" w:hAnsi="Times New Roman"/>
          <w:sz w:val="28"/>
          <w:szCs w:val="28"/>
        </w:rPr>
        <w:t>4.1.2(1). устанавливать значения результатов предоставления Субсидии в соответствии с приложением № 1 к настоящему Соглашению, являющимся неотъемлемой частью настоящего Соглашения &lt;7.1&gt;;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&lt;7.1&gt; Заполняется при включении в Соглашение </w:t>
      </w:r>
      <w:hyperlink w:anchor="P83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пункта 1.1.1</w:t>
        </w:r>
      </w:hyperlink>
      <w:r>
        <w:rPr>
          <w:rFonts w:cs="Times New Roman" w:ascii="Times New Roman" w:hAnsi="Times New Roman"/>
          <w:szCs w:val="22"/>
        </w:rPr>
        <w:t xml:space="preserve"> настоящей Типовой формы по форме согласно </w:t>
      </w:r>
      <w:hyperlink r:id="rId9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приложению № 2.1</w:t>
        </w:r>
      </w:hyperlink>
      <w:r>
        <w:rPr>
          <w:rFonts w:cs="Times New Roman" w:ascii="Times New Roman" w:hAnsi="Times New Roman"/>
          <w:szCs w:val="22"/>
        </w:rPr>
        <w:t xml:space="preserve"> к настоящей Типовой форме. В случае, если Субсидия предоставляется в целях достижения результатов федерального проекта, в приложении, указанном в </w:t>
      </w:r>
      <w:hyperlink w:anchor="P181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4.1.2(1)</w:t>
        </w:r>
      </w:hyperlink>
      <w:r>
        <w:rPr>
          <w:rFonts w:cs="Times New Roman" w:ascii="Times New Roman" w:hAnsi="Times New Roman"/>
          <w:szCs w:val="22"/>
        </w:rPr>
        <w:t xml:space="preserve"> настоящей Типовой формы, указываются значения результатов предоставления Субсидии, которые должны соответствовать результатам федерального проекта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4.1.2(2).    обеспечить    соблюдение   Учреждением   при последующем предоставлении им средств иным лицам в форме следующих условий &lt;7.2&gt;:  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2"/>
          <w:szCs w:val="22"/>
        </w:rPr>
        <w:t>(наименование формы предоставления средств)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&lt;7.2&gt; Предусматривается в случае, если Порядком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93"/>
      <w:bookmarkStart w:id="11" w:name="P206"/>
      <w:bookmarkEnd w:id="10"/>
      <w:bookmarkEnd w:id="11"/>
      <w:r>
        <w:rPr>
          <w:rFonts w:cs="Times New Roman" w:ascii="Times New Roman" w:hAnsi="Times New Roman"/>
          <w:sz w:val="28"/>
          <w:szCs w:val="28"/>
        </w:rPr>
        <w:t>4.1.2(2).1. иных условий &lt;7.5&gt;: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&lt;7.5&gt; Указываются иные конкретные условия, установленные Порядком предоставления субсидии, а также иными нормативными правовыми актами Правительства Российской Федерации, регулирующими порядок и условия предоставления субсидий юридическим лицам (при необходимости).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4.1.2(2).1.1. _________________________________________________;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4.1.2(2).1.2. __________________________________________________.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bookmarkStart w:id="12" w:name="P213"/>
      <w:bookmarkEnd w:id="12"/>
      <w:r>
        <w:rPr>
          <w:rFonts w:cs="Times New Roman" w:ascii="Times New Roman" w:hAnsi="Times New Roman"/>
          <w:sz w:val="28"/>
          <w:szCs w:val="28"/>
        </w:rPr>
        <w:t xml:space="preserve">4.1.3. обеспечивать перечисление Субсидии на счет Учреждения, указанный в </w:t>
      </w:r>
      <w:hyperlink w:anchor="P409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разделе VIII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согласно графику перечисления Субсидии в соответствии с приложением № ___ к настоящему Соглашению &lt;8&gt;, являющимся неотъемлемой частью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&lt;8&gt; Приложение, указанное в </w:t>
      </w:r>
      <w:hyperlink w:anchor="P213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4.1.3</w:t>
        </w:r>
      </w:hyperlink>
      <w:r>
        <w:rPr>
          <w:rFonts w:cs="Times New Roman" w:ascii="Times New Roman" w:hAnsi="Times New Roman"/>
          <w:szCs w:val="22"/>
        </w:rPr>
        <w:t xml:space="preserve">, оформляется в соответствии с </w:t>
      </w:r>
      <w:hyperlink r:id="rId10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приложением № 2</w:t>
        </w:r>
      </w:hyperlink>
      <w:r>
        <w:rPr>
          <w:rFonts w:cs="Times New Roman" w:ascii="Times New Roman" w:hAnsi="Times New Roman"/>
          <w:szCs w:val="22"/>
        </w:rPr>
        <w:t xml:space="preserve"> к настоящей Типовой форме.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4.1.4. утверждать Сведения об операциях с целевыми субсидиями на 20__ г. (далее - Сведения) </w:t>
      </w:r>
      <w:hyperlink r:id="rId11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&lt;9&gt;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по форме Сведений об операциях с целевыми субсидиями на 20__ г. (ф. 0501016) </w:t>
      </w:r>
      <w:hyperlink r:id="rId12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&lt;10&gt;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Сведения с учетом внесенных изменений не позднее 10 рабочих дней со дня получения указанных документов от Учреждения в соответствии с </w:t>
      </w:r>
      <w:hyperlink r:id="rId13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пунктом 4.3.2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&lt;9&gt; Заполняется в случае перечисления Субсидии на счет, указанный в </w:t>
      </w:r>
      <w:hyperlink w:anchor="P152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3.1.1</w:t>
        </w:r>
      </w:hyperlink>
      <w:r>
        <w:rPr>
          <w:rFonts w:cs="Times New Roman" w:ascii="Times New Roman" w:hAnsi="Times New Roman"/>
          <w:szCs w:val="22"/>
        </w:rPr>
        <w:t xml:space="preserve"> настоящей Типовой формы.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>&lt;10&gt; Оформляются в соответствии с Порядком санкционирования расходов муниципальных бюджетных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и расходов муниципальных унитарных предприятий, источником финансового обеспечения которых являются субсидии, полученные в соответствии с пунктом 1 статьи 78.2 Бюджетного кодекса Российской Федерации, утвержденным приказом финансового отдела администрации района от 09.01.2020 № 3.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22"/>
      <w:bookmarkEnd w:id="13"/>
      <w:r>
        <w:rPr>
          <w:rFonts w:cs="Times New Roman" w:ascii="Times New Roman" w:hAnsi="Times New Roman"/>
          <w:sz w:val="28"/>
          <w:szCs w:val="28"/>
        </w:rPr>
        <w:t>4.1.5. осуществлять контроль за соблюдением Учреждением цели(ей) и условий предоставления Субсидии, а также оценку достижения значений результатов предоставления Субсидии, установленных Порядком предоставления субсидии, и настоящим Соглашением, в том числе путем осуществления следующих мероприятий: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23"/>
      <w:bookmarkEnd w:id="14"/>
      <w:r>
        <w:rPr>
          <w:rFonts w:cs="Times New Roman" w:ascii="Times New Roman" w:hAnsi="Times New Roman"/>
          <w:sz w:val="28"/>
          <w:szCs w:val="28"/>
        </w:rPr>
        <w:t>4.1.5.1. проведение плановых и внеплановых проверок: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4.1.5.1.1. по месту нахождения Учредителя на основании документов, представленных по его запросу Учреждением в соответствии с </w:t>
      </w:r>
      <w:hyperlink w:anchor="P291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пунктом 4.3.4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4.1.5.1.2.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>
      <w:pPr>
        <w:pStyle w:val="ConsPlusNormal"/>
        <w:ind w:firstLine="709"/>
        <w:jc w:val="both"/>
        <w:rPr/>
      </w:pPr>
      <w:bookmarkStart w:id="15" w:name="P226"/>
      <w:bookmarkEnd w:id="15"/>
      <w:r>
        <w:rPr>
          <w:rFonts w:cs="Times New Roman" w:ascii="Times New Roman" w:hAnsi="Times New Roman"/>
          <w:sz w:val="28"/>
          <w:szCs w:val="28"/>
        </w:rPr>
        <w:t xml:space="preserve">4.1.5.2. приостановление предоставления Субсидии в случае установления по итогам проверки(ок), указанной(ых) в </w:t>
      </w:r>
      <w:hyperlink w:anchor="P223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4.1.5.1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факта(ов) нарушений цели(ей) и условий, определенных Порядком предоставления субсидии и настоящим Соглашением (получения от органа муниципального финансового контроля информации о нарушении Учреждением цели(ей) и условий предоставления Субсидии, установленных Порядком предоставления субсидии, и настоящим Соглашением), до устранения указанных нарушений с обязательным уведомлением Учреждения не позднее 10 рабочего(их) дня(ей) после принятия решения о приостановлении;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4.1.5.3. направление требования Учреждению о возврате Учредителю в районный бюджет Субсидии или ее части, в том числе в случае неустранения нарушений, указанных в </w:t>
      </w:r>
      <w:hyperlink w:anchor="P226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4.1.5.2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в размере и сроки, установленные в данном требовании;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4.1.6. рассматривать предложения, документы и иную информацию, направленную Учреждением, в том числе в соответствии с </w:t>
      </w:r>
      <w:hyperlink w:anchor="P322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пунктами 4.4.1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- </w:t>
      </w:r>
      <w:hyperlink w:anchor="P326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4.4.2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в течение 5 рабочих дней со дня их получения и уведомлять Учреждение о принятом решении (при необходимости);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4.1.7. направлять разъяснения Учреждению по вопросам, связанным с исполнением настоящего Соглашения, не позднее 5 рабочих дней со дня получения обращения Учреждения в соответствии с </w:t>
      </w:r>
      <w:hyperlink w:anchor="P337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пунктом 4.4.5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4.1.8.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 &lt;11&gt;: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2"/>
        </w:rPr>
        <w:t>&lt;11&gt; Указываются иные конкретные обязательства (при наличии)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4.1.8.1. ___________________________________________________;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4.1.8.2. ___________________________________________________.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Учредитель вправе:</w:t>
      </w:r>
    </w:p>
    <w:p>
      <w:pPr>
        <w:pStyle w:val="ConsPlusNormal"/>
        <w:ind w:firstLine="709"/>
        <w:jc w:val="both"/>
        <w:rPr/>
      </w:pPr>
      <w:bookmarkStart w:id="16" w:name="P237"/>
      <w:bookmarkEnd w:id="16"/>
      <w:r>
        <w:rPr>
          <w:rFonts w:cs="Times New Roman" w:ascii="Times New Roman" w:hAnsi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Порядком предоставления субсидии, и настоящим Соглашением в соответствии с </w:t>
      </w:r>
      <w:hyperlink w:anchor="P222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пунктом 4.1.5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Соглашения;</w:t>
      </w:r>
    </w:p>
    <w:p>
      <w:pPr>
        <w:pStyle w:val="ConsPlusNormal"/>
        <w:ind w:firstLine="709"/>
        <w:jc w:val="both"/>
        <w:rPr/>
      </w:pPr>
      <w:bookmarkStart w:id="17" w:name="P238"/>
      <w:bookmarkEnd w:id="17"/>
      <w:r>
        <w:rPr>
          <w:rFonts w:cs="Times New Roman" w:ascii="Times New Roman" w:hAnsi="Times New Roman"/>
          <w:sz w:val="28"/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326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пунктом 4.4.2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w:anchor="P99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2.2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>
      <w:pPr>
        <w:pStyle w:val="ConsPlusNormal"/>
        <w:ind w:firstLine="709"/>
        <w:jc w:val="both"/>
        <w:rPr/>
      </w:pPr>
      <w:bookmarkStart w:id="18" w:name="P239"/>
      <w:bookmarkEnd w:id="18"/>
      <w:r>
        <w:rPr>
          <w:rFonts w:cs="Times New Roman" w:ascii="Times New Roman" w:hAnsi="Times New Roman"/>
          <w:sz w:val="28"/>
          <w:szCs w:val="28"/>
        </w:rPr>
        <w:t xml:space="preserve"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</w:t>
      </w:r>
      <w:hyperlink r:id="rId14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&lt;12&gt;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остатка Субсидии, не использованного в 20__ году </w:t>
      </w:r>
      <w:hyperlink r:id="rId15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&lt;13&gt;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а также об использовании средств, поступивших в 20__ году </w:t>
      </w:r>
      <w:hyperlink r:id="rId16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&lt;14&gt;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Учреждению от возврата дебиторской задолженности прошлых лет, возникшей от использования Субсидии, на цель(и), указанную(ые) в </w:t>
      </w:r>
      <w:hyperlink w:anchor="P7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Соглашения/приложении № __ к настоящему Соглашению, не позднее _10_ рабочих дней </w:t>
      </w:r>
      <w:hyperlink r:id="rId17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&lt;15&gt;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после получения от Учреждения следующих документов, обосновывающих потребность в направлении остатка Субсидии на цель(и), указанную(ые) в </w:t>
      </w:r>
      <w:hyperlink w:anchor="P7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Соглашения/приложении № ___ к настоящему Соглашению </w:t>
      </w:r>
      <w:hyperlink r:id="rId1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&lt;16&gt;</w:t>
        </w:r>
      </w:hyperlink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&lt;12&gt; Указывается год, следующий за годом предоставления Субсидии.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&lt;13&gt; Указывается год предоставления Субсидии.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&lt;14&gt; Указывается год, следующий за годом предоставления Субсидии.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&lt;15&gt; Указывается конкретный срок принятия решения о наличии или отсутствии потребности в направлении в 20__ году остатка Субсидии, не использованного в 20__ году, на цель(и), указанную(ые) в </w:t>
      </w:r>
      <w:hyperlink w:anchor="P78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1.1</w:t>
        </w:r>
      </w:hyperlink>
      <w:r>
        <w:rPr>
          <w:rFonts w:cs="Times New Roman" w:ascii="Times New Roman" w:hAnsi="Times New Roman"/>
          <w:szCs w:val="22"/>
        </w:rPr>
        <w:t xml:space="preserve"> Соглашения/приложении № __ к Соглашению, но не позднее 1 мая текущего финансового года.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&lt;16&gt; Указывается документы, необходимые для принятия решения о наличии потребности в направлении в 20__ году остатка Субсидии, не использованного в 20__ году, на цель(и), указанную(ые) в </w:t>
      </w:r>
      <w:hyperlink w:anchor="P78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1.1</w:t>
        </w:r>
      </w:hyperlink>
      <w:r>
        <w:rPr>
          <w:rFonts w:cs="Times New Roman" w:ascii="Times New Roman" w:hAnsi="Times New Roman"/>
          <w:szCs w:val="22"/>
        </w:rPr>
        <w:t xml:space="preserve"> Соглашения/приложении № __ к настоящему Соглашению.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4.2.3.1. ___________________________________________________;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4.2.3.2. ___________________________________________________.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4.2.4. осуществлять иные права, установленные бюджетным законодательством Российской Федерации, Порядком предоставления субсидии и настоящим Соглашением &lt;17&gt;: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2"/>
        </w:rPr>
        <w:t>&lt;17&gt; Указываются иные конкретные права (при наличии)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4.2.4.1. ______________________________________________________;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4.2.4.2. ______________________________________________________.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 Учреждение обязуется: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56"/>
      <w:bookmarkEnd w:id="19"/>
      <w:r>
        <w:rPr>
          <w:rFonts w:cs="Times New Roman" w:ascii="Times New Roman" w:hAnsi="Times New Roman"/>
          <w:sz w:val="28"/>
          <w:szCs w:val="28"/>
        </w:rPr>
        <w:t>4.3.1. направлять Учредителю на утверждение:</w:t>
      </w:r>
    </w:p>
    <w:p>
      <w:pPr>
        <w:pStyle w:val="ConsPlusNormal"/>
        <w:ind w:firstLine="709"/>
        <w:jc w:val="both"/>
        <w:rPr>
          <w:color w:val="auto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4.3.1.1. Сведения не позднее 10 рабочих дней со дня заключения настоящего Соглашения;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</w:rPr>
        <w:t>4.3.1.2. Сведения с учетом внесенных изменений не позднее 10 рабочих дней со дня получения от Учредителя информации о принятом решении об изменении размера Суб</w:t>
      </w:r>
      <w:r>
        <w:rPr>
          <w:rFonts w:cs="Times New Roman" w:ascii="Times New Roman" w:hAnsi="Times New Roman"/>
          <w:sz w:val="28"/>
          <w:szCs w:val="28"/>
        </w:rPr>
        <w:t>сидии &lt;18&gt;;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&lt;18&gt; 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4.3.2. использовать Субсидию для достижения цели(ей), указанной(ых) в </w:t>
      </w:r>
      <w:hyperlink w:anchor="P7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в соответствии с условиями предоставления Субсидии, установленными Порядком предоставления субсидии, и настоящим Соглашением на осуществление выплат, указанных в Сведениях;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4.3.2(1). обеспечить достижение значений результатов предоставления Субсидии и соблюдение сроков их достижения, устанавливаемых в соответствии с пунктом 4.1.2(1) настоящего Соглашения &lt;18.1&gt;;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&lt;18.1&gt; Предусматривается при наличии в Соглашении </w:t>
      </w:r>
      <w:hyperlink w:anchor="P83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пунктов 1.1.1</w:t>
        </w:r>
      </w:hyperlink>
      <w:r>
        <w:rPr>
          <w:rFonts w:cs="Times New Roman" w:ascii="Times New Roman" w:hAnsi="Times New Roman"/>
          <w:szCs w:val="22"/>
        </w:rPr>
        <w:t xml:space="preserve">, </w:t>
      </w:r>
      <w:hyperlink w:anchor="P181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4.1.2(1)</w:t>
        </w:r>
      </w:hyperlink>
      <w:r>
        <w:rPr>
          <w:rFonts w:cs="Times New Roman" w:ascii="Times New Roman" w:hAnsi="Times New Roman"/>
          <w:szCs w:val="22"/>
        </w:rPr>
        <w:t xml:space="preserve"> настоящей Типовой формы.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4.3.2(2). обеспечить включение в реестр соглашений (договоров) о предоставлении из федерального бюджета субсидий, бюджетных инвестиций, межбюджетных трансфертов информации и документов о договоре о предоставлении средств иным лицам, а также сведений об их использовании в порядке, установленном администрацией района;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4.3.3(3). соблюдать иные условия, предусмотренные </w:t>
      </w:r>
      <w:hyperlink w:anchor="P206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пунктом 4.1.2(2).3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 &lt;18.2&gt;;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&lt;18.2&gt; Предусматривается при наличии в Соглашении </w:t>
      </w:r>
      <w:hyperlink w:anchor="P206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пункта 4.1.2(2).3</w:t>
        </w:r>
      </w:hyperlink>
      <w:r>
        <w:rPr>
          <w:rFonts w:cs="Times New Roman" w:ascii="Times New Roman" w:hAnsi="Times New Roman"/>
          <w:szCs w:val="22"/>
        </w:rPr>
        <w:t xml:space="preserve"> настоящей Типовой формы.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bookmarkStart w:id="20" w:name="P291"/>
      <w:bookmarkEnd w:id="20"/>
      <w:r>
        <w:rPr>
          <w:rFonts w:cs="Times New Roman" w:ascii="Times New Roman" w:hAnsi="Times New Roman"/>
          <w:sz w:val="28"/>
          <w:szCs w:val="28"/>
        </w:rPr>
        <w:t xml:space="preserve">4.3.4. 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</w:t>
      </w:r>
      <w:hyperlink w:anchor="P237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пунктом 4.2.1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не позднее 10 рабочих дней со дня получения указанного запроса;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4.3.5. направлять Учредителю не позднее 15 числа месяца, следующих за отчетным кварталом, в котором была получена Субсидия:</w:t>
      </w:r>
    </w:p>
    <w:p>
      <w:pPr>
        <w:pStyle w:val="ConsPlusNonformat"/>
        <w:ind w:firstLine="709"/>
        <w:jc w:val="both"/>
        <w:rPr/>
      </w:pPr>
      <w:bookmarkStart w:id="21" w:name="P295"/>
      <w:bookmarkEnd w:id="21"/>
      <w:r>
        <w:rPr>
          <w:rFonts w:cs="Times New Roman" w:ascii="Times New Roman" w:hAnsi="Times New Roman"/>
          <w:sz w:val="28"/>
          <w:szCs w:val="28"/>
        </w:rPr>
        <w:t>4.3.5.1. отчет о расходах, источником финансового обеспечения которых является Субсидия, по форме в соответствии с приложением № ___ к настоящему Соглашению &lt;19&gt;, являющимся неотъемлемой частью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&lt;19&gt; Отчет, указанный в </w:t>
      </w:r>
      <w:hyperlink w:anchor="P295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4.3.5.1</w:t>
        </w:r>
      </w:hyperlink>
      <w:r>
        <w:rPr>
          <w:rFonts w:cs="Times New Roman" w:ascii="Times New Roman" w:hAnsi="Times New Roman"/>
          <w:szCs w:val="22"/>
        </w:rPr>
        <w:t xml:space="preserve">, оформляется по форме согласно </w:t>
      </w:r>
      <w:hyperlink r:id="rId19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приложению № 3</w:t>
        </w:r>
      </w:hyperlink>
      <w:r>
        <w:rPr>
          <w:rFonts w:cs="Times New Roman" w:ascii="Times New Roman" w:hAnsi="Times New Roman"/>
          <w:szCs w:val="22"/>
        </w:rPr>
        <w:t xml:space="preserve"> к настоящей Типовой форме.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99"/>
      <w:bookmarkEnd w:id="22"/>
      <w:r>
        <w:rPr>
          <w:rFonts w:cs="Times New Roman" w:ascii="Times New Roman" w:hAnsi="Times New Roman"/>
          <w:sz w:val="28"/>
          <w:szCs w:val="28"/>
        </w:rPr>
        <w:t>4.3.5.2. отчет о достижении значений результатов предоставления Субсидии по форме в соответствии с приложением № ___ к настоящему Соглашению &lt;19.1&gt;, являющимся неотъемлемой частью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&lt;19.1&gt; Предусматривается при наличии в Соглашении </w:t>
      </w:r>
      <w:hyperlink w:anchor="P181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пункта 4.1.2(1)</w:t>
        </w:r>
      </w:hyperlink>
      <w:r>
        <w:rPr>
          <w:rFonts w:cs="Times New Roman" w:ascii="Times New Roman" w:hAnsi="Times New Roman"/>
          <w:szCs w:val="22"/>
        </w:rPr>
        <w:t xml:space="preserve"> настоящей Типовой формы. Отчет, указанный в </w:t>
      </w:r>
      <w:hyperlink w:anchor="P299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4.3.5.2</w:t>
        </w:r>
      </w:hyperlink>
      <w:r>
        <w:rPr>
          <w:rFonts w:cs="Times New Roman" w:ascii="Times New Roman" w:hAnsi="Times New Roman"/>
          <w:szCs w:val="22"/>
        </w:rPr>
        <w:t xml:space="preserve"> настоящей Типовой формы, оформляется по форме согласно </w:t>
      </w:r>
      <w:hyperlink r:id="rId20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приложению № 3.1</w:t>
        </w:r>
      </w:hyperlink>
      <w:r>
        <w:rPr>
          <w:rFonts w:cs="Times New Roman" w:ascii="Times New Roman" w:hAnsi="Times New Roman"/>
          <w:szCs w:val="22"/>
        </w:rPr>
        <w:t xml:space="preserve"> к настоящей Типовой форме.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4.3.5.3. иные отчеты &lt;20&gt;: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&lt;20&gt; Указываются иные конкретные отчеты, предоставляемые Учредителю, с указанием иных документов (при необходимости).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4.3.5.3.1. ____________________________________________________;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4.3.5.3.2. _____________________________________________________.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4.3.6. устранять выявленный(е) по итогам проверки, проведенной Учредителем, факт(ы) нарушения цели(ей) и условий предоставления Субсидии, определенных Порядком предоставления субсидии, и настоящим Соглашением (получения от органа муниципального финансового контроля информации о нарушении Учреждением цели(ей) и условий предоставления Субсидии, установленных Порядком предоставления субсидии и настоящим Соглашением), включая возврат Субсидии или ее части Учредителю в районный бюджет, в течение 30 рабочих дней со дня получения требования Учредителя об устранении нарушения;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4.3.7. возвращать неиспользованный остаток Субсидии в доход районного бюджета в случае отсутствия решения Учредителя о наличии потребности в направлении не использованного в 20__ году </w:t>
      </w:r>
      <w:hyperlink r:id="rId21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&lt;21&gt;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остатка Субсидии на цель(и), указанную(ые) в </w:t>
      </w:r>
      <w:hyperlink w:anchor="P7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Соглашения/приложении № ___ к настоящему Соглашению, в срок  до "__" ___________ 20__ г.;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&lt;21&gt; Указывается год предоставления Субсидии.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&lt;22&gt; Указывается конкретный срок возврата Учреждением неиспользованного остатка Субсидии или ее части в случае отсутствия решения Учредителя о наличии потребности в направлении в году, следующем за годом предоставления Субсидии, остатка Субсидии, не использованного на цель(и), указанную(ые) в </w:t>
      </w:r>
      <w:hyperlink w:anchor="P78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1.1</w:t>
        </w:r>
      </w:hyperlink>
      <w:r>
        <w:rPr>
          <w:rFonts w:cs="Times New Roman" w:ascii="Times New Roman" w:hAnsi="Times New Roman"/>
          <w:szCs w:val="22"/>
        </w:rPr>
        <w:t xml:space="preserve"> Соглашения/приложении № __ к Соглашению, который должен быть не позднее 1 мая года, следующего за годом предоставления Субсидии.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4.3.8.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 &lt;23&gt;: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&lt;23&gt; Указываются иные конкретные обязательства (при наличии).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4.3.8.1. ______________________________________________________;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4.3.8.2. ______________________________________________________.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 Учреждение вправе:</w:t>
      </w:r>
    </w:p>
    <w:p>
      <w:pPr>
        <w:pStyle w:val="ConsPlusNormal"/>
        <w:ind w:firstLine="709"/>
        <w:jc w:val="both"/>
        <w:rPr/>
      </w:pPr>
      <w:bookmarkStart w:id="23" w:name="P322"/>
      <w:bookmarkEnd w:id="23"/>
      <w:r>
        <w:rPr>
          <w:rFonts w:cs="Times New Roman" w:ascii="Times New Roman" w:hAnsi="Times New Roman"/>
          <w:sz w:val="28"/>
          <w:szCs w:val="28"/>
        </w:rPr>
        <w:t xml:space="preserve">4.4.1. направлять Учредителю документы, указанные в </w:t>
      </w:r>
      <w:hyperlink w:anchor="P239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4.2.3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не позднее 10 рабочих дней, следующих за отчетным финансовым годом &lt;24&gt;;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&lt;24&gt; Под отчетным финансовым годом в </w:t>
      </w:r>
      <w:hyperlink w:anchor="P322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4.4.1</w:t>
        </w:r>
      </w:hyperlink>
      <w:r>
        <w:rPr>
          <w:rFonts w:cs="Times New Roman" w:ascii="Times New Roman" w:hAnsi="Times New Roman"/>
          <w:szCs w:val="22"/>
        </w:rPr>
        <w:t xml:space="preserve"> настоящей Типовой формы понимается год предоставления Субсидии.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326"/>
      <w:bookmarkEnd w:id="24"/>
      <w:r>
        <w:rPr>
          <w:rFonts w:cs="Times New Roman" w:ascii="Times New Roman" w:hAnsi="Times New Roman"/>
          <w:sz w:val="28"/>
          <w:szCs w:val="28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4.4.3. направлять в 20__ году </w:t>
      </w:r>
      <w:hyperlink r:id="rId22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&lt;25&gt;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не использованный остаток Субсидии, полученный в соответствии с настоящим Соглашением, на осуществление выплат в соответствии с целью(ями), указанной(ыми) в </w:t>
      </w:r>
      <w:hyperlink w:anchor="P7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Соглашения/приложении № ___ к настоящему Соглашению </w:t>
      </w:r>
      <w:hyperlink r:id="rId23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&lt;26&gt;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на основании решения Учредителя, указанного в </w:t>
      </w:r>
      <w:hyperlink w:anchor="P239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4.2.3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&lt;25&gt; Указывается год, следующий за годом предоставления Субсидии.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&lt;26&gt; В случае наличия неиспользованных остатков Субсидии после получения решения Учредителя о наличии потребности в направлении данных сумм на цель(и), указанную(ые) в </w:t>
      </w:r>
      <w:hyperlink w:anchor="P78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1.1</w:t>
        </w:r>
      </w:hyperlink>
      <w:r>
        <w:rPr>
          <w:rFonts w:cs="Times New Roman" w:ascii="Times New Roman" w:hAnsi="Times New Roman"/>
          <w:szCs w:val="22"/>
        </w:rPr>
        <w:t xml:space="preserve"> Соглашения/приложении № ___ к Соглашению, в соответствии с бюджетным законодательством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4.4.4. направлять в 20__ году </w:t>
      </w:r>
      <w:hyperlink r:id="rId24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&lt;27&gt;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целью(ями), указанной(ыми) в </w:t>
      </w:r>
      <w:hyperlink w:anchor="P7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Соглашения/приложении к настоящему Соглашению </w:t>
      </w:r>
      <w:hyperlink r:id="rId25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&lt;28&gt;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на основании решения Учредителя, указанного в </w:t>
      </w:r>
      <w:hyperlink w:anchor="P239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4.2.3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&lt;27&gt; Указывается год, следующий за годом предоставления Субсидии.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&lt;28&gt; 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цель(и), указанную(ые) в </w:t>
      </w:r>
      <w:hyperlink w:anchor="P78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1.1</w:t>
        </w:r>
      </w:hyperlink>
      <w:r>
        <w:rPr>
          <w:rFonts w:cs="Times New Roman" w:ascii="Times New Roman" w:hAnsi="Times New Roman"/>
          <w:szCs w:val="22"/>
        </w:rPr>
        <w:t xml:space="preserve"> Соглашения/приложении № ___ к Соглашению, в соответствии с бюджетным законодательством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337"/>
      <w:bookmarkEnd w:id="25"/>
      <w:r>
        <w:rPr>
          <w:rFonts w:cs="Times New Roman" w:ascii="Times New Roman" w:hAnsi="Times New Roman"/>
          <w:sz w:val="28"/>
          <w:szCs w:val="28"/>
        </w:rPr>
        <w:t>4.4.5. обращаться к Учредителю в целях получения разъяснений в связи с исполнением настоящего Соглашения;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4.4.6. осуществлять иные права, установленные бюджетным законодательством Российской Федерации, Порядком предоставления субсидии и настоящим Соглашением &lt;29&gt;: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&lt;29&gt; Указываются иные конкретные права (при наличии).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4.4.6.1.______________________________________________________;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4.4.6.2.______________________________________________________.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V. Ответственность Сторон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 &lt;30&gt;: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&lt;30&gt; Указываются иные конкретные положения (при наличии).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5.2.1. ________________________________________________________;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5.2.2. ________________________________________________________.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VI. Иные условия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6.1. Иные условия по настоящему Соглашению 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6.1.1. уполномоченным органом администрации района, на который возлагаются функции по исполнению (координации исполнения) настоящего Соглашения и предоставлению отчетности, является финансовый отдел администрации Токарёвского района Тамбовской области;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6.1.2. При наличии экономии, полученной по результатам заключения муниципальных контрактов на закупку товаров, работ, услуг для  обеспечения муниципальных нужд, источником финансового обеспечения которых является Субсидия, представлять в финансовый отдел  предложения о заключении дополнительных соглашений к Соглашению, предусматривающих уменьшение объемов бюджетных ассигнований на финансовое обеспечение расходных обязательств и соответствующее уменьшение размера Субсидии (далее – предложение), не реже одного раза в квартал, но не позднее 10 декабря соответствующего финансового года..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VII. Заключительные положения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366"/>
      <w:bookmarkEnd w:id="26"/>
      <w:r>
        <w:rPr>
          <w:rFonts w:cs="Times New Roman" w:ascii="Times New Roman" w:hAnsi="Times New Roman"/>
          <w:sz w:val="28"/>
          <w:szCs w:val="28"/>
        </w:rPr>
        <w:t>7.1. Расторжение настоящего Соглашения Учредителем в одностороннем порядке возможно в случаях: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7.1.1. прекращения деятельности Учреждения при реорганизации или ликвидации;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7.1.2. нарушения Учреждением цели и условий предоставления Субсидии, установленных Порядком предоставления субсидии, и настоящим Соглашением;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7.1.3. недостижения Учреждением установленных в соответствии с </w:t>
      </w:r>
      <w:hyperlink w:anchor="P181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пунктом 4.1.2(1)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 значений результатов предоставления Субсидии &lt;31.1&gt;;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&lt;31&gt; Предусматривается в случае, если это установлено Порядком предоставления субсидии.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7.1.4. ___________________________________________________ &lt;32&gt;;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&lt;32&gt; Указываются иные случаи расторжения Соглашения.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7.2. Расторжение Соглашения осуществляется по соглашению сторон &lt;33&gt;, за исключением расторжения в одностороннем порядке, предусмотренного </w:t>
      </w:r>
      <w:hyperlink w:anchor="P366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пунктом 7.1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&lt;33&gt; Дополнительное соглашение о расторжении Соглашения оформляется согласно </w:t>
      </w:r>
      <w:hyperlink r:id="rId26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приложению № 4</w:t>
        </w:r>
      </w:hyperlink>
      <w:r>
        <w:rPr>
          <w:rFonts w:cs="Times New Roman" w:ascii="Times New Roman" w:hAnsi="Times New Roman"/>
          <w:szCs w:val="22"/>
        </w:rPr>
        <w:t xml:space="preserve"> к настоящей Типовой форме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99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пункте 2.2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>
      <w:pPr>
        <w:pStyle w:val="ConsPlusNormal"/>
        <w:ind w:firstLine="709"/>
        <w:jc w:val="both"/>
        <w:rPr/>
      </w:pPr>
      <w:bookmarkStart w:id="27" w:name="P383"/>
      <w:bookmarkEnd w:id="27"/>
      <w:r>
        <w:rPr>
          <w:rFonts w:cs="Times New Roman" w:ascii="Times New Roman" w:hAnsi="Times New Roman"/>
          <w:sz w:val="28"/>
          <w:szCs w:val="28"/>
        </w:rPr>
        <w:t xml:space="preserve">7.5. Изменение настоящего Соглашения, в том числе в соответствии с положениями </w:t>
      </w:r>
      <w:hyperlink w:anchor="P238">
        <w:r>
          <w:rPr>
            <w:rStyle w:val="ListLabel3"/>
            <w:rFonts w:cs="Times New Roman" w:ascii="Times New Roman" w:hAnsi="Times New Roman"/>
            <w:color w:val="0000FF"/>
            <w:sz w:val="28"/>
            <w:szCs w:val="28"/>
          </w:rPr>
          <w:t>пункта 4.2.2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&lt;34&gt;.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 xml:space="preserve">&lt;34&gt; Дополнительное соглашение, указанное в </w:t>
      </w:r>
      <w:hyperlink w:anchor="P383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пункте 7.5</w:t>
        </w:r>
      </w:hyperlink>
      <w:r>
        <w:rPr>
          <w:rFonts w:cs="Times New Roman" w:ascii="Times New Roman" w:hAnsi="Times New Roman"/>
          <w:szCs w:val="22"/>
        </w:rPr>
        <w:t xml:space="preserve">, оформляется согласно </w:t>
      </w:r>
      <w:hyperlink r:id="rId27">
        <w:bookmarkStart w:id="28" w:name="_GoBack"/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приложен</w:t>
        </w:r>
        <w:bookmarkEnd w:id="28"/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ию № 5</w:t>
        </w:r>
      </w:hyperlink>
      <w:r>
        <w:rPr>
          <w:rFonts w:cs="Times New Roman" w:ascii="Times New Roman" w:hAnsi="Times New Roman"/>
          <w:szCs w:val="22"/>
        </w:rPr>
        <w:t xml:space="preserve"> к настоящей Типовой форме.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7.6. Документы и иная информация, предусмотренные настоящим Соглашением, направляются Сторонами следующим(ми) способом(ами) &lt;35&gt;: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&lt;35&gt; Указывается способ направления документов по выбору Сторон.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7.6.1. путем использования государственной интегрированной информационной системы управления общественными финансами "Электронный бюджет" &lt;36&gt;;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&lt;36&gt; Указанный способ применяется при направлении документов, формы которых утверждены настоящим приказом.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7.6.3. ___________________________________________________ &lt;37&gt;.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&lt;37&gt; Указывается иной способ направления документов (при наличии).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7.7. Настоящее Соглашение заключено Сторонами в форме: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401"/>
      <w:bookmarkEnd w:id="29"/>
      <w:r>
        <w:rPr>
          <w:rFonts w:cs="Times New Roman" w:ascii="Times New Roman" w:hAnsi="Times New Roman"/>
          <w:sz w:val="28"/>
          <w:szCs w:val="28"/>
        </w:rPr>
        <w:t>7.7.1.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Соглашения &lt;38&gt;;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>&lt;38&gt;</w:t>
      </w:r>
      <w:hyperlink w:anchor="P401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 7.7.1</w:t>
        </w:r>
      </w:hyperlink>
      <w:r>
        <w:rPr>
          <w:rFonts w:cs="Times New Roman" w:ascii="Times New Roman" w:hAnsi="Times New Roman"/>
          <w:szCs w:val="22"/>
        </w:rPr>
        <w:t xml:space="preserve">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405"/>
      <w:bookmarkEnd w:id="30"/>
      <w:r>
        <w:rPr>
          <w:rFonts w:cs="Times New Roman" w:ascii="Times New Roman" w:hAnsi="Times New Roman"/>
          <w:sz w:val="28"/>
          <w:szCs w:val="28"/>
        </w:rPr>
        <w:t>7.7.2. бумажного документа в двух экземплярах, по одному экземпляру для каждой из Сторон &lt;39&gt;.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Cs w:val="22"/>
        </w:rPr>
        <w:t>&lt;39&gt;</w:t>
      </w:r>
      <w:hyperlink w:anchor="P405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Пункт 7.7.2</w:t>
        </w:r>
      </w:hyperlink>
      <w:r>
        <w:rPr>
          <w:rFonts w:cs="Times New Roman" w:ascii="Times New Roman" w:hAnsi="Times New Roman"/>
          <w:szCs w:val="22"/>
        </w:rPr>
        <w:t xml:space="preserve"> включается в Соглашение в случае формирования и подписания Соглашения в форме бумажного документа.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P409"/>
      <w:bookmarkEnd w:id="31"/>
      <w:r>
        <w:rPr>
          <w:rFonts w:cs="Times New Roman" w:ascii="Times New Roman" w:hAnsi="Times New Roman"/>
          <w:sz w:val="28"/>
          <w:szCs w:val="28"/>
        </w:rPr>
        <w:t>VIII. Платежные реквизиты Сторон</w:t>
      </w:r>
    </w:p>
    <w:p>
      <w:pPr>
        <w:pStyle w:val="ConsPlusNormal"/>
        <w:jc w:val="both"/>
        <w:rPr/>
      </w:pPr>
      <w:r>
        <w:rPr/>
      </w:r>
    </w:p>
    <w:tbl>
      <w:tblPr>
        <w:tblW w:w="9091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5"/>
        <w:gridCol w:w="4545"/>
      </w:tblGrid>
      <w:tr>
        <w:trPr/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Администрация Токарёвского района Тамбовской области 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>
        <w:trPr/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Токарёвского района Тамбовской области</w:t>
            </w:r>
          </w:p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ОГРН</w:t>
            </w:r>
          </w:p>
          <w:p>
            <w:pPr>
              <w:pStyle w:val="ConsPlusNormal"/>
              <w:rPr/>
            </w:pPr>
            <w:hyperlink r:id="rId28">
              <w:r>
                <w:rPr>
                  <w:rStyle w:val="ListLabel4"/>
                  <w:rFonts w:cs="Times New Roman" w:ascii="Times New Roman" w:hAnsi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Учреждения</w:t>
            </w:r>
          </w:p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ОГРН, </w:t>
            </w:r>
            <w:hyperlink r:id="rId29">
              <w:r>
                <w:rPr>
                  <w:rStyle w:val="ListLabel4"/>
                  <w:rFonts w:cs="Times New Roman" w:ascii="Times New Roman" w:hAnsi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>
        <w:trPr/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>
        <w:trPr/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ИНН/КПП</w:t>
            </w:r>
          </w:p>
        </w:tc>
      </w:tr>
      <w:tr>
        <w:trPr/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Платежные реквизиты: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Банк: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р/с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Федерального казначейства по Тамбовской области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Банк: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Единый казначейский счет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Казначейский счет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Федерального казначейства по Тамбовской области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Платежные реквизиты: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Банк: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Банк: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Единый казначейский счет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Казначейский счет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IX. Подписи Сторон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06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3"/>
        <w:gridCol w:w="4533"/>
      </w:tblGrid>
      <w:tr>
        <w:trPr/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Администрация Токарёвского района Тамбовской области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>
        <w:trPr/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___________/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(подпись)      (ФИО)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___________/_________________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(подпись)        (ФИО)</w:t>
            </w:r>
          </w:p>
        </w:tc>
      </w:tr>
    </w:tbl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clear" w:pos="708"/>
          <w:tab w:val="left" w:pos="0" w:leader="none"/>
        </w:tabs>
        <w:ind w:firstLine="709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525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4427fc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Normal" w:customStyle="1">
    <w:name w:val="ConsPlusNormal"/>
    <w:qFormat/>
    <w:rsid w:val="004427fc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4427fc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427f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7A7AC948C76DADB382D1D9A58398DF96C017F9C7063747DE964E8934F39A1E742397900009151D367961A84007D88A84B92982CE1896A8DFkATDK" TargetMode="External"/><Relationship Id="rId3" Type="http://schemas.openxmlformats.org/officeDocument/2006/relationships/hyperlink" Target="consultantplus://offline/ref=7A7AC948C76DADB382D1D9A58398DF96C016F2C60C3447DE964E8934F39A1E743197C80C081C01367F74FE1141k8TCK" TargetMode="External"/><Relationship Id="rId4" Type="http://schemas.openxmlformats.org/officeDocument/2006/relationships/hyperlink" Target="consultantplus://offline/ref=7A7AC948C76DADB382D1D9A58398DF96C015FAC70C3647DE964E8934F39A1E742397900009151E317661A84007D88A84B92982CE1896A8DFkATDK" TargetMode="External"/><Relationship Id="rId5" Type="http://schemas.openxmlformats.org/officeDocument/2006/relationships/hyperlink" Target="consultantplus://offline/ref=7A7AC948C76DADB382D1D9A58398DF96C017F9C7063747DE964E8934F39A1E742397900009151D367961A84007D88A84B92982CE1896A8DFkATDK" TargetMode="External"/><Relationship Id="rId6" Type="http://schemas.openxmlformats.org/officeDocument/2006/relationships/hyperlink" Target="consultantplus://offline/ref=7A7AC948C76DADB382D1D9A58398DF96C017F9C7063747DE964E8934F39A1E742397900009151D367961A84007D88A84B92982CE1896A8DFkATDK" TargetMode="External"/><Relationship Id="rId7" Type="http://schemas.openxmlformats.org/officeDocument/2006/relationships/hyperlink" Target="consultantplus://offline/ref=7A7AC948C76DADB382D1D9A58398DF96C017F9C7063747DE964E8934F39A1E742397900009151D327D61A84007D88A84B92982CE1896A8DFkATDK" TargetMode="External"/><Relationship Id="rId8" Type="http://schemas.openxmlformats.org/officeDocument/2006/relationships/hyperlink" Target="consultantplus://offline/ref=7A7AC948C76DADB382D1D9A58398DF96C017F9C7063747DE964E8934F39A1E742397900009151D367961A84007D88A84B92982CE1896A8DFkATDK" TargetMode="External"/><Relationship Id="rId9" Type="http://schemas.openxmlformats.org/officeDocument/2006/relationships/hyperlink" Target="consultantplus://offline/ref=7A7AC948C76DADB382D1D9A58398DF96C017F9C7063747DE964E8934F39A1E74239790030D1014622F2EA91C42849985B12980CF04k9T5K" TargetMode="External"/><Relationship Id="rId10" Type="http://schemas.openxmlformats.org/officeDocument/2006/relationships/hyperlink" Target="consultantplus://offline/ref=7A7AC948C76DADB382D1D9A58398DF96C017F9C7063747DE964E8934F39A1E742397900009151D327D61A84007D88A84B92982CE1896A8DFkATDK" TargetMode="External"/><Relationship Id="rId11" Type="http://schemas.openxmlformats.org/officeDocument/2006/relationships/hyperlink" Target="consultantplus://offline/ref=7A7AC948C76DADB382D1D9A58398DF96C111FAC30F3647DE964E8934F39A1E742397900009151F307B61A84007D88A84B92982CE1896A8DFkATDK" TargetMode="External"/><Relationship Id="rId12" Type="http://schemas.openxmlformats.org/officeDocument/2006/relationships/hyperlink" Target="consultantplus://offline/ref=7A7AC948C76DADB382D1D9A58398DF96C111FAC30F3647DE964E8934F39A1E742397900009151F307861A84007D88A84B92982CE1896A8DFkATDK" TargetMode="External"/><Relationship Id="rId13" Type="http://schemas.openxmlformats.org/officeDocument/2006/relationships/hyperlink" Target="consultantplus://offline/ref=7A7AC948C76DADB382D1D9A58398DF96C111FAC30F3647DE964E8934F39A1E742397900009151E367F61A84007D88A84B92982CE1896A8DFkATDK" TargetMode="External"/><Relationship Id="rId14" Type="http://schemas.openxmlformats.org/officeDocument/2006/relationships/hyperlink" Target="consultantplus://offline/ref=7A7AC948C76DADB382D1D9A58398DF96C111FAC30F3647DE964E8934F39A1E742397900009151F3E7B61A84007D88A84B92982CE1896A8DFkATDK" TargetMode="External"/><Relationship Id="rId15" Type="http://schemas.openxmlformats.org/officeDocument/2006/relationships/hyperlink" Target="consultantplus://offline/ref=7A7AC948C76DADB382D1D9A58398DF96C111FAC30F3647DE964E8934F39A1E742397900009151F3E7861A84007D88A84B92982CE1896A8DFkATDK" TargetMode="External"/><Relationship Id="rId16" Type="http://schemas.openxmlformats.org/officeDocument/2006/relationships/hyperlink" Target="consultantplus://offline/ref=7A7AC948C76DADB382D1D9A58398DF96C111FAC30F3647DE964E8934F39A1E742397900009151F3E7961A84007D88A84B92982CE1896A8DFkATDK" TargetMode="External"/><Relationship Id="rId17" Type="http://schemas.openxmlformats.org/officeDocument/2006/relationships/hyperlink" Target="consultantplus://offline/ref=7A7AC948C76DADB382D1D9A58398DF96C111FAC30F3647DE964E8934F39A1E742397900009151F3E7661A84007D88A84B92982CE1896A8DFkATDK" TargetMode="External"/><Relationship Id="rId18" Type="http://schemas.openxmlformats.org/officeDocument/2006/relationships/hyperlink" Target="consultantplus://offline/ref=7A7AC948C76DADB382D1D9A58398DF96C111FAC30F3647DE964E8934F39A1E742397900009151F3E7761A84007D88A84B92982CE1896A8DFkATDK" TargetMode="External"/><Relationship Id="rId19" Type="http://schemas.openxmlformats.org/officeDocument/2006/relationships/hyperlink" Target="consultantplus://offline/ref=7A7AC948C76DADB382D1D9A58398DF96C017F9C7063747DE964E8934F39A1E742397900009151D3F7A61A84007D88A84B92982CE1896A8DFkATDK" TargetMode="External"/><Relationship Id="rId20" Type="http://schemas.openxmlformats.org/officeDocument/2006/relationships/hyperlink" Target="consultantplus://offline/ref=7A7AC948C76DADB382D1D9A58398DF96C017F9C7063747DE964E8934F39A1E7423979002091714622F2EA91C42849985B12980CF04k9T5K" TargetMode="External"/><Relationship Id="rId21" Type="http://schemas.openxmlformats.org/officeDocument/2006/relationships/hyperlink" Target="consultantplus://offline/ref=7A7AC948C76DADB382D1D9A58398DF96C111FAC30F3647DE964E8934F39A1E742397900009151E347E61A84007D88A84B92982CE1896A8DFkATDK" TargetMode="External"/><Relationship Id="rId22" Type="http://schemas.openxmlformats.org/officeDocument/2006/relationships/hyperlink" Target="consultantplus://offline/ref=7A7AC948C76DADB382D1D9A58398DF96C111FAC30F3647DE964E8934F39A1E742397900009151E357A61A84007D88A84B92982CE1896A8DFkATDK" TargetMode="External"/><Relationship Id="rId23" Type="http://schemas.openxmlformats.org/officeDocument/2006/relationships/hyperlink" Target="consultantplus://offline/ref=7A7AC948C76DADB382D1D9A58398DF96C111FAC30F3647DE964E8934F39A1E742397900009151E357B61A84007D88A84B92982CE1896A8DFkATDK" TargetMode="External"/><Relationship Id="rId24" Type="http://schemas.openxmlformats.org/officeDocument/2006/relationships/hyperlink" Target="consultantplus://offline/ref=7A7AC948C76DADB382D1D9A58398DF96C111FAC30F3647DE964E8934F39A1E742397900009151E357661A84007D88A84B92982CE1896A8DFkATDK" TargetMode="External"/><Relationship Id="rId25" Type="http://schemas.openxmlformats.org/officeDocument/2006/relationships/hyperlink" Target="consultantplus://offline/ref=7A7AC948C76DADB382D1D9A58398DF96C111FAC30F3647DE964E8934F39A1E742397900009151E357761A84007D88A84B92982CE1896A8DFkATDK" TargetMode="External"/><Relationship Id="rId26" Type="http://schemas.openxmlformats.org/officeDocument/2006/relationships/hyperlink" Target="consultantplus://offline/ref=7A7AC948C76DADB382D1D9A58398DF96C111FAC30F3647DE964E8934F39A1E742397900009151C327861A84007D88A84B92982CE1896A8DFkATDK" TargetMode="External"/><Relationship Id="rId27" Type="http://schemas.openxmlformats.org/officeDocument/2006/relationships/hyperlink" Target="consultantplus://offline/ref=7A7AC948C76DADB382D1D9A58398DF96C017F9C7063747DE964E8934F39A1E742397900009151C327861A84007D88A84B92982CE1896A8DFkATDK" TargetMode="External"/><Relationship Id="rId28" Type="http://schemas.openxmlformats.org/officeDocument/2006/relationships/hyperlink" Target="consultantplus://offline/ref=7A7AC948C76DADB382D1D9A58398DF96C217F3CF0F3347DE964E8934F39A1E743197C80C081C01367F74FE1141k8TCK" TargetMode="External"/><Relationship Id="rId29" Type="http://schemas.openxmlformats.org/officeDocument/2006/relationships/hyperlink" Target="consultantplus://offline/ref=7A7AC948C76DADB382D1D9A58398DF96C217F3CF0F3347DE964E8934F39A1E743197C80C081C01367F74FE1141k8TCK" TargetMode="External"/><Relationship Id="rId30" Type="http://schemas.openxmlformats.org/officeDocument/2006/relationships/numbering" Target="numbering.xml"/><Relationship Id="rId31" Type="http://schemas.openxmlformats.org/officeDocument/2006/relationships/fontTable" Target="fontTable.xml"/><Relationship Id="rId32" Type="http://schemas.openxmlformats.org/officeDocument/2006/relationships/settings" Target="settings.xml"/><Relationship Id="rId3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Application>LibreOffice/6.3.2.2$Windows_X86_64 LibreOffice_project/98b30e735bda24bc04ab42594c85f7fd8be07b9c</Application>
  <Pages>13</Pages>
  <Words>3286</Words>
  <Characters>25750</Characters>
  <CharactersWithSpaces>29065</CharactersWithSpaces>
  <Paragraphs>256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2021-01-19T08:58:00Z</dcterms:created>
  <dc:creator>Елена Дуванова</dc:creator>
  <dc:description/>
  <dc:language>ru-RU</dc:language>
  <cp:lastModifiedBy/>
  <cp:lastPrinted>2021-03-05T10:00:49Z</cp:lastPrinted>
  <dcterms:modified xsi:type="dcterms:W3CDTF">2021-03-05T10:01:02Z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