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6" w:rsidRPr="000C6006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left="20" w:right="20" w:firstLine="740"/>
        <w:jc w:val="center"/>
        <w:rPr>
          <w:b/>
          <w:sz w:val="36"/>
          <w:szCs w:val="36"/>
        </w:rPr>
      </w:pPr>
      <w:r w:rsidRPr="000C6006">
        <w:rPr>
          <w:b/>
          <w:sz w:val="36"/>
          <w:szCs w:val="36"/>
        </w:rPr>
        <w:t>Управление Роспотребнадзора по Тамбовской области</w:t>
      </w:r>
    </w:p>
    <w:p w:rsidR="003C01D1" w:rsidRPr="000C6006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left="20" w:right="20" w:firstLine="740"/>
        <w:jc w:val="center"/>
        <w:rPr>
          <w:b/>
          <w:sz w:val="36"/>
          <w:szCs w:val="36"/>
        </w:rPr>
      </w:pPr>
      <w:r w:rsidRPr="000C6006">
        <w:rPr>
          <w:b/>
          <w:sz w:val="36"/>
          <w:szCs w:val="36"/>
        </w:rPr>
        <w:t xml:space="preserve">информирует </w:t>
      </w:r>
      <w:r w:rsidR="000C6006" w:rsidRPr="000C6006">
        <w:rPr>
          <w:b/>
          <w:sz w:val="36"/>
          <w:szCs w:val="36"/>
        </w:rPr>
        <w:t>нижеследующем:</w:t>
      </w:r>
    </w:p>
    <w:p w:rsidR="000C6006" w:rsidRPr="000C6006" w:rsidRDefault="000C6006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left="20" w:right="20" w:firstLine="740"/>
        <w:jc w:val="center"/>
        <w:rPr>
          <w:b/>
          <w:sz w:val="36"/>
          <w:szCs w:val="36"/>
        </w:rPr>
      </w:pPr>
    </w:p>
    <w:p w:rsidR="000C6006" w:rsidRPr="000C6006" w:rsidRDefault="000C6006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left="20" w:right="20" w:firstLine="740"/>
        <w:jc w:val="center"/>
        <w:rPr>
          <w:b/>
        </w:rPr>
      </w:pPr>
    </w:p>
    <w:p w:rsidR="003C01D1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tabs>
          <w:tab w:val="right" w:pos="10269"/>
        </w:tabs>
        <w:spacing w:before="0"/>
        <w:ind w:left="20" w:right="20" w:firstLine="740"/>
      </w:pPr>
      <w:r>
        <w:t>С 1 сентября 2023 года расширился предмет федерального государственного контроля (надзора) в области защиты прав потребителей, который теперь включает надзор за соблюдением требований к маркировке средствами идентификации и соблюдением требований к передаче информации в информационной системе мониторинга «Честный знак». Исключением являются обязательные требования в области розничной торговли алкоголем и спиртосодержащей продукцией, контроль за соблюдением которых осуществляют региональные ведомства. По фактам выявленных нарушений контролируемые лица будут привлекаться</w:t>
      </w:r>
      <w:r>
        <w:tab/>
      </w:r>
      <w:r>
        <w:rPr>
          <w:vertAlign w:val="superscript"/>
        </w:rPr>
        <w:t>г</w:t>
      </w:r>
      <w:r>
        <w:t>&lt;</w:t>
      </w:r>
    </w:p>
    <w:p w:rsidR="003C01D1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right="5880" w:firstLine="0"/>
        <w:jc w:val="right"/>
      </w:pPr>
      <w:r>
        <w:t>административной ответственности.</w:t>
      </w:r>
    </w:p>
    <w:p w:rsidR="003C01D1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tabs>
          <w:tab w:val="right" w:pos="10269"/>
        </w:tabs>
        <w:spacing w:before="0"/>
        <w:ind w:left="20" w:right="20" w:firstLine="740"/>
      </w:pPr>
      <w:r>
        <w:t>Согласно сведениям, получаемым из государственной информационной системы мониторинга за оборотом товаров «Честный знак» (ГИС МТ),</w:t>
      </w:r>
      <w:r>
        <w:tab/>
        <w:t>на</w:t>
      </w:r>
    </w:p>
    <w:p w:rsidR="003C01D1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tabs>
          <w:tab w:val="right" w:pos="10269"/>
        </w:tabs>
        <w:spacing w:before="0"/>
        <w:ind w:left="20" w:right="20" w:firstLine="0"/>
      </w:pPr>
      <w:r>
        <w:t xml:space="preserve">территории Тамбовской области отмечаются </w:t>
      </w:r>
      <w:r>
        <w:rPr>
          <w:rStyle w:val="115pt0pt"/>
        </w:rPr>
        <w:t xml:space="preserve">массовые </w:t>
      </w:r>
      <w:r>
        <w:t xml:space="preserve">случаи не соблюдения </w:t>
      </w:r>
      <w:r>
        <w:rPr>
          <w:rStyle w:val="115pt0pt"/>
        </w:rPr>
        <w:t xml:space="preserve">хозяйствующими </w:t>
      </w:r>
      <w:r>
        <w:t>субъектами, осуществляющих оборот маркированных товаров, требований действующего законодательства и не исполняющих требования о проведении проверок допустимости продажи товаров в соответствии</w:t>
      </w:r>
      <w:r>
        <w:tab/>
        <w:t>с</w:t>
      </w:r>
    </w:p>
    <w:p w:rsidR="003C01D1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tabs>
          <w:tab w:val="right" w:pos="10269"/>
        </w:tabs>
        <w:spacing w:before="0"/>
        <w:ind w:left="20" w:right="20" w:firstLine="0"/>
      </w:pPr>
      <w:r>
        <w:t>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систем^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tab/>
        <w:t>и</w:t>
      </w:r>
    </w:p>
    <w:p w:rsidR="00227160" w:rsidRDefault="00720EC4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 w:line="324" w:lineRule="exact"/>
        <w:ind w:left="20" w:right="20" w:firstLine="0"/>
      </w:pPr>
      <w:r>
        <w:t xml:space="preserve">особенностей внедрения указанного запрета в отношении отдельных товаров, а также Правил применения запрета продажи товаров, подлежащих </w:t>
      </w:r>
      <w:r>
        <w:rPr>
          <w:rStyle w:val="12pt0pt"/>
        </w:rPr>
        <w:t xml:space="preserve">обязательной </w:t>
      </w:r>
      <w:r>
        <w:t>маркировке средствами идентификации, на основании информации, содержащейся в</w:t>
      </w:r>
      <w:r w:rsidR="00227160" w:rsidRPr="00227160">
        <w:t xml:space="preserve"> </w:t>
      </w:r>
      <w:r w:rsidR="00227160">
        <w:t>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системы».</w:t>
      </w:r>
    </w:p>
    <w:p w:rsidR="003C01D1" w:rsidRDefault="003C01D1" w:rsidP="00227160">
      <w:pPr>
        <w:pStyle w:val="12"/>
        <w:framePr w:w="10235" w:h="13936" w:hRule="exact" w:wrap="none" w:vAnchor="page" w:hAnchor="page" w:x="781" w:y="961"/>
        <w:shd w:val="clear" w:color="auto" w:fill="auto"/>
        <w:spacing w:before="0"/>
        <w:ind w:left="20" w:right="20" w:firstLine="0"/>
      </w:pPr>
    </w:p>
    <w:p w:rsidR="003C01D1" w:rsidRDefault="003C01D1">
      <w:pPr>
        <w:rPr>
          <w:sz w:val="2"/>
          <w:szCs w:val="2"/>
        </w:rPr>
        <w:sectPr w:rsidR="003C01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01D1" w:rsidRDefault="003C01D1">
      <w:pPr>
        <w:pStyle w:val="12"/>
        <w:framePr w:wrap="none" w:vAnchor="page" w:hAnchor="page" w:x="8814" w:y="5828"/>
        <w:shd w:val="clear" w:color="auto" w:fill="auto"/>
        <w:spacing w:before="0" w:line="250" w:lineRule="exact"/>
        <w:ind w:firstLine="0"/>
        <w:jc w:val="left"/>
      </w:pPr>
    </w:p>
    <w:p w:rsidR="003C01D1" w:rsidRDefault="003C01D1">
      <w:pPr>
        <w:rPr>
          <w:sz w:val="2"/>
          <w:szCs w:val="2"/>
        </w:rPr>
        <w:sectPr w:rsidR="003C01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01D1" w:rsidRDefault="00720EC4">
      <w:pPr>
        <w:pStyle w:val="60"/>
        <w:framePr w:wrap="none" w:vAnchor="page" w:hAnchor="page" w:x="1270" w:y="966"/>
        <w:shd w:val="clear" w:color="auto" w:fill="auto"/>
        <w:spacing w:after="0" w:line="240" w:lineRule="exact"/>
        <w:ind w:left="360"/>
      </w:pPr>
      <w:r>
        <w:lastRenderedPageBreak/>
        <w:t>Разрешительный режим розничной продажи маркированных товаров.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 w:line="302" w:lineRule="exact"/>
        <w:ind w:left="20" w:right="100" w:firstLine="580"/>
      </w:pPr>
      <w:r>
        <w:t>С 01 апреля 2024г. предприниматели должны подключить разрешительный режим Честного знака на кассах. Нововведение вводилось в несколько стадий.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 w:line="306" w:lineRule="exact"/>
        <w:ind w:left="20" w:right="100" w:firstLine="580"/>
      </w:pPr>
      <w:r>
        <w:t xml:space="preserve">Законодательное обоснование: Постановление Правительства РФ от 21.11.2023 </w:t>
      </w:r>
      <w:r>
        <w:rPr>
          <w:lang w:val="en-US"/>
        </w:rPr>
        <w:t>N</w:t>
      </w:r>
      <w:r w:rsidRPr="000C6006">
        <w:t xml:space="preserve"> </w:t>
      </w:r>
      <w:r>
        <w:t>1944.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 w:line="313" w:lineRule="exact"/>
        <w:ind w:left="20" w:right="100" w:firstLine="580"/>
      </w:pPr>
      <w:r>
        <w:t>Разрешительный режим — это предварительная проверка кода маркированного товара для автоматической выдачи разрешения или запрета на продажу. Проверка может происходить онлайн (через обращение за информацией к данным в “Честном знаке”) или оффлайн, на основании данных, хранящихся в кассовой программе.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 w:line="313" w:lineRule="exact"/>
        <w:ind w:left="20" w:right="100" w:firstLine="580"/>
      </w:pPr>
      <w:r>
        <w:t>Вводят разрешительный режим поэтапно — для каждой категории свои сроки.</w:t>
      </w:r>
    </w:p>
    <w:p w:rsidR="003C01D1" w:rsidRDefault="00720EC4">
      <w:pPr>
        <w:pStyle w:val="70"/>
        <w:framePr w:w="9421" w:h="13524" w:hRule="exact" w:wrap="none" w:vAnchor="page" w:hAnchor="page" w:x="1270" w:y="1841"/>
        <w:shd w:val="clear" w:color="auto" w:fill="auto"/>
        <w:ind w:left="20"/>
      </w:pPr>
      <w:r>
        <w:t>Сроки запуска разрешительного режима: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апреля 2024 года </w:t>
      </w:r>
      <w:r>
        <w:t>- режим онлайн проверки становится обязательным для табачных изделий', пива и слабоалкогольных напитков в кегах.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мая 2024 года </w:t>
      </w:r>
      <w:r>
        <w:t>- режим онлайн проверки становится обязательным в крупных торговых сетях для упакованной воды и молочной продукции.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сентября 2024 года </w:t>
      </w:r>
      <w:r>
        <w:t>- режим онлайн проверки становится обязательным для молочной продукции и упакованной воды для остальных продавцов.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ноября 2024 года </w:t>
      </w:r>
      <w:r>
        <w:t>- режим онлайн проверки становится обязательным для пива и слабоалкогольных напитков в потребительских упаковках, антисептиков, БАДов, обуви, фотоаппаратов, шин, одежды, духов.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5 февраля 2025 года </w:t>
      </w:r>
      <w:r>
        <w:t>- режим онлайн проверки становится обязательным для безалкогольных напитков, в том числе с соком, упакованных в стеклянную или полимерную потребительские упаковки, за исключением соков, нектаров, морсов и напитков на растительном сырье;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марта 2025 года </w:t>
      </w:r>
      <w:r>
        <w:t>- режим онлайн проверки становится обязательным для медицинских изделий и кресел-колясок;</w:t>
      </w:r>
    </w:p>
    <w:p w:rsidR="003C01D1" w:rsidRDefault="00720EC4">
      <w:pPr>
        <w:pStyle w:val="12"/>
        <w:framePr w:w="9421" w:h="13524" w:hRule="exact" w:wrap="none" w:vAnchor="page" w:hAnchor="page" w:x="1270" w:y="1841"/>
        <w:shd w:val="clear" w:color="auto" w:fill="auto"/>
        <w:spacing w:before="0"/>
        <w:ind w:left="20" w:right="100" w:firstLine="0"/>
        <w:jc w:val="left"/>
      </w:pPr>
      <w:r>
        <w:rPr>
          <w:rStyle w:val="0pt"/>
        </w:rPr>
        <w:t xml:space="preserve">С 1 июня 2025 года </w:t>
      </w:r>
      <w:r>
        <w:t>- режим онлайн проверки становится обязательным для любых безалкогольных напитков в любой таре и упаковке.</w:t>
      </w:r>
    </w:p>
    <w:p w:rsidR="003C01D1" w:rsidRDefault="00720EC4">
      <w:pPr>
        <w:pStyle w:val="70"/>
        <w:framePr w:w="9421" w:h="13524" w:hRule="exact" w:wrap="none" w:vAnchor="page" w:hAnchor="page" w:x="1270" w:y="1841"/>
        <w:shd w:val="clear" w:color="auto" w:fill="auto"/>
        <w:ind w:left="20"/>
      </w:pPr>
      <w:r>
        <w:t>Как работает разрешительный режим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firstLine="0"/>
      </w:pPr>
      <w:r>
        <w:t>Кассир сканирует код маркировки товара.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firstLine="0"/>
      </w:pPr>
      <w:r>
        <w:t>Касса отправляет код маркировки на проверку в «Честный знак».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firstLine="0"/>
      </w:pPr>
      <w:r>
        <w:t>«Честный знак» в течение 1,5 секунд присылает ответ на кассу.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right="100" w:firstLine="0"/>
        <w:jc w:val="left"/>
      </w:pPr>
      <w:r>
        <w:t>Если с кодом маркировки все в порядке, то кассир продает товар. Если с кодом маркировки что-то не так, касса покажет предупреждение об ошибке и заблокирует продажу.</w:t>
      </w:r>
    </w:p>
    <w:p w:rsidR="003C01D1" w:rsidRDefault="00720EC4">
      <w:pPr>
        <w:pStyle w:val="70"/>
        <w:framePr w:w="9421" w:h="13524" w:hRule="exact" w:wrap="none" w:vAnchor="page" w:hAnchor="page" w:x="1270" w:y="1841"/>
        <w:shd w:val="clear" w:color="auto" w:fill="auto"/>
        <w:ind w:left="20" w:right="340"/>
        <w:jc w:val="left"/>
      </w:pPr>
      <w:r>
        <w:t>При каких ошибках сработает запрет на продажу маркированного товара: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360" w:firstLine="0"/>
      </w:pPr>
      <w:r>
        <w:t>в “Честном знаке” нет информации о данном коде;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360" w:firstLine="0"/>
      </w:pPr>
      <w:r>
        <w:t>нет данных о нанесении кода на товар и вводе в оборот;</w:t>
      </w:r>
    </w:p>
    <w:p w:rsidR="003C01D1" w:rsidRDefault="00720EC4">
      <w:pPr>
        <w:pStyle w:val="12"/>
        <w:framePr w:w="9421" w:h="13524" w:hRule="exact" w:wrap="none" w:vAnchor="page" w:hAnchor="page" w:x="1270" w:y="1841"/>
        <w:numPr>
          <w:ilvl w:val="0"/>
          <w:numId w:val="2"/>
        </w:numPr>
        <w:shd w:val="clear" w:color="auto" w:fill="auto"/>
        <w:tabs>
          <w:tab w:val="left" w:pos="724"/>
        </w:tabs>
        <w:spacing w:before="0"/>
        <w:ind w:left="360" w:firstLine="0"/>
      </w:pPr>
      <w:r>
        <w:t>код уже выведен из оборота;</w:t>
      </w:r>
    </w:p>
    <w:p w:rsidR="003C01D1" w:rsidRDefault="003C01D1">
      <w:pPr>
        <w:rPr>
          <w:sz w:val="2"/>
          <w:szCs w:val="2"/>
        </w:rPr>
        <w:sectPr w:rsidR="003C01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50" w:lineRule="exact"/>
        <w:ind w:left="20" w:firstLine="360"/>
      </w:pPr>
      <w:r>
        <w:lastRenderedPageBreak/>
        <w:t>истек срок годности продукта;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50" w:lineRule="exact"/>
        <w:ind w:left="20" w:firstLine="360"/>
      </w:pPr>
      <w:r>
        <w:t>продажа товара заблокирована органами государственного контроля;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335" w:lineRule="exact"/>
        <w:ind w:left="860" w:right="20"/>
        <w:jc w:val="left"/>
      </w:pPr>
      <w:r>
        <w:t>невозможно проверить код по иным причинам (например ошибки при генерации или неверная настройка сканера);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255" w:line="335" w:lineRule="exact"/>
        <w:ind w:left="20" w:firstLine="360"/>
      </w:pPr>
      <w:r>
        <w:t>цена товара не соответствует требованиям МРЦ.</w:t>
      </w:r>
    </w:p>
    <w:p w:rsidR="003C01D1" w:rsidRDefault="00720EC4">
      <w:pPr>
        <w:pStyle w:val="12"/>
        <w:framePr w:w="9392" w:h="14065" w:hRule="exact" w:wrap="none" w:vAnchor="page" w:hAnchor="page" w:x="1285" w:y="1137"/>
        <w:shd w:val="clear" w:color="auto" w:fill="auto"/>
        <w:spacing w:before="0"/>
        <w:ind w:left="20" w:right="20" w:firstLine="360"/>
      </w:pPr>
      <w:r>
        <w:t>Сразу после сканирования кода кассир будет уведомлен о возникновении проблемы и сможет предложить покупателю аналогичный товар с “верным” кодом, а товар с ошибкой отложить до выяснения обстоятельств.</w:t>
      </w:r>
    </w:p>
    <w:p w:rsidR="003C01D1" w:rsidRDefault="00720EC4">
      <w:pPr>
        <w:pStyle w:val="12"/>
        <w:framePr w:w="9392" w:h="14065" w:hRule="exact" w:wrap="none" w:vAnchor="page" w:hAnchor="page" w:x="1285" w:y="1137"/>
        <w:shd w:val="clear" w:color="auto" w:fill="auto"/>
        <w:spacing w:before="0"/>
        <w:ind w:left="20" w:right="20" w:firstLine="820"/>
      </w:pPr>
      <w:r>
        <w:t>Запуск разрешительного режима на кассе для маркировки станет дополнительной точкой контроля. Кассир физически не сможет продать маркированный товар с истекшим сроком годности.</w:t>
      </w:r>
    </w:p>
    <w:p w:rsidR="003C01D1" w:rsidRDefault="00720EC4">
      <w:pPr>
        <w:pStyle w:val="70"/>
        <w:framePr w:w="9392" w:h="14065" w:hRule="exact" w:wrap="none" w:vAnchor="page" w:hAnchor="page" w:x="1285" w:y="1137"/>
        <w:shd w:val="clear" w:color="auto" w:fill="auto"/>
        <w:ind w:left="20" w:firstLine="820"/>
      </w:pPr>
      <w:r>
        <w:t>Как подготовиться к разрешительному режиму: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3"/>
        </w:numPr>
        <w:shd w:val="clear" w:color="auto" w:fill="auto"/>
        <w:tabs>
          <w:tab w:val="left" w:pos="317"/>
        </w:tabs>
        <w:spacing w:before="0"/>
        <w:ind w:left="20" w:right="20" w:firstLine="0"/>
      </w:pPr>
      <w:r>
        <w:t>Получите специальный токен, предоставляющий доступ к серверам системы маркировки для проверки кода. Проконсультируйтесь с разработчиком программного обеспечения относительно процесса получения токена через торговую программу;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3"/>
        </w:numPr>
        <w:shd w:val="clear" w:color="auto" w:fill="auto"/>
        <w:tabs>
          <w:tab w:val="left" w:pos="317"/>
        </w:tabs>
        <w:spacing w:before="0"/>
        <w:ind w:left="20" w:right="20" w:firstLine="0"/>
      </w:pPr>
      <w:r>
        <w:t>Убедитесь, что прошивка вашего кассового аппарата актуальна. Для этого обратитесь к специалистам, которые проверят версию вашей программы и проинформируют нужно ли вам осуществить прошивку;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3"/>
        </w:numPr>
        <w:shd w:val="clear" w:color="auto" w:fill="auto"/>
        <w:tabs>
          <w:tab w:val="left" w:pos="317"/>
        </w:tabs>
        <w:spacing w:before="0"/>
        <w:ind w:left="20" w:right="20" w:firstLine="0"/>
      </w:pPr>
      <w:r>
        <w:t>Чтобы избежать непредвиденных трудностей при обработке транзакций, ознакомьте своих сотрудников с предстоящими правилами.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3"/>
        </w:numPr>
        <w:shd w:val="clear" w:color="auto" w:fill="auto"/>
        <w:tabs>
          <w:tab w:val="left" w:pos="317"/>
        </w:tabs>
        <w:spacing w:before="0"/>
        <w:ind w:left="20" w:right="20" w:firstLine="0"/>
      </w:pPr>
      <w:r>
        <w:t>Проверять все коды маркировки при приемке продукции. Такая практика позволяет если не полностью исключить, то хотя бы свести к минимуму вероятность того, что коды не пройдут проверку на соответствие стандартам системы маркировки во время транзакций.</w:t>
      </w:r>
    </w:p>
    <w:p w:rsidR="003C01D1" w:rsidRDefault="00720EC4">
      <w:pPr>
        <w:pStyle w:val="12"/>
        <w:framePr w:w="9392" w:h="14065" w:hRule="exact" w:wrap="none" w:vAnchor="page" w:hAnchor="page" w:x="1285" w:y="1137"/>
        <w:shd w:val="clear" w:color="auto" w:fill="auto"/>
        <w:spacing w:before="0"/>
        <w:ind w:left="20" w:right="20" w:firstLine="820"/>
      </w:pPr>
      <w:r>
        <w:t>Поскольку случаи запрета продаж из-за отсутствия или некорректности информации о коде маркировки в системе уже предусмотрены действующим законодательством, введение режима проверок на кассе и контроля со стороны кассового программного обеспечения помогает продавцу соблюдать правила продажи товаров с маркировкой: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  <w:ind w:left="20" w:right="20" w:firstLine="820"/>
      </w:pPr>
      <w:r>
        <w:t>Проверка и контроль сроков годности — прямая обязанность магазина.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  <w:ind w:left="20" w:right="20" w:firstLine="820"/>
      </w:pPr>
      <w:r>
        <w:t>«Честный знак» автоматически проконтролирует при продаже минимальную или максимальную розничную цену, поэтому магазин не столкнется со штрафом.</w:t>
      </w:r>
    </w:p>
    <w:p w:rsidR="003C01D1" w:rsidRDefault="00720EC4">
      <w:pPr>
        <w:pStyle w:val="12"/>
        <w:framePr w:w="9392" w:h="14065" w:hRule="exact" w:wrap="none" w:vAnchor="page" w:hAnchor="page" w:x="1285" w:y="1137"/>
        <w:numPr>
          <w:ilvl w:val="0"/>
          <w:numId w:val="4"/>
        </w:numPr>
        <w:shd w:val="clear" w:color="auto" w:fill="auto"/>
        <w:tabs>
          <w:tab w:val="left" w:pos="1039"/>
        </w:tabs>
        <w:spacing w:before="0"/>
        <w:ind w:left="20" w:right="20" w:firstLine="820"/>
      </w:pPr>
      <w:r>
        <w:t>Если у системы маркировки появится информация о некачественной партии товара, она включит все коды в список запрещенных к продаже, и репутация магазина не пострадает.</w:t>
      </w:r>
    </w:p>
    <w:p w:rsidR="003C01D1" w:rsidRDefault="00720EC4">
      <w:pPr>
        <w:pStyle w:val="12"/>
        <w:framePr w:w="9392" w:h="14065" w:hRule="exact" w:wrap="none" w:vAnchor="page" w:hAnchor="page" w:x="1285" w:y="1137"/>
        <w:shd w:val="clear" w:color="auto" w:fill="auto"/>
        <w:spacing w:before="0"/>
        <w:ind w:left="20" w:right="20" w:firstLine="1300"/>
      </w:pPr>
      <w:r>
        <w:t>Магазин не сможет случайно нарушить правила работы с маркировкой: например, продать товар с некорректным кодом или кодом, который не ввели в оборот.</w:t>
      </w:r>
    </w:p>
    <w:p w:rsidR="003C01D1" w:rsidRDefault="00720EC4">
      <w:pPr>
        <w:pStyle w:val="12"/>
        <w:framePr w:w="9392" w:h="14065" w:hRule="exact" w:wrap="none" w:vAnchor="page" w:hAnchor="page" w:x="1285" w:y="1137"/>
        <w:shd w:val="clear" w:color="auto" w:fill="auto"/>
        <w:spacing w:before="0"/>
        <w:ind w:left="20" w:right="20" w:firstLine="0"/>
      </w:pPr>
      <w:r>
        <w:t>!!!! Проданные с ошибками товары отображаются в Личном кабинете в статистике отклонений.</w:t>
      </w:r>
    </w:p>
    <w:p w:rsidR="003C01D1" w:rsidRDefault="003C01D1">
      <w:pPr>
        <w:rPr>
          <w:sz w:val="2"/>
          <w:szCs w:val="2"/>
        </w:rPr>
        <w:sectPr w:rsidR="003C01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01D1" w:rsidRDefault="00720EC4">
      <w:pPr>
        <w:pStyle w:val="12"/>
        <w:framePr w:w="9374" w:h="6127" w:hRule="exact" w:wrap="none" w:vAnchor="page" w:hAnchor="page" w:x="1294" w:y="966"/>
        <w:shd w:val="clear" w:color="auto" w:fill="auto"/>
        <w:spacing w:before="0"/>
        <w:ind w:left="20" w:firstLine="0"/>
      </w:pPr>
      <w:r>
        <w:lastRenderedPageBreak/>
        <w:t>!!! При настройке кассы хозяйствующий субъект может разрешить продажу товара даже в случае возникновения ошибки. Такую возможность предоставляют большинство разработчиков кассового ПО. Однако нужно осознавать ответственность за продажу товаров с такими кодами и быть готовым к запросам со стороны контролирующих органов.</w:t>
      </w:r>
    </w:p>
    <w:p w:rsidR="003C01D1" w:rsidRDefault="00720EC4">
      <w:pPr>
        <w:pStyle w:val="12"/>
        <w:framePr w:w="9374" w:h="6127" w:hRule="exact" w:wrap="none" w:vAnchor="page" w:hAnchor="page" w:x="1294" w:y="966"/>
        <w:shd w:val="clear" w:color="auto" w:fill="auto"/>
        <w:spacing w:before="0" w:line="324" w:lineRule="exact"/>
        <w:ind w:left="20" w:firstLine="0"/>
      </w:pPr>
      <w:r>
        <w:t>!!! О новых правилах нужно рассказать кассирам , чтобы невозможность пробить чек не застала их врасплох.</w:t>
      </w:r>
    </w:p>
    <w:p w:rsidR="003C01D1" w:rsidRDefault="00720EC4">
      <w:pPr>
        <w:pStyle w:val="12"/>
        <w:framePr w:w="9374" w:h="6127" w:hRule="exact" w:wrap="none" w:vAnchor="page" w:hAnchor="page" w:x="1294" w:y="966"/>
        <w:shd w:val="clear" w:color="auto" w:fill="auto"/>
        <w:spacing w:before="0" w:line="324" w:lineRule="exact"/>
        <w:ind w:left="20" w:firstLine="0"/>
      </w:pPr>
      <w:r>
        <w:t>!!! Необходимо проверять коды маркировки при приемке: тотально или выборочно. Это позволит свести к нулю или хотя бы минимизировать вероятность того, что код не пройдет проверку в «Честном знаке» в момент продажи.</w:t>
      </w:r>
    </w:p>
    <w:p w:rsidR="003C01D1" w:rsidRDefault="00720EC4">
      <w:pPr>
        <w:pStyle w:val="12"/>
        <w:framePr w:w="9374" w:h="6127" w:hRule="exact" w:wrap="none" w:vAnchor="page" w:hAnchor="page" w:x="1294" w:y="966"/>
        <w:shd w:val="clear" w:color="auto" w:fill="auto"/>
        <w:spacing w:before="0" w:after="303" w:line="324" w:lineRule="exact"/>
        <w:ind w:left="20" w:firstLine="0"/>
      </w:pPr>
      <w:r>
        <w:t>!!! За нарушение правил работы с маркировкой предусмотрена административная и уголовная ответственность. Ответственность предусмотрена также и за продажу товаров в обход кассы.</w:t>
      </w:r>
    </w:p>
    <w:p w:rsidR="003C01D1" w:rsidRDefault="00720EC4">
      <w:pPr>
        <w:pStyle w:val="70"/>
        <w:framePr w:w="9374" w:h="6127" w:hRule="exact" w:wrap="none" w:vAnchor="page" w:hAnchor="page" w:x="1294" w:y="966"/>
        <w:shd w:val="clear" w:color="auto" w:fill="auto"/>
        <w:spacing w:line="320" w:lineRule="exact"/>
        <w:ind w:left="20" w:firstLine="700"/>
      </w:pPr>
      <w:r>
        <w:t>С полной информацией по срокам запуска, о том, как происходит проверка на кассе товара, как посмотреть статистику отклонений по чекам с разрешительным режимом, можно ознакомиться на официальном сайте Честный знак 1Шр8://честныйзнак.рф/.</w:t>
      </w:r>
    </w:p>
    <w:p w:rsidR="003C01D1" w:rsidRDefault="003C01D1">
      <w:pPr>
        <w:rPr>
          <w:sz w:val="2"/>
          <w:szCs w:val="2"/>
        </w:rPr>
        <w:sectPr w:rsidR="003C01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20EC4" w:rsidRDefault="00720EC4"/>
    <w:sectPr w:rsidR="00720EC4" w:rsidSect="003C01D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3F" w:rsidRDefault="00563D3F" w:rsidP="003C01D1">
      <w:r>
        <w:separator/>
      </w:r>
    </w:p>
  </w:endnote>
  <w:endnote w:type="continuationSeparator" w:id="1">
    <w:p w:rsidR="00563D3F" w:rsidRDefault="00563D3F" w:rsidP="003C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3F" w:rsidRDefault="00563D3F"/>
  </w:footnote>
  <w:footnote w:type="continuationSeparator" w:id="1">
    <w:p w:rsidR="00563D3F" w:rsidRDefault="00563D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E9F"/>
    <w:multiLevelType w:val="multilevel"/>
    <w:tmpl w:val="0CBCC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62161"/>
    <w:multiLevelType w:val="multilevel"/>
    <w:tmpl w:val="7D7ED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A2CCB"/>
    <w:multiLevelType w:val="multilevel"/>
    <w:tmpl w:val="8864D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DB21CB"/>
    <w:multiLevelType w:val="multilevel"/>
    <w:tmpl w:val="4C8CE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C01D1"/>
    <w:rsid w:val="000125E3"/>
    <w:rsid w:val="000C6006"/>
    <w:rsid w:val="00227160"/>
    <w:rsid w:val="003C01D1"/>
    <w:rsid w:val="00563D3F"/>
    <w:rsid w:val="0072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1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1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C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3C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4"/>
      <w:szCs w:val="14"/>
      <w:u w:val="none"/>
    </w:rPr>
  </w:style>
  <w:style w:type="character" w:customStyle="1" w:styleId="314pt0pt">
    <w:name w:val="Основной текст (3) + 14 pt;Интервал 0 pt"/>
    <w:basedOn w:val="3"/>
    <w:rsid w:val="003C01D1"/>
    <w:rPr>
      <w:color w:val="000000"/>
      <w:spacing w:val="4"/>
      <w:w w:val="100"/>
      <w:position w:val="0"/>
      <w:sz w:val="28"/>
      <w:szCs w:val="28"/>
      <w:lang w:val="ru-RU"/>
    </w:rPr>
  </w:style>
  <w:style w:type="character" w:customStyle="1" w:styleId="39pt0pt">
    <w:name w:val="Основной текст (3) + 9 pt;Интервал 0 pt"/>
    <w:basedOn w:val="3"/>
    <w:rsid w:val="003C01D1"/>
    <w:rPr>
      <w:color w:val="000000"/>
      <w:spacing w:val="11"/>
      <w:w w:val="100"/>
      <w:position w:val="0"/>
      <w:sz w:val="18"/>
      <w:szCs w:val="18"/>
      <w:lang w:val="ru-RU"/>
    </w:rPr>
  </w:style>
  <w:style w:type="character" w:customStyle="1" w:styleId="3ArialNarrow11pt0pt">
    <w:name w:val="Основной текст (3) + Arial Narrow;11 pt;Интервал 0 pt"/>
    <w:basedOn w:val="3"/>
    <w:rsid w:val="003C01D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</w:rPr>
  </w:style>
  <w:style w:type="character" w:customStyle="1" w:styleId="313pt0pt">
    <w:name w:val="Основной текст (3) + 13 pt;Интервал 0 pt"/>
    <w:basedOn w:val="3"/>
    <w:rsid w:val="003C01D1"/>
    <w:rPr>
      <w:color w:val="000000"/>
      <w:spacing w:val="0"/>
      <w:w w:val="100"/>
      <w:position w:val="0"/>
      <w:sz w:val="26"/>
      <w:szCs w:val="26"/>
    </w:rPr>
  </w:style>
  <w:style w:type="character" w:customStyle="1" w:styleId="385pt0pt">
    <w:name w:val="Основной текст (3) + 8;5 pt;Интервал 0 pt"/>
    <w:basedOn w:val="3"/>
    <w:rsid w:val="003C01D1"/>
    <w:rPr>
      <w:color w:val="000000"/>
      <w:spacing w:val="12"/>
      <w:w w:val="100"/>
      <w:position w:val="0"/>
      <w:sz w:val="17"/>
      <w:szCs w:val="17"/>
      <w:lang w:val="ru-RU"/>
    </w:rPr>
  </w:style>
  <w:style w:type="character" w:customStyle="1" w:styleId="3115pt0pt">
    <w:name w:val="Основной текст (3) + 11;5 pt;Интервал 0 pt"/>
    <w:basedOn w:val="3"/>
    <w:rsid w:val="003C01D1"/>
    <w:rPr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4">
    <w:name w:val="Основной текст (4)_"/>
    <w:basedOn w:val="a0"/>
    <w:link w:val="40"/>
    <w:rsid w:val="003C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41">
    <w:name w:val="Основной текст (4)"/>
    <w:basedOn w:val="4"/>
    <w:rsid w:val="003C01D1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3C01D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8"/>
      <w:sz w:val="30"/>
      <w:szCs w:val="30"/>
      <w:u w:val="none"/>
      <w:lang w:val="en-US"/>
    </w:rPr>
  </w:style>
  <w:style w:type="character" w:customStyle="1" w:styleId="11">
    <w:name w:val="Заголовок №1"/>
    <w:basedOn w:val="1"/>
    <w:rsid w:val="003C01D1"/>
    <w:rPr>
      <w:color w:val="000000"/>
      <w:w w:val="100"/>
      <w:position w:val="0"/>
      <w:u w:val="single"/>
    </w:rPr>
  </w:style>
  <w:style w:type="character" w:customStyle="1" w:styleId="5">
    <w:name w:val="Основной текст (5)_"/>
    <w:basedOn w:val="a0"/>
    <w:link w:val="50"/>
    <w:rsid w:val="003C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4">
    <w:name w:val="Основной текст_"/>
    <w:basedOn w:val="a0"/>
    <w:link w:val="12"/>
    <w:rsid w:val="003C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5pt0pt">
    <w:name w:val="Основной текст + 15 pt;Полужирный;Курсив;Интервал 0 pt"/>
    <w:basedOn w:val="a4"/>
    <w:rsid w:val="003C01D1"/>
    <w:rPr>
      <w:b/>
      <w:bCs/>
      <w:i/>
      <w:iCs/>
      <w:color w:val="000000"/>
      <w:spacing w:val="-18"/>
      <w:w w:val="100"/>
      <w:position w:val="0"/>
      <w:sz w:val="30"/>
      <w:szCs w:val="30"/>
      <w:lang w:val="en-US"/>
    </w:rPr>
  </w:style>
  <w:style w:type="character" w:customStyle="1" w:styleId="115pt0pt">
    <w:name w:val="Основной текст + 11;5 pt;Интервал 0 pt"/>
    <w:basedOn w:val="a4"/>
    <w:rsid w:val="003C01D1"/>
    <w:rPr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2pt0pt">
    <w:name w:val="Основной текст + 12 pt;Интервал 0 pt"/>
    <w:basedOn w:val="a4"/>
    <w:rsid w:val="003C01D1"/>
    <w:rPr>
      <w:color w:val="000000"/>
      <w:spacing w:val="8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3C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">
    <w:name w:val="Основной текст (7)_"/>
    <w:basedOn w:val="a0"/>
    <w:link w:val="70"/>
    <w:rsid w:val="003C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3C01D1"/>
    <w:rPr>
      <w:b/>
      <w:bCs/>
      <w:color w:val="000000"/>
      <w:spacing w:val="8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C01D1"/>
    <w:pPr>
      <w:shd w:val="clear" w:color="auto" w:fill="FFFFFF"/>
      <w:spacing w:after="180" w:line="194" w:lineRule="exact"/>
      <w:jc w:val="righ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30">
    <w:name w:val="Основной текст (3)"/>
    <w:basedOn w:val="a"/>
    <w:link w:val="3"/>
    <w:rsid w:val="003C01D1"/>
    <w:pPr>
      <w:shd w:val="clear" w:color="auto" w:fill="FFFFFF"/>
      <w:spacing w:before="180" w:line="194" w:lineRule="exact"/>
    </w:pPr>
    <w:rPr>
      <w:rFonts w:ascii="Times New Roman" w:eastAsia="Times New Roman" w:hAnsi="Times New Roman" w:cs="Times New Roman"/>
      <w:spacing w:val="7"/>
      <w:sz w:val="14"/>
      <w:szCs w:val="14"/>
    </w:rPr>
  </w:style>
  <w:style w:type="paragraph" w:customStyle="1" w:styleId="40">
    <w:name w:val="Основной текст (4)"/>
    <w:basedOn w:val="a"/>
    <w:link w:val="4"/>
    <w:rsid w:val="003C01D1"/>
    <w:pPr>
      <w:shd w:val="clear" w:color="auto" w:fill="FFFFFF"/>
      <w:spacing w:before="180" w:line="184" w:lineRule="exact"/>
      <w:jc w:val="right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10">
    <w:name w:val="Заголовок №1"/>
    <w:basedOn w:val="a"/>
    <w:link w:val="1"/>
    <w:rsid w:val="003C01D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8"/>
      <w:sz w:val="30"/>
      <w:szCs w:val="30"/>
      <w:lang w:val="en-US"/>
    </w:rPr>
  </w:style>
  <w:style w:type="paragraph" w:customStyle="1" w:styleId="50">
    <w:name w:val="Основной текст (5)"/>
    <w:basedOn w:val="a"/>
    <w:link w:val="5"/>
    <w:rsid w:val="003C01D1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12">
    <w:name w:val="Основной текст1"/>
    <w:basedOn w:val="a"/>
    <w:link w:val="a4"/>
    <w:rsid w:val="003C01D1"/>
    <w:pPr>
      <w:shd w:val="clear" w:color="auto" w:fill="FFFFFF"/>
      <w:spacing w:before="720" w:line="317" w:lineRule="exact"/>
      <w:ind w:hanging="460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60">
    <w:name w:val="Основной текст (6)"/>
    <w:basedOn w:val="a"/>
    <w:link w:val="6"/>
    <w:rsid w:val="003C01D1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70">
    <w:name w:val="Основной текст (7)"/>
    <w:basedOn w:val="a"/>
    <w:link w:val="7"/>
    <w:rsid w:val="003C01D1"/>
    <w:pPr>
      <w:shd w:val="clear" w:color="auto" w:fill="FFFFFF"/>
      <w:spacing w:line="317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2024-12-02T11:00:00Z</dcterms:created>
  <dcterms:modified xsi:type="dcterms:W3CDTF">2024-12-02T11:10:00Z</dcterms:modified>
</cp:coreProperties>
</file>