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D3" w:rsidRPr="00DB3740" w:rsidRDefault="00FC43D3">
      <w:pPr>
        <w:pStyle w:val="a0"/>
        <w:ind w:firstLine="709"/>
        <w:rPr>
          <w:b/>
          <w:sz w:val="28"/>
          <w:szCs w:val="28"/>
        </w:rPr>
      </w:pPr>
    </w:p>
    <w:p w:rsidR="00FC43D3" w:rsidRPr="00DB3740" w:rsidRDefault="00563912" w:rsidP="00FC43D3">
      <w:pPr>
        <w:jc w:val="center"/>
        <w:rPr>
          <w:b/>
        </w:rPr>
      </w:pPr>
      <w:r w:rsidRPr="00DB3740">
        <w:rPr>
          <w:b/>
          <w:noProof/>
          <w:lang w:eastAsia="ru-RU"/>
        </w:rPr>
        <w:drawing>
          <wp:inline distT="0" distB="0" distL="0" distR="0">
            <wp:extent cx="616585" cy="563245"/>
            <wp:effectExtent l="19050" t="0" r="0" b="0"/>
            <wp:docPr id="1" name="Рисунок 1" descr="Токаревский р-н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каревский р-н 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D3" w:rsidRPr="00DB3740" w:rsidRDefault="00FC43D3" w:rsidP="00FC43D3">
      <w:pPr>
        <w:tabs>
          <w:tab w:val="left" w:pos="810"/>
          <w:tab w:val="center" w:pos="2284"/>
        </w:tabs>
        <w:snapToGrid w:val="0"/>
        <w:jc w:val="center"/>
        <w:rPr>
          <w:rStyle w:val="af9"/>
          <w:color w:val="auto"/>
        </w:rPr>
      </w:pPr>
      <w:r w:rsidRPr="00DB3740">
        <w:rPr>
          <w:rStyle w:val="af9"/>
          <w:color w:val="auto"/>
        </w:rPr>
        <w:t>Администрация Токаревского района  Тамбовской области</w:t>
      </w:r>
    </w:p>
    <w:p w:rsidR="00FC43D3" w:rsidRPr="00DB3740" w:rsidRDefault="00FC43D3" w:rsidP="00FC43D3">
      <w:pPr>
        <w:pStyle w:val="af7"/>
        <w:pBdr>
          <w:bottom w:val="dotted" w:sz="2" w:space="8" w:color="632423"/>
        </w:pBdr>
        <w:rPr>
          <w:rStyle w:val="afa"/>
          <w:color w:val="auto"/>
        </w:rPr>
      </w:pPr>
      <w:r w:rsidRPr="00DB3740">
        <w:rPr>
          <w:rStyle w:val="afa"/>
          <w:color w:val="auto"/>
        </w:rPr>
        <w:t xml:space="preserve">Д О К Л А Д </w:t>
      </w:r>
    </w:p>
    <w:p w:rsidR="00FC43D3" w:rsidRPr="00DB3740" w:rsidRDefault="00FC43D3" w:rsidP="00FC43D3">
      <w:pPr>
        <w:pStyle w:val="af7"/>
        <w:pBdr>
          <w:bottom w:val="dotted" w:sz="2" w:space="8" w:color="632423"/>
        </w:pBdr>
        <w:rPr>
          <w:rStyle w:val="afa"/>
          <w:color w:val="auto"/>
          <w:u w:val="single"/>
        </w:rPr>
      </w:pPr>
      <w:r w:rsidRPr="00DB3740">
        <w:rPr>
          <w:rStyle w:val="afa"/>
          <w:color w:val="auto"/>
          <w:u w:val="single"/>
        </w:rPr>
        <w:t>Айдарова Виктора Николаевича</w:t>
      </w:r>
    </w:p>
    <w:p w:rsidR="00FC43D3" w:rsidRPr="00DB3740" w:rsidRDefault="00140E5A" w:rsidP="00FC43D3">
      <w:pPr>
        <w:pStyle w:val="af7"/>
        <w:pBdr>
          <w:bottom w:val="dotted" w:sz="2" w:space="8" w:color="632423"/>
        </w:pBdr>
        <w:rPr>
          <w:rStyle w:val="afa"/>
          <w:color w:val="auto"/>
          <w:u w:val="single"/>
        </w:rPr>
      </w:pPr>
      <w:r w:rsidRPr="00DB3740">
        <w:rPr>
          <w:rStyle w:val="afa"/>
          <w:color w:val="auto"/>
          <w:u w:val="single"/>
        </w:rPr>
        <w:t>главы Токарё</w:t>
      </w:r>
      <w:r w:rsidR="00FC43D3" w:rsidRPr="00DB3740">
        <w:rPr>
          <w:rStyle w:val="afa"/>
          <w:color w:val="auto"/>
          <w:u w:val="single"/>
        </w:rPr>
        <w:t>вского  района  Тамбовской области</w:t>
      </w:r>
    </w:p>
    <w:p w:rsidR="00FC43D3" w:rsidRPr="00DB3740" w:rsidRDefault="00FC43D3" w:rsidP="00FC43D3">
      <w:pPr>
        <w:pStyle w:val="af7"/>
        <w:pBdr>
          <w:bottom w:val="dotted" w:sz="2" w:space="8" w:color="632423"/>
        </w:pBdr>
        <w:spacing w:before="0" w:after="0"/>
        <w:rPr>
          <w:rStyle w:val="afa"/>
          <w:color w:val="auto"/>
        </w:rPr>
      </w:pPr>
      <w:r w:rsidRPr="00DB3740">
        <w:rPr>
          <w:rStyle w:val="afa"/>
          <w:color w:val="auto"/>
        </w:rPr>
        <w:t>о достигнутых значениях показателей для оценки  эффективности деятельности органов местного самоуправления городских округов и муниципальных районов за 20</w:t>
      </w:r>
      <w:r w:rsidR="004865F0">
        <w:rPr>
          <w:rStyle w:val="afa"/>
          <w:color w:val="auto"/>
        </w:rPr>
        <w:t>2</w:t>
      </w:r>
      <w:r w:rsidR="00A51DFB">
        <w:rPr>
          <w:rStyle w:val="afa"/>
          <w:color w:val="auto"/>
        </w:rPr>
        <w:t>2</w:t>
      </w:r>
      <w:r w:rsidRPr="00DB3740">
        <w:rPr>
          <w:rStyle w:val="afa"/>
          <w:color w:val="auto"/>
        </w:rPr>
        <w:t xml:space="preserve"> год и их планируемых значениях на 3-летний период</w:t>
      </w:r>
    </w:p>
    <w:p w:rsidR="00FC43D3" w:rsidRPr="00DB3740" w:rsidRDefault="00FC43D3" w:rsidP="00704FAB">
      <w:pPr>
        <w:shd w:val="clear" w:color="auto" w:fill="FFFFFF"/>
        <w:rPr>
          <w:spacing w:val="-3"/>
        </w:rPr>
      </w:pPr>
    </w:p>
    <w:p w:rsidR="00FC43D3" w:rsidRPr="00DB3740" w:rsidRDefault="00FC43D3" w:rsidP="00FC43D3">
      <w:pPr>
        <w:shd w:val="clear" w:color="auto" w:fill="FFFFFF"/>
        <w:jc w:val="right"/>
        <w:rPr>
          <w:spacing w:val="-3"/>
        </w:rPr>
      </w:pPr>
    </w:p>
    <w:p w:rsidR="00FC43D3" w:rsidRPr="00DB3740" w:rsidRDefault="00FC43D3">
      <w:pPr>
        <w:pStyle w:val="a0"/>
        <w:ind w:firstLine="709"/>
        <w:rPr>
          <w:b/>
          <w:sz w:val="28"/>
          <w:szCs w:val="28"/>
        </w:rPr>
      </w:pPr>
    </w:p>
    <w:p w:rsidR="00F60863" w:rsidRPr="00DB3740" w:rsidRDefault="00F60863" w:rsidP="00F60863">
      <w:pPr>
        <w:shd w:val="clear" w:color="auto" w:fill="FFFFFF"/>
        <w:tabs>
          <w:tab w:val="center" w:pos="7285"/>
          <w:tab w:val="left" w:pos="12990"/>
        </w:tabs>
        <w:jc w:val="right"/>
        <w:rPr>
          <w:kern w:val="2"/>
        </w:rPr>
      </w:pPr>
      <w:r w:rsidRPr="00DB3740">
        <w:rPr>
          <w:spacing w:val="-3"/>
          <w:kern w:val="2"/>
        </w:rPr>
        <w:t xml:space="preserve"> Подпись ______________________</w:t>
      </w:r>
      <w:r w:rsidRPr="00DB3740">
        <w:rPr>
          <w:spacing w:val="-3"/>
          <w:kern w:val="2"/>
        </w:rPr>
        <w:tab/>
      </w:r>
    </w:p>
    <w:p w:rsidR="00F60863" w:rsidRPr="00DB3740" w:rsidRDefault="004C5614" w:rsidP="00011D00">
      <w:pPr>
        <w:shd w:val="clear" w:color="auto" w:fill="FFFFFF"/>
        <w:tabs>
          <w:tab w:val="left" w:leader="underscore" w:pos="9019"/>
        </w:tabs>
        <w:spacing w:before="480"/>
        <w:jc w:val="right"/>
        <w:rPr>
          <w:kern w:val="2"/>
        </w:rPr>
      </w:pPr>
      <w:r>
        <w:rPr>
          <w:kern w:val="2"/>
        </w:rPr>
        <w:t>2</w:t>
      </w:r>
      <w:r w:rsidR="00A51DFB">
        <w:rPr>
          <w:kern w:val="2"/>
        </w:rPr>
        <w:t>8</w:t>
      </w:r>
      <w:r w:rsidR="00BF067F">
        <w:rPr>
          <w:kern w:val="2"/>
        </w:rPr>
        <w:t xml:space="preserve"> апреля</w:t>
      </w:r>
      <w:r w:rsidR="00AB30F4" w:rsidRPr="00DB3740">
        <w:rPr>
          <w:kern w:val="2"/>
        </w:rPr>
        <w:t xml:space="preserve">  20</w:t>
      </w:r>
      <w:r w:rsidR="0064313F">
        <w:rPr>
          <w:kern w:val="2"/>
        </w:rPr>
        <w:t>2</w:t>
      </w:r>
      <w:r w:rsidR="00A51DFB">
        <w:rPr>
          <w:kern w:val="2"/>
        </w:rPr>
        <w:t>3</w:t>
      </w:r>
      <w:r w:rsidR="00F60863" w:rsidRPr="00DB3740">
        <w:rPr>
          <w:spacing w:val="-16"/>
          <w:kern w:val="2"/>
        </w:rPr>
        <w:t>г.</w:t>
      </w:r>
    </w:p>
    <w:p w:rsidR="00F60863" w:rsidRPr="00DB3740" w:rsidRDefault="00F60863">
      <w:pPr>
        <w:pStyle w:val="a0"/>
        <w:ind w:firstLine="709"/>
        <w:rPr>
          <w:b/>
          <w:sz w:val="28"/>
          <w:szCs w:val="28"/>
        </w:rPr>
      </w:pPr>
    </w:p>
    <w:p w:rsidR="000331B6" w:rsidRPr="00DB3740" w:rsidRDefault="000331B6">
      <w:pPr>
        <w:pStyle w:val="a0"/>
        <w:ind w:firstLine="709"/>
        <w:rPr>
          <w:b/>
          <w:sz w:val="28"/>
          <w:szCs w:val="28"/>
        </w:rPr>
      </w:pPr>
    </w:p>
    <w:p w:rsidR="00041EB8" w:rsidRDefault="00041EB8">
      <w:pPr>
        <w:pStyle w:val="a0"/>
        <w:ind w:firstLine="709"/>
        <w:rPr>
          <w:b/>
          <w:sz w:val="28"/>
          <w:szCs w:val="28"/>
        </w:rPr>
      </w:pPr>
    </w:p>
    <w:p w:rsidR="008120A1" w:rsidRPr="00DB3740" w:rsidRDefault="00CC2063">
      <w:pPr>
        <w:pStyle w:val="a0"/>
        <w:ind w:firstLine="709"/>
        <w:rPr>
          <w:b/>
          <w:sz w:val="28"/>
          <w:szCs w:val="28"/>
        </w:rPr>
      </w:pPr>
      <w:r w:rsidRPr="00DB3740">
        <w:rPr>
          <w:b/>
          <w:sz w:val="28"/>
          <w:szCs w:val="28"/>
        </w:rPr>
        <w:lastRenderedPageBreak/>
        <w:t>Д</w:t>
      </w:r>
      <w:r w:rsidR="004E1514" w:rsidRPr="00DB3740">
        <w:rPr>
          <w:b/>
          <w:sz w:val="28"/>
          <w:szCs w:val="28"/>
        </w:rPr>
        <w:t>оклад главы</w:t>
      </w:r>
      <w:r w:rsidR="00140E5A" w:rsidRPr="00DB3740">
        <w:rPr>
          <w:b/>
          <w:sz w:val="28"/>
          <w:szCs w:val="28"/>
        </w:rPr>
        <w:t>Токарё</w:t>
      </w:r>
      <w:r w:rsidR="004E1514" w:rsidRPr="00DB3740">
        <w:rPr>
          <w:b/>
          <w:sz w:val="28"/>
          <w:szCs w:val="28"/>
        </w:rPr>
        <w:t>вского</w:t>
      </w:r>
      <w:r w:rsidR="008120A1" w:rsidRPr="00DB3740">
        <w:rPr>
          <w:b/>
          <w:sz w:val="28"/>
          <w:szCs w:val="28"/>
        </w:rPr>
        <w:t xml:space="preserve"> района Тамбовской облас</w:t>
      </w:r>
      <w:r w:rsidR="004E1514" w:rsidRPr="00DB3740">
        <w:rPr>
          <w:b/>
          <w:sz w:val="28"/>
          <w:szCs w:val="28"/>
        </w:rPr>
        <w:t xml:space="preserve">ти </w:t>
      </w:r>
      <w:r w:rsidR="008120A1" w:rsidRPr="00DB3740">
        <w:rPr>
          <w:b/>
          <w:sz w:val="28"/>
          <w:szCs w:val="28"/>
        </w:rPr>
        <w:t xml:space="preserve"> о достигнутых значениях показателей для оценки эффективности деятельности за 20</w:t>
      </w:r>
      <w:r w:rsidR="004865F0">
        <w:rPr>
          <w:b/>
          <w:sz w:val="28"/>
          <w:szCs w:val="28"/>
        </w:rPr>
        <w:t>2</w:t>
      </w:r>
      <w:r w:rsidR="00A51DFB">
        <w:rPr>
          <w:b/>
          <w:sz w:val="28"/>
          <w:szCs w:val="28"/>
        </w:rPr>
        <w:t>2</w:t>
      </w:r>
      <w:r w:rsidR="008120A1" w:rsidRPr="00DB3740">
        <w:rPr>
          <w:b/>
          <w:sz w:val="28"/>
          <w:szCs w:val="28"/>
        </w:rPr>
        <w:t>год</w:t>
      </w:r>
      <w:r w:rsidR="0037171D" w:rsidRPr="00DB3740">
        <w:rPr>
          <w:b/>
          <w:sz w:val="28"/>
          <w:szCs w:val="28"/>
        </w:rPr>
        <w:t xml:space="preserve"> и их планируемых значениях на 3–летний период</w:t>
      </w:r>
    </w:p>
    <w:p w:rsidR="008120A1" w:rsidRPr="00DB3740" w:rsidRDefault="008120A1">
      <w:pPr>
        <w:pStyle w:val="a0"/>
        <w:ind w:firstLine="709"/>
        <w:rPr>
          <w:sz w:val="28"/>
          <w:szCs w:val="28"/>
        </w:rPr>
      </w:pPr>
    </w:p>
    <w:p w:rsidR="00CC2063" w:rsidRPr="00DB3740" w:rsidRDefault="00140E5A" w:rsidP="00CA4D04">
      <w:pPr>
        <w:pStyle w:val="a0"/>
        <w:ind w:firstLine="709"/>
        <w:rPr>
          <w:b/>
          <w:sz w:val="28"/>
          <w:szCs w:val="28"/>
          <w:u w:val="single"/>
        </w:rPr>
      </w:pPr>
      <w:r w:rsidRPr="00DB3740">
        <w:rPr>
          <w:b/>
          <w:sz w:val="28"/>
          <w:szCs w:val="28"/>
        </w:rPr>
        <w:t>Общая информация о Токарё</w:t>
      </w:r>
      <w:r w:rsidR="00CA4D04" w:rsidRPr="00DB3740">
        <w:rPr>
          <w:b/>
          <w:sz w:val="28"/>
          <w:szCs w:val="28"/>
        </w:rPr>
        <w:t>вском</w:t>
      </w:r>
      <w:r w:rsidR="00CC2063" w:rsidRPr="00DB3740">
        <w:rPr>
          <w:b/>
          <w:sz w:val="28"/>
          <w:szCs w:val="28"/>
        </w:rPr>
        <w:t xml:space="preserve"> районе: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3544"/>
        <w:gridCol w:w="3118"/>
        <w:gridCol w:w="4390"/>
      </w:tblGrid>
      <w:tr w:rsidR="00DB3740" w:rsidRPr="00DB3740" w:rsidTr="00704B34">
        <w:trPr>
          <w:jc w:val="center"/>
        </w:trPr>
        <w:tc>
          <w:tcPr>
            <w:tcW w:w="3114" w:type="dxa"/>
          </w:tcPr>
          <w:p w:rsidR="00CC2063" w:rsidRPr="00DB3740" w:rsidRDefault="00CC2063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3544" w:type="dxa"/>
          </w:tcPr>
          <w:p w:rsidR="00CC2063" w:rsidRPr="00DB3740" w:rsidRDefault="00CC2063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Среднегодовая численность постоянного населения в отчетном году (тыс.человек)</w:t>
            </w:r>
          </w:p>
        </w:tc>
        <w:tc>
          <w:tcPr>
            <w:tcW w:w="3118" w:type="dxa"/>
          </w:tcPr>
          <w:p w:rsidR="00CC2063" w:rsidRPr="00DB3740" w:rsidRDefault="00CC2063" w:rsidP="00A51DFB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Административный центр муниципального района</w:t>
            </w:r>
          </w:p>
        </w:tc>
        <w:tc>
          <w:tcPr>
            <w:tcW w:w="4390" w:type="dxa"/>
          </w:tcPr>
          <w:p w:rsidR="00CC2063" w:rsidRPr="00DB3740" w:rsidRDefault="00CC2063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Информация о размещении доклада главы в сети «интернет» (адрес официального сайта муниципального образования)*</w:t>
            </w:r>
          </w:p>
        </w:tc>
      </w:tr>
      <w:tr w:rsidR="00CC2063" w:rsidRPr="00DB3740" w:rsidTr="00704B34">
        <w:trPr>
          <w:jc w:val="center"/>
        </w:trPr>
        <w:tc>
          <w:tcPr>
            <w:tcW w:w="3114" w:type="dxa"/>
          </w:tcPr>
          <w:p w:rsidR="00CC2063" w:rsidRPr="00DB3740" w:rsidRDefault="00CA4D04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 xml:space="preserve">Токаревский </w:t>
            </w:r>
          </w:p>
        </w:tc>
        <w:tc>
          <w:tcPr>
            <w:tcW w:w="3544" w:type="dxa"/>
          </w:tcPr>
          <w:p w:rsidR="00CC2063" w:rsidRPr="00DB3740" w:rsidRDefault="00AB30F4" w:rsidP="00A51DFB">
            <w:pPr>
              <w:pStyle w:val="a0"/>
              <w:rPr>
                <w:sz w:val="28"/>
                <w:szCs w:val="28"/>
              </w:rPr>
            </w:pPr>
            <w:r w:rsidRPr="003F5702">
              <w:rPr>
                <w:sz w:val="28"/>
                <w:szCs w:val="28"/>
              </w:rPr>
              <w:t>1</w:t>
            </w:r>
            <w:r w:rsidR="008E48F1">
              <w:rPr>
                <w:sz w:val="28"/>
                <w:szCs w:val="28"/>
              </w:rPr>
              <w:t>5,2</w:t>
            </w:r>
          </w:p>
        </w:tc>
        <w:tc>
          <w:tcPr>
            <w:tcW w:w="3118" w:type="dxa"/>
          </w:tcPr>
          <w:p w:rsidR="00CC2063" w:rsidRPr="00DB3740" w:rsidRDefault="004E1514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р.п.Токаревка</w:t>
            </w:r>
          </w:p>
        </w:tc>
        <w:tc>
          <w:tcPr>
            <w:tcW w:w="4390" w:type="dxa"/>
          </w:tcPr>
          <w:p w:rsidR="00CC2063" w:rsidRPr="00DB3740" w:rsidRDefault="00CC2063" w:rsidP="009B3409">
            <w:pPr>
              <w:pStyle w:val="a0"/>
              <w:jc w:val="left"/>
              <w:rPr>
                <w:sz w:val="28"/>
                <w:szCs w:val="28"/>
              </w:rPr>
            </w:pPr>
          </w:p>
        </w:tc>
      </w:tr>
    </w:tbl>
    <w:p w:rsidR="00BE47BF" w:rsidRPr="00DB3740" w:rsidRDefault="00BE47BF" w:rsidP="00CC2063">
      <w:pPr>
        <w:pStyle w:val="a0"/>
        <w:ind w:firstLine="709"/>
        <w:jc w:val="left"/>
        <w:rPr>
          <w:b/>
          <w:sz w:val="28"/>
          <w:szCs w:val="28"/>
          <w:u w:val="single"/>
        </w:rPr>
      </w:pPr>
    </w:p>
    <w:p w:rsidR="00695EA0" w:rsidRPr="000B44C1" w:rsidRDefault="00695EA0" w:rsidP="000B44C1">
      <w:pPr>
        <w:pStyle w:val="a0"/>
        <w:numPr>
          <w:ilvl w:val="0"/>
          <w:numId w:val="40"/>
        </w:numPr>
        <w:jc w:val="left"/>
        <w:rPr>
          <w:b/>
          <w:sz w:val="28"/>
          <w:szCs w:val="28"/>
        </w:rPr>
      </w:pPr>
      <w:r w:rsidRPr="000B44C1">
        <w:rPr>
          <w:b/>
          <w:sz w:val="28"/>
          <w:szCs w:val="28"/>
        </w:rPr>
        <w:t>Введение</w:t>
      </w:r>
    </w:p>
    <w:p w:rsidR="00695EA0" w:rsidRPr="00DB3740" w:rsidRDefault="002300CF" w:rsidP="00AA6AE2">
      <w:pPr>
        <w:pStyle w:val="af0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43EA0" w:rsidRPr="00DB3740">
        <w:rPr>
          <w:sz w:val="28"/>
          <w:szCs w:val="28"/>
        </w:rPr>
        <w:t xml:space="preserve">Во исполнение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 17.12.2012 № 1317, нормативных правовых актов области, решений межведомственной комиссии по подготовке Сводного доклада области о результатах мониторинга эффективности деятельности органов местного самоуправления городских округов и муниципальных районов по итогам отчетного года, </w:t>
      </w:r>
      <w:r w:rsidR="00CA4D04" w:rsidRPr="00DB3740">
        <w:rPr>
          <w:sz w:val="28"/>
          <w:szCs w:val="28"/>
        </w:rPr>
        <w:t xml:space="preserve">администрацией </w:t>
      </w:r>
      <w:r w:rsidR="00F43EA0" w:rsidRPr="00DB3740">
        <w:rPr>
          <w:sz w:val="28"/>
          <w:szCs w:val="28"/>
        </w:rPr>
        <w:t xml:space="preserve"> района</w:t>
      </w:r>
      <w:r w:rsidR="00CA4D04" w:rsidRPr="00DB3740">
        <w:rPr>
          <w:sz w:val="28"/>
          <w:szCs w:val="28"/>
        </w:rPr>
        <w:t xml:space="preserve"> закреплены ответственные лица по </w:t>
      </w:r>
      <w:r w:rsidR="00D54A57" w:rsidRPr="00DB3740">
        <w:rPr>
          <w:sz w:val="28"/>
          <w:szCs w:val="28"/>
        </w:rPr>
        <w:t xml:space="preserve">подготовке доклада о достигнутых значениях показателей для оценки эффективности деятельности </w:t>
      </w:r>
      <w:r w:rsidR="00CA4D04" w:rsidRPr="00DB3740">
        <w:rPr>
          <w:sz w:val="28"/>
          <w:szCs w:val="28"/>
        </w:rPr>
        <w:t>органов местного самоуправления.</w:t>
      </w:r>
    </w:p>
    <w:p w:rsidR="00D54A57" w:rsidRPr="00DB3740" w:rsidRDefault="002300CF" w:rsidP="00AA6AE2">
      <w:pPr>
        <w:pStyle w:val="a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D54A57" w:rsidRPr="00DB3740">
        <w:rPr>
          <w:sz w:val="28"/>
          <w:szCs w:val="28"/>
        </w:rPr>
        <w:t>Общая информаци</w:t>
      </w:r>
      <w:r w:rsidR="004E1514" w:rsidRPr="00DB3740">
        <w:rPr>
          <w:sz w:val="28"/>
          <w:szCs w:val="28"/>
        </w:rPr>
        <w:t xml:space="preserve">я об организации в Токаревском </w:t>
      </w:r>
      <w:r w:rsidR="00C1677F" w:rsidRPr="00DB3740">
        <w:rPr>
          <w:sz w:val="28"/>
          <w:szCs w:val="28"/>
        </w:rPr>
        <w:t>м</w:t>
      </w:r>
      <w:r w:rsidR="00D54A57" w:rsidRPr="00DB3740">
        <w:rPr>
          <w:sz w:val="28"/>
          <w:szCs w:val="28"/>
        </w:rPr>
        <w:t>уници</w:t>
      </w:r>
      <w:r w:rsidR="009A2CC5" w:rsidRPr="00DB3740">
        <w:rPr>
          <w:sz w:val="28"/>
          <w:szCs w:val="28"/>
        </w:rPr>
        <w:t xml:space="preserve">пальном районе работы по оценке </w:t>
      </w:r>
      <w:r w:rsidR="00D54A57" w:rsidRPr="00DB3740">
        <w:rPr>
          <w:sz w:val="28"/>
          <w:szCs w:val="28"/>
        </w:rPr>
        <w:t>эффективности деятельности органов местного самоуправления</w:t>
      </w:r>
      <w:r w:rsidR="00C1677F" w:rsidRPr="00DB3740">
        <w:rPr>
          <w:sz w:val="28"/>
          <w:szCs w:val="28"/>
        </w:rPr>
        <w:t>.</w:t>
      </w:r>
    </w:p>
    <w:p w:rsidR="00BE47BF" w:rsidRPr="00DB3740" w:rsidRDefault="00BE47BF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В апреле</w:t>
      </w:r>
      <w:r w:rsidR="0064313F">
        <w:rPr>
          <w:sz w:val="28"/>
          <w:szCs w:val="28"/>
        </w:rPr>
        <w:t>202</w:t>
      </w:r>
      <w:r w:rsidR="00BF067F">
        <w:rPr>
          <w:sz w:val="28"/>
          <w:szCs w:val="28"/>
        </w:rPr>
        <w:t>2</w:t>
      </w:r>
      <w:r w:rsidRPr="00DB3740">
        <w:rPr>
          <w:sz w:val="28"/>
          <w:szCs w:val="28"/>
        </w:rPr>
        <w:t xml:space="preserve">года администрацией </w:t>
      </w:r>
      <w:r w:rsidR="00CE63B3" w:rsidRPr="00DB3740">
        <w:rPr>
          <w:sz w:val="28"/>
          <w:szCs w:val="28"/>
        </w:rPr>
        <w:t>Токаревского</w:t>
      </w:r>
      <w:r w:rsidRPr="00DB3740">
        <w:rPr>
          <w:sz w:val="28"/>
          <w:szCs w:val="28"/>
        </w:rPr>
        <w:t xml:space="preserve"> района велась работа</w:t>
      </w:r>
      <w:r w:rsidR="004E1514" w:rsidRPr="00DB3740">
        <w:rPr>
          <w:sz w:val="28"/>
          <w:szCs w:val="28"/>
        </w:rPr>
        <w:t xml:space="preserve"> по подготовке</w:t>
      </w:r>
      <w:r w:rsidR="00C1677F" w:rsidRPr="00DB3740">
        <w:rPr>
          <w:sz w:val="28"/>
          <w:szCs w:val="28"/>
        </w:rPr>
        <w:t>, согласованию с о</w:t>
      </w:r>
      <w:r w:rsidR="00CE63B3" w:rsidRPr="00DB3740">
        <w:rPr>
          <w:sz w:val="28"/>
          <w:szCs w:val="28"/>
        </w:rPr>
        <w:t>рганами исполнительной власти</w:t>
      </w:r>
      <w:r w:rsidR="00CA4D04" w:rsidRPr="00DB3740">
        <w:rPr>
          <w:sz w:val="28"/>
          <w:szCs w:val="28"/>
        </w:rPr>
        <w:t>области,</w:t>
      </w:r>
      <w:r w:rsidR="00C1677F" w:rsidRPr="00DB3740">
        <w:rPr>
          <w:sz w:val="28"/>
          <w:szCs w:val="28"/>
        </w:rPr>
        <w:t>Тамбовстатом и размещению показателей докладов.</w:t>
      </w:r>
    </w:p>
    <w:p w:rsidR="00171C0D" w:rsidRPr="00DB3740" w:rsidRDefault="00171C0D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Все показатели были своевременно размещены в программном продукте «Парус-Монитор.</w:t>
      </w:r>
      <w:r w:rsidRPr="00DB3740">
        <w:rPr>
          <w:sz w:val="28"/>
          <w:szCs w:val="28"/>
          <w:lang w:val="en-US"/>
        </w:rPr>
        <w:t>Web</w:t>
      </w:r>
      <w:r w:rsidRPr="00DB3740">
        <w:rPr>
          <w:sz w:val="28"/>
          <w:szCs w:val="28"/>
        </w:rPr>
        <w:t>».</w:t>
      </w:r>
    </w:p>
    <w:p w:rsidR="00171C0D" w:rsidRDefault="00171C0D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Со стороны органов исполнительной власти области оказывалась своевременная помощь в выверке значений показателей.</w:t>
      </w:r>
    </w:p>
    <w:p w:rsidR="00CC2DB4" w:rsidRDefault="00CC2DB4" w:rsidP="00AA6AE2">
      <w:pPr>
        <w:pStyle w:val="a0"/>
        <w:ind w:firstLine="539"/>
        <w:jc w:val="both"/>
        <w:rPr>
          <w:sz w:val="28"/>
          <w:szCs w:val="28"/>
        </w:rPr>
      </w:pPr>
    </w:p>
    <w:p w:rsidR="00CC2DB4" w:rsidRPr="00DB3740" w:rsidRDefault="00CC2DB4" w:rsidP="00AA6AE2">
      <w:pPr>
        <w:pStyle w:val="a0"/>
        <w:ind w:firstLine="539"/>
        <w:jc w:val="both"/>
        <w:rPr>
          <w:sz w:val="28"/>
          <w:szCs w:val="28"/>
        </w:rPr>
      </w:pPr>
    </w:p>
    <w:p w:rsidR="002300CF" w:rsidRDefault="002300CF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</w:p>
    <w:p w:rsidR="002300CF" w:rsidRPr="002300CF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lastRenderedPageBreak/>
        <w:t>Токарёвский район образован в 1928 году. Его площадь составляет 1434 кв.км.</w:t>
      </w:r>
    </w:p>
    <w:p w:rsidR="002300CF" w:rsidRPr="002300CF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>Район расположен в южной части Тамбовской области в 110 километрах от областного центра  - г.Тамбова, граничит с Жердевским, Мордовским, Сампурским, Знаменским районами и с Воронежской областью.</w:t>
      </w:r>
    </w:p>
    <w:p w:rsidR="002300CF" w:rsidRPr="002300CF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>По территории района пролегает магистральная железная дорога Москва – Волгоград, имеющая железнодорожную станцию «Токарёвка».</w:t>
      </w:r>
    </w:p>
    <w:p w:rsidR="002300CF" w:rsidRPr="002300CF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>По территории района протекают реки Битюг, Токай, Бурначка, Большой Эртиль. Также имеется 84 водоёма объёмом воды от 250 до 3500 кубическим метров.</w:t>
      </w:r>
    </w:p>
    <w:p w:rsidR="002300CF" w:rsidRPr="002300CF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>Климат умеренно-континентальный. Сумма осадков за год составляет 450-470 мм.Район находится в зоне рискованного земледелия.</w:t>
      </w:r>
    </w:p>
    <w:p w:rsidR="002300CF" w:rsidRPr="002300CF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 xml:space="preserve">Площадь земель района составляет 129,4 тыс.га. Это, в основном, плодородный чернозём. </w:t>
      </w:r>
    </w:p>
    <w:p w:rsidR="002300CF" w:rsidRPr="002300CF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>В районе 3 карьера: с кирпичной глиной - в с. Чичерино и р.п.Токарёвка, со строительным песком - в с. Львово.</w:t>
      </w:r>
    </w:p>
    <w:p w:rsidR="002300CF" w:rsidRPr="002300CF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>В районе 71 населённый пункт: 1 поссовет и 9 сельсоветов.</w:t>
      </w:r>
    </w:p>
    <w:p w:rsidR="002300CF" w:rsidRDefault="002300CF" w:rsidP="002300CF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2300CF">
        <w:rPr>
          <w:rFonts w:eastAsia="Calibri"/>
          <w:kern w:val="0"/>
          <w:sz w:val="28"/>
          <w:szCs w:val="28"/>
          <w:lang w:eastAsia="en-US"/>
        </w:rPr>
        <w:t>Административный центр – р.п.Токарёвка.</w:t>
      </w:r>
    </w:p>
    <w:p w:rsidR="002300CF" w:rsidRDefault="00023E8B" w:rsidP="002300CF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 xml:space="preserve">Население района по состоянию </w:t>
      </w:r>
      <w:r w:rsidRPr="00DF01D1">
        <w:rPr>
          <w:sz w:val="28"/>
          <w:szCs w:val="28"/>
        </w:rPr>
        <w:t>на 01.01.20</w:t>
      </w:r>
      <w:r w:rsidR="0064313F">
        <w:rPr>
          <w:sz w:val="28"/>
          <w:szCs w:val="28"/>
        </w:rPr>
        <w:t>2</w:t>
      </w:r>
      <w:r w:rsidR="008E48F1">
        <w:rPr>
          <w:sz w:val="28"/>
          <w:szCs w:val="28"/>
        </w:rPr>
        <w:t>3</w:t>
      </w:r>
      <w:r w:rsidR="0099625D" w:rsidRPr="00DF01D1">
        <w:rPr>
          <w:sz w:val="28"/>
          <w:szCs w:val="28"/>
        </w:rPr>
        <w:t xml:space="preserve"> года составляет </w:t>
      </w:r>
      <w:r w:rsidR="00AB30F4" w:rsidRPr="00DF01D1">
        <w:rPr>
          <w:sz w:val="28"/>
          <w:szCs w:val="28"/>
        </w:rPr>
        <w:t>1</w:t>
      </w:r>
      <w:r w:rsidR="008E48F1">
        <w:rPr>
          <w:sz w:val="28"/>
          <w:szCs w:val="28"/>
        </w:rPr>
        <w:t xml:space="preserve">5179 </w:t>
      </w:r>
      <w:r w:rsidRPr="00DF01D1">
        <w:rPr>
          <w:sz w:val="28"/>
          <w:szCs w:val="28"/>
        </w:rPr>
        <w:t>ч</w:t>
      </w:r>
      <w:r w:rsidR="002300CF">
        <w:rPr>
          <w:sz w:val="28"/>
          <w:szCs w:val="28"/>
        </w:rPr>
        <w:t>еловек.</w:t>
      </w:r>
      <w:r w:rsidR="00DF01D1" w:rsidRPr="00DF01D1">
        <w:rPr>
          <w:sz w:val="28"/>
          <w:szCs w:val="28"/>
        </w:rPr>
        <w:t xml:space="preserve">Плотность населения </w:t>
      </w:r>
      <w:r w:rsidR="008E48F1">
        <w:rPr>
          <w:sz w:val="28"/>
          <w:szCs w:val="28"/>
        </w:rPr>
        <w:t xml:space="preserve">10,6 </w:t>
      </w:r>
      <w:r w:rsidR="00A60608" w:rsidRPr="00DF01D1">
        <w:rPr>
          <w:sz w:val="28"/>
          <w:szCs w:val="28"/>
        </w:rPr>
        <w:t xml:space="preserve"> человек</w:t>
      </w:r>
      <w:r w:rsidR="007A5D88" w:rsidRPr="00DF01D1">
        <w:rPr>
          <w:sz w:val="28"/>
          <w:szCs w:val="28"/>
        </w:rPr>
        <w:t xml:space="preserve"> на кв.км. </w:t>
      </w:r>
    </w:p>
    <w:p w:rsidR="007A5D88" w:rsidRPr="00DB3740" w:rsidRDefault="007A5D88" w:rsidP="002300CF">
      <w:pPr>
        <w:pStyle w:val="a0"/>
        <w:ind w:firstLine="539"/>
        <w:jc w:val="both"/>
        <w:rPr>
          <w:sz w:val="28"/>
          <w:szCs w:val="28"/>
        </w:rPr>
      </w:pPr>
      <w:r w:rsidRPr="00DF01D1">
        <w:rPr>
          <w:sz w:val="28"/>
          <w:szCs w:val="28"/>
        </w:rPr>
        <w:t>Все населенные пункты, являющиеся административными центрами сельских муниципальных образований, соединены с районным</w:t>
      </w:r>
      <w:r w:rsidRPr="00DB3740">
        <w:rPr>
          <w:sz w:val="28"/>
          <w:szCs w:val="28"/>
        </w:rPr>
        <w:t xml:space="preserve"> центром автомобильными дорогами общего пользования с твердым покрытием. </w:t>
      </w:r>
    </w:p>
    <w:p w:rsidR="006A519E" w:rsidRDefault="006A519E" w:rsidP="006E10F2">
      <w:pPr>
        <w:widowControl w:val="0"/>
        <w:spacing w:line="240" w:lineRule="auto"/>
        <w:ind w:firstLine="567"/>
        <w:jc w:val="both"/>
      </w:pPr>
      <w:r w:rsidRPr="00DB3740">
        <w:t>Общая протяженность автомобильных дорог</w:t>
      </w:r>
      <w:r w:rsidR="006E10F2">
        <w:rPr>
          <w:rFonts w:eastAsia="Arial Unicode MS"/>
          <w:color w:val="000000"/>
          <w:kern w:val="0"/>
          <w:lang w:eastAsia="zh-CN" w:bidi="hi-IN"/>
        </w:rPr>
        <w:t xml:space="preserve"> 934,4 км, в том числе </w:t>
      </w:r>
      <w:r w:rsidR="006E10F2" w:rsidRPr="003F350E">
        <w:rPr>
          <w:rFonts w:eastAsia="Arial Unicode MS"/>
          <w:color w:val="000000"/>
          <w:kern w:val="0"/>
          <w:lang w:eastAsia="zh-CN" w:bidi="hi-IN"/>
        </w:rPr>
        <w:t xml:space="preserve"> регионального значения - 98,4 км;  меж</w:t>
      </w:r>
      <w:r w:rsidR="006E10F2">
        <w:rPr>
          <w:rFonts w:eastAsia="Arial Unicode MS"/>
          <w:color w:val="000000"/>
          <w:kern w:val="0"/>
          <w:lang w:eastAsia="zh-CN" w:bidi="hi-IN"/>
        </w:rPr>
        <w:t xml:space="preserve">поселенческие дороги - 383,3 км, </w:t>
      </w:r>
      <w:r w:rsidR="006E10F2" w:rsidRPr="003F350E">
        <w:rPr>
          <w:rFonts w:eastAsia="Arial Unicode MS"/>
          <w:color w:val="000000"/>
          <w:kern w:val="0"/>
          <w:lang w:eastAsia="zh-CN" w:bidi="hi-IN"/>
        </w:rPr>
        <w:t xml:space="preserve"> дороги поселений – 452,7 </w:t>
      </w:r>
      <w:r w:rsidR="006E10F2">
        <w:rPr>
          <w:rFonts w:eastAsia="Arial Unicode MS"/>
          <w:color w:val="000000"/>
          <w:kern w:val="0"/>
          <w:lang w:eastAsia="zh-CN" w:bidi="hi-IN"/>
        </w:rPr>
        <w:t>км.</w:t>
      </w:r>
    </w:p>
    <w:p w:rsidR="00296F11" w:rsidRDefault="00D54A57" w:rsidP="00AA6AE2">
      <w:pPr>
        <w:pStyle w:val="af2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740">
        <w:rPr>
          <w:rFonts w:ascii="Times New Roman" w:eastAsia="Times New Roman" w:hAnsi="Times New Roman"/>
          <w:sz w:val="28"/>
          <w:szCs w:val="28"/>
          <w:lang w:eastAsia="ru-RU"/>
        </w:rPr>
        <w:t>Сегодняшний уровень социально-экономического развития района -  это итог общей работы, основная цель которой остается неизменной – повышение благо</w:t>
      </w:r>
      <w:r w:rsidR="00EE6AF4" w:rsidRPr="00DB3740">
        <w:rPr>
          <w:rFonts w:ascii="Times New Roman" w:eastAsia="Times New Roman" w:hAnsi="Times New Roman"/>
          <w:sz w:val="28"/>
          <w:szCs w:val="28"/>
          <w:lang w:eastAsia="ru-RU"/>
        </w:rPr>
        <w:t>состояния жителей Токаревского</w:t>
      </w:r>
      <w:r w:rsidRPr="00DB37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2300CF" w:rsidRPr="002300CF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>Как муниципальное образование, Токарёвский район характеризуется устойчивым, динамичным социально-экономическим развитием и ежегодным ростом основных социально-экономических показателей.</w:t>
      </w:r>
    </w:p>
    <w:p w:rsidR="002300CF" w:rsidRPr="002300CF" w:rsidRDefault="002300CF" w:rsidP="002300CF">
      <w:pPr>
        <w:suppressAutoHyphens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  <w:r w:rsidRPr="002300CF">
        <w:rPr>
          <w:rFonts w:eastAsia="Calibri"/>
          <w:kern w:val="0"/>
          <w:u w:val="single"/>
          <w:lang w:eastAsia="en-US"/>
        </w:rPr>
        <w:t xml:space="preserve">По итогам 2022 года: </w:t>
      </w:r>
    </w:p>
    <w:p w:rsidR="002300CF" w:rsidRPr="002300CF" w:rsidRDefault="002300CF" w:rsidP="002300CF">
      <w:pPr>
        <w:numPr>
          <w:ilvl w:val="0"/>
          <w:numId w:val="44"/>
        </w:numPr>
        <w:suppressAutoHyphens w:val="0"/>
        <w:spacing w:after="200" w:line="240" w:lineRule="auto"/>
        <w:ind w:left="567" w:hanging="567"/>
        <w:contextualSpacing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>ВВП составил 29,7 млрд руб</w:t>
      </w:r>
      <w:r>
        <w:rPr>
          <w:rFonts w:eastAsia="Calibri"/>
          <w:kern w:val="0"/>
          <w:lang w:eastAsia="en-US"/>
        </w:rPr>
        <w:t xml:space="preserve">лей </w:t>
      </w:r>
      <w:r w:rsidRPr="002300CF">
        <w:rPr>
          <w:rFonts w:eastAsia="Calibri"/>
          <w:kern w:val="0"/>
          <w:lang w:eastAsia="en-US"/>
        </w:rPr>
        <w:t>(рост на 7,5% к уровню 2021 г), на душу населения – 2,0 млн руб.</w:t>
      </w:r>
    </w:p>
    <w:p w:rsidR="002300CF" w:rsidRPr="002300CF" w:rsidRDefault="002300CF" w:rsidP="002300CF">
      <w:pPr>
        <w:numPr>
          <w:ilvl w:val="0"/>
          <w:numId w:val="44"/>
        </w:numPr>
        <w:suppressAutoHyphens w:val="0"/>
        <w:spacing w:after="200" w:line="240" w:lineRule="auto"/>
        <w:ind w:left="567" w:hanging="567"/>
        <w:contextualSpacing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>Объём производства продукции сельского хозяйства – 24,4 млн руб</w:t>
      </w:r>
      <w:r>
        <w:rPr>
          <w:rFonts w:eastAsia="Calibri"/>
          <w:kern w:val="0"/>
          <w:lang w:eastAsia="en-US"/>
        </w:rPr>
        <w:t>лей</w:t>
      </w:r>
      <w:r w:rsidRPr="002300CF">
        <w:rPr>
          <w:rFonts w:eastAsia="Calibri"/>
          <w:kern w:val="0"/>
          <w:lang w:eastAsia="en-US"/>
        </w:rPr>
        <w:t xml:space="preserve"> (рост на 5% к уровню 2021 г)</w:t>
      </w:r>
    </w:p>
    <w:p w:rsidR="002300CF" w:rsidRPr="002300CF" w:rsidRDefault="002300CF" w:rsidP="002300CF">
      <w:pPr>
        <w:numPr>
          <w:ilvl w:val="0"/>
          <w:numId w:val="44"/>
        </w:numPr>
        <w:suppressAutoHyphens w:val="0"/>
        <w:spacing w:after="200" w:line="240" w:lineRule="auto"/>
        <w:ind w:left="567" w:hanging="567"/>
        <w:contextualSpacing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>Собственные доходы бюджета – 314</w:t>
      </w:r>
      <w:r>
        <w:rPr>
          <w:rFonts w:eastAsia="Calibri"/>
          <w:kern w:val="0"/>
          <w:lang w:eastAsia="en-US"/>
        </w:rPr>
        <w:t>,1</w:t>
      </w:r>
      <w:r w:rsidRPr="002300CF">
        <w:rPr>
          <w:rFonts w:eastAsia="Calibri"/>
          <w:kern w:val="0"/>
          <w:lang w:eastAsia="en-US"/>
        </w:rPr>
        <w:t>млн руб</w:t>
      </w:r>
      <w:r>
        <w:rPr>
          <w:rFonts w:eastAsia="Calibri"/>
          <w:kern w:val="0"/>
          <w:lang w:eastAsia="en-US"/>
        </w:rPr>
        <w:t>лей</w:t>
      </w:r>
      <w:r w:rsidRPr="002300CF">
        <w:rPr>
          <w:rFonts w:eastAsia="Calibri"/>
          <w:kern w:val="0"/>
          <w:lang w:eastAsia="en-US"/>
        </w:rPr>
        <w:t>(рост на 17,4 %  к уровню 2021 г.)</w:t>
      </w:r>
    </w:p>
    <w:p w:rsidR="002300CF" w:rsidRPr="002300CF" w:rsidRDefault="002300CF" w:rsidP="002300CF">
      <w:pPr>
        <w:numPr>
          <w:ilvl w:val="0"/>
          <w:numId w:val="44"/>
        </w:numPr>
        <w:suppressAutoHyphens w:val="0"/>
        <w:spacing w:after="200" w:line="240" w:lineRule="auto"/>
        <w:ind w:left="567" w:hanging="567"/>
        <w:contextualSpacing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>Объём инвестиций в основной капитал – 3,050 млрд</w:t>
      </w:r>
      <w:r>
        <w:rPr>
          <w:rFonts w:eastAsia="Calibri"/>
          <w:kern w:val="0"/>
          <w:lang w:eastAsia="en-US"/>
        </w:rPr>
        <w:t>. рублей</w:t>
      </w:r>
      <w:r w:rsidRPr="002300CF">
        <w:rPr>
          <w:rFonts w:eastAsia="Calibri"/>
          <w:kern w:val="0"/>
          <w:lang w:eastAsia="en-US"/>
        </w:rPr>
        <w:t xml:space="preserve"> (рост на 2,2% к уровню 2021 г), 92% из них – частный капитал</w:t>
      </w:r>
    </w:p>
    <w:p w:rsidR="002300CF" w:rsidRPr="002300CF" w:rsidRDefault="002300CF" w:rsidP="002300CF">
      <w:pPr>
        <w:numPr>
          <w:ilvl w:val="0"/>
          <w:numId w:val="44"/>
        </w:numPr>
        <w:suppressAutoHyphens w:val="0"/>
        <w:spacing w:after="200" w:line="240" w:lineRule="auto"/>
        <w:ind w:left="567" w:hanging="567"/>
        <w:contextualSpacing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lastRenderedPageBreak/>
        <w:t xml:space="preserve">Численность субъектов малого и среднего предпринимательства </w:t>
      </w:r>
      <w:r>
        <w:rPr>
          <w:rFonts w:eastAsia="Calibri"/>
          <w:kern w:val="0"/>
          <w:lang w:eastAsia="en-US"/>
        </w:rPr>
        <w:t>–</w:t>
      </w:r>
      <w:r w:rsidRPr="002300CF">
        <w:rPr>
          <w:rFonts w:eastAsia="Calibri"/>
          <w:kern w:val="0"/>
          <w:lang w:eastAsia="en-US"/>
        </w:rPr>
        <w:t xml:space="preserve"> 3</w:t>
      </w:r>
      <w:r>
        <w:rPr>
          <w:rFonts w:eastAsia="Calibri"/>
          <w:kern w:val="0"/>
          <w:lang w:eastAsia="en-US"/>
        </w:rPr>
        <w:t>79 ед.</w:t>
      </w:r>
    </w:p>
    <w:p w:rsidR="002300CF" w:rsidRPr="002300CF" w:rsidRDefault="002300CF" w:rsidP="002300CF">
      <w:pPr>
        <w:numPr>
          <w:ilvl w:val="0"/>
          <w:numId w:val="44"/>
        </w:numPr>
        <w:suppressAutoHyphens w:val="0"/>
        <w:spacing w:after="200" w:line="240" w:lineRule="auto"/>
        <w:ind w:left="567" w:hanging="567"/>
        <w:contextualSpacing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>Среднемесячная заработная плата – 44,2 тыс.руб.(4 место в обл.), в сельском хозяйстве – 52, 9 тыс. руб. (6 место в обл.)</w:t>
      </w:r>
    </w:p>
    <w:p w:rsidR="002300CF" w:rsidRPr="002300CF" w:rsidRDefault="002300CF" w:rsidP="002300CF">
      <w:pPr>
        <w:numPr>
          <w:ilvl w:val="0"/>
          <w:numId w:val="44"/>
        </w:numPr>
        <w:suppressAutoHyphens w:val="0"/>
        <w:spacing w:after="200" w:line="240" w:lineRule="auto"/>
        <w:ind w:left="567" w:hanging="567"/>
        <w:contextualSpacing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>Ввод жилья – 2,4 тыс. кв. м.</w:t>
      </w:r>
    </w:p>
    <w:p w:rsidR="002300CF" w:rsidRPr="002300CF" w:rsidRDefault="002300CF" w:rsidP="002300CF">
      <w:pPr>
        <w:numPr>
          <w:ilvl w:val="0"/>
          <w:numId w:val="44"/>
        </w:numPr>
        <w:suppressAutoHyphens w:val="0"/>
        <w:spacing w:after="200" w:line="240" w:lineRule="auto"/>
        <w:ind w:left="567" w:hanging="567"/>
        <w:contextualSpacing/>
        <w:jc w:val="both"/>
        <w:rPr>
          <w:rFonts w:eastAsia="Calibri"/>
          <w:kern w:val="0"/>
          <w:lang w:eastAsia="en-US"/>
        </w:rPr>
      </w:pPr>
      <w:r w:rsidRPr="002300CF">
        <w:rPr>
          <w:rFonts w:eastAsia="Calibri"/>
          <w:kern w:val="0"/>
          <w:lang w:eastAsia="en-US"/>
        </w:rPr>
        <w:t xml:space="preserve">Уровень зарегистрированной безработицы – 0,2 % </w:t>
      </w:r>
    </w:p>
    <w:p w:rsidR="002300CF" w:rsidRDefault="002300CF" w:rsidP="002300CF">
      <w:pPr>
        <w:spacing w:line="240" w:lineRule="auto"/>
        <w:ind w:firstLine="567"/>
        <w:rPr>
          <w:kern w:val="0"/>
          <w:u w:val="single"/>
          <w:lang w:eastAsia="zh-CN"/>
        </w:rPr>
      </w:pPr>
    </w:p>
    <w:p w:rsidR="002300CF" w:rsidRPr="002300CF" w:rsidRDefault="002300CF" w:rsidP="002300CF">
      <w:pPr>
        <w:spacing w:line="240" w:lineRule="auto"/>
        <w:ind w:firstLine="567"/>
        <w:rPr>
          <w:kern w:val="0"/>
          <w:u w:val="single"/>
          <w:lang w:eastAsia="zh-CN"/>
        </w:rPr>
      </w:pPr>
      <w:r w:rsidRPr="002300CF">
        <w:rPr>
          <w:kern w:val="0"/>
          <w:u w:val="single"/>
          <w:lang w:eastAsia="zh-CN"/>
        </w:rPr>
        <w:t xml:space="preserve">Конкурентные преимущества района </w:t>
      </w:r>
    </w:p>
    <w:p w:rsidR="002300CF" w:rsidRPr="002300CF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 xml:space="preserve">Наличие системообразующего предприятия ОАО «Токаревская птицефабрика» </w:t>
      </w:r>
    </w:p>
    <w:p w:rsidR="002300CF" w:rsidRPr="002300CF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>Хорошо развитый агропромышленный комплекс</w:t>
      </w:r>
    </w:p>
    <w:p w:rsidR="002300CF" w:rsidRPr="002300CF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>Высокий уровень газификации и большой резерв газа для потенциальных предприятий</w:t>
      </w:r>
    </w:p>
    <w:p w:rsidR="002300CF" w:rsidRPr="002300CF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>Благоприятная экология</w:t>
      </w:r>
    </w:p>
    <w:p w:rsidR="002300CF" w:rsidRPr="002300CF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>Развитая сеть учреждений социальной сферы</w:t>
      </w:r>
    </w:p>
    <w:p w:rsidR="002300CF" w:rsidRPr="002300CF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>Отсутствие муниципального долга</w:t>
      </w:r>
    </w:p>
    <w:p w:rsidR="002300CF" w:rsidRPr="002300CF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>Возможность роста собственной доходной базы</w:t>
      </w:r>
    </w:p>
    <w:p w:rsidR="002300CF" w:rsidRPr="002300CF" w:rsidRDefault="002300CF" w:rsidP="002300CF">
      <w:pPr>
        <w:numPr>
          <w:ilvl w:val="0"/>
          <w:numId w:val="45"/>
        </w:numPr>
        <w:suppressAutoHyphens w:val="0"/>
        <w:spacing w:after="200" w:line="240" w:lineRule="auto"/>
        <w:ind w:left="567" w:hanging="567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>Применение механизмов муниципально-частного партнёрства</w:t>
      </w:r>
    </w:p>
    <w:p w:rsidR="002300CF" w:rsidRPr="002300CF" w:rsidRDefault="002300CF" w:rsidP="002300CF">
      <w:pPr>
        <w:spacing w:line="240" w:lineRule="auto"/>
        <w:contextualSpacing/>
        <w:jc w:val="center"/>
        <w:rPr>
          <w:b/>
          <w:color w:val="FF0000"/>
          <w:kern w:val="0"/>
          <w:u w:val="single"/>
          <w:lang w:eastAsia="zh-CN"/>
        </w:rPr>
      </w:pPr>
    </w:p>
    <w:p w:rsidR="002300CF" w:rsidRPr="002300CF" w:rsidRDefault="002300CF" w:rsidP="002300CF">
      <w:pPr>
        <w:spacing w:line="240" w:lineRule="auto"/>
        <w:ind w:left="927"/>
        <w:contextualSpacing/>
        <w:rPr>
          <w:kern w:val="0"/>
          <w:u w:val="single"/>
          <w:lang w:eastAsia="zh-CN"/>
        </w:rPr>
      </w:pPr>
      <w:r w:rsidRPr="002300CF">
        <w:rPr>
          <w:kern w:val="0"/>
          <w:u w:val="single"/>
          <w:lang w:eastAsia="zh-CN"/>
        </w:rPr>
        <w:t>Слабые стороны</w:t>
      </w:r>
    </w:p>
    <w:p w:rsidR="002300CF" w:rsidRPr="002300CF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 xml:space="preserve">Большой дефицит трудовых ресурсов </w:t>
      </w:r>
    </w:p>
    <w:p w:rsidR="002300CF" w:rsidRPr="002300CF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>Сокращение численности постоянного населения района</w:t>
      </w:r>
    </w:p>
    <w:p w:rsidR="002300CF" w:rsidRPr="002300CF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>Большая миграция активной и талантливой молодёжи</w:t>
      </w:r>
    </w:p>
    <w:p w:rsidR="002300CF" w:rsidRPr="002300CF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>Нехватка квалифицированных кадров во всех сферах</w:t>
      </w:r>
    </w:p>
    <w:p w:rsidR="002300CF" w:rsidRPr="002300CF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>Низкая инвестиционная привлекательность</w:t>
      </w:r>
    </w:p>
    <w:p w:rsidR="002300CF" w:rsidRPr="002300CF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>Доходы от местных налогов не являются достаточным источником бюджета</w:t>
      </w:r>
    </w:p>
    <w:p w:rsidR="002300CF" w:rsidRPr="002300CF" w:rsidRDefault="002300CF" w:rsidP="002300CF">
      <w:pPr>
        <w:numPr>
          <w:ilvl w:val="0"/>
          <w:numId w:val="46"/>
        </w:numPr>
        <w:suppressAutoHyphens w:val="0"/>
        <w:spacing w:after="200" w:line="240" w:lineRule="auto"/>
        <w:ind w:left="0" w:firstLine="0"/>
        <w:contextualSpacing/>
        <w:jc w:val="both"/>
        <w:rPr>
          <w:kern w:val="0"/>
          <w:lang w:eastAsia="zh-CN"/>
        </w:rPr>
      </w:pPr>
      <w:r w:rsidRPr="002300CF">
        <w:rPr>
          <w:kern w:val="0"/>
          <w:lang w:eastAsia="zh-CN"/>
        </w:rPr>
        <w:t>Удалённость от федеральных трасс (35 км и 40 км)</w:t>
      </w:r>
    </w:p>
    <w:p w:rsidR="002300CF" w:rsidRPr="002300CF" w:rsidRDefault="002300CF" w:rsidP="002300CF">
      <w:pPr>
        <w:spacing w:line="240" w:lineRule="auto"/>
        <w:ind w:firstLine="567"/>
        <w:jc w:val="center"/>
        <w:rPr>
          <w:b/>
          <w:kern w:val="0"/>
          <w:u w:val="single"/>
          <w:lang w:eastAsia="zh-CN"/>
        </w:rPr>
      </w:pPr>
    </w:p>
    <w:p w:rsidR="002300CF" w:rsidRDefault="002300CF" w:rsidP="00AA6AE2">
      <w:pPr>
        <w:pStyle w:val="af2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0CF" w:rsidRDefault="002300CF" w:rsidP="00AA6AE2">
      <w:pPr>
        <w:pStyle w:val="af2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0CF" w:rsidRDefault="002300CF" w:rsidP="00AA6AE2">
      <w:pPr>
        <w:pStyle w:val="af2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0CF" w:rsidRDefault="002300CF" w:rsidP="00AA6AE2">
      <w:pPr>
        <w:pStyle w:val="af2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71D" w:rsidRPr="00DB3740" w:rsidRDefault="008E48F1" w:rsidP="00FC43D3">
      <w:pPr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="0037171D" w:rsidRPr="00DB3740">
        <w:rPr>
          <w:b/>
          <w:bCs/>
        </w:rPr>
        <w:t>.</w:t>
      </w:r>
      <w:r w:rsidR="00D14197" w:rsidRPr="00DB3740">
        <w:rPr>
          <w:b/>
          <w:bCs/>
        </w:rPr>
        <w:t xml:space="preserve"> Оценка</w:t>
      </w:r>
      <w:r w:rsidR="008120A1" w:rsidRPr="00DB3740">
        <w:rPr>
          <w:b/>
          <w:bCs/>
        </w:rPr>
        <w:t xml:space="preserve">эффективности деятельности </w:t>
      </w:r>
      <w:r w:rsidR="00D14197" w:rsidRPr="00DB3740">
        <w:rPr>
          <w:b/>
          <w:bCs/>
        </w:rPr>
        <w:t xml:space="preserve">органов местногосамоуправления </w:t>
      </w:r>
      <w:r>
        <w:rPr>
          <w:b/>
          <w:bCs/>
        </w:rPr>
        <w:t xml:space="preserve">Токаревского </w:t>
      </w:r>
      <w:r w:rsidR="00D14197" w:rsidRPr="00DB3740">
        <w:rPr>
          <w:b/>
          <w:bCs/>
        </w:rPr>
        <w:t xml:space="preserve">района за отчетный </w:t>
      </w:r>
      <w:r w:rsidR="00704B34">
        <w:rPr>
          <w:b/>
          <w:bCs/>
        </w:rPr>
        <w:t>20</w:t>
      </w:r>
      <w:r w:rsidR="00AA6AE2">
        <w:rPr>
          <w:b/>
          <w:bCs/>
        </w:rPr>
        <w:t>2</w:t>
      </w:r>
      <w:r>
        <w:rPr>
          <w:b/>
          <w:bCs/>
        </w:rPr>
        <w:t>2</w:t>
      </w:r>
      <w:r w:rsidR="00D14197" w:rsidRPr="00DB3740">
        <w:rPr>
          <w:b/>
          <w:bCs/>
        </w:rPr>
        <w:t>год</w:t>
      </w:r>
    </w:p>
    <w:p w:rsidR="00242628" w:rsidRPr="00DB3740" w:rsidRDefault="00242628" w:rsidP="00D14197">
      <w:pPr>
        <w:rPr>
          <w:b/>
          <w:bCs/>
        </w:rPr>
      </w:pPr>
    </w:p>
    <w:p w:rsidR="00242628" w:rsidRPr="00DB3740" w:rsidRDefault="004C4C17" w:rsidP="00C65250">
      <w:pPr>
        <w:spacing w:line="276" w:lineRule="auto"/>
        <w:rPr>
          <w:b/>
          <w:bCs/>
        </w:rPr>
      </w:pPr>
      <w:r w:rsidRPr="00DB3740">
        <w:rPr>
          <w:b/>
          <w:bCs/>
        </w:rPr>
        <w:tab/>
      </w:r>
      <w:r w:rsidR="008E48F1">
        <w:rPr>
          <w:b/>
          <w:bCs/>
        </w:rPr>
        <w:t>2</w:t>
      </w:r>
      <w:r w:rsidR="00242628" w:rsidRPr="00DB3740">
        <w:rPr>
          <w:b/>
          <w:bCs/>
        </w:rPr>
        <w:t>.1.Перечень подсфер, подлежащих оценке эффективности деятельности органов местного самоуправления за отчетный год:</w:t>
      </w:r>
    </w:p>
    <w:p w:rsidR="00D14197" w:rsidRPr="00DB3740" w:rsidRDefault="006445E6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 xml:space="preserve">Предметом анализа являлись результаты деятельности </w:t>
      </w:r>
      <w:r w:rsidR="00296F11" w:rsidRPr="00DB3740">
        <w:t xml:space="preserve">Токаревского </w:t>
      </w:r>
      <w:r w:rsidR="00707F0C" w:rsidRPr="00DB3740">
        <w:t>муниципального района</w:t>
      </w:r>
      <w:r w:rsidRPr="00DB3740">
        <w:rPr>
          <w:bCs/>
        </w:rPr>
        <w:t xml:space="preserve"> в следующих сферах:</w:t>
      </w:r>
    </w:p>
    <w:p w:rsidR="006445E6" w:rsidRPr="00DB3740" w:rsidRDefault="006445E6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</w:r>
      <w:r w:rsidR="00301F04" w:rsidRPr="00DB3740">
        <w:rPr>
          <w:bCs/>
        </w:rPr>
        <w:t>э</w:t>
      </w:r>
      <w:r w:rsidRPr="00DB3740">
        <w:rPr>
          <w:bCs/>
        </w:rPr>
        <w:t>кономическое развитие</w:t>
      </w:r>
      <w:r w:rsidR="00301F04" w:rsidRPr="00DB3740">
        <w:rPr>
          <w:bCs/>
        </w:rPr>
        <w:t xml:space="preserve"> (подсферы: малое и среднее предпринимательство, инвестиции в основной капитал, сельское хозяйство, дорожное хозяйство, автотранспорт, оплата труда);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дошкольное образование;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общее и дополнительное образование;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культура;</w:t>
      </w:r>
    </w:p>
    <w:p w:rsidR="006445E6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/>
          <w:bCs/>
        </w:rPr>
        <w:tab/>
      </w:r>
      <w:r w:rsidRPr="00DB3740">
        <w:rPr>
          <w:bCs/>
        </w:rPr>
        <w:t>физическая культура и спорт;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жилищное строительство и обеспечение граждан жильём;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жилищно-коммунальное хозяйство;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организация муниципального управления;</w:t>
      </w:r>
    </w:p>
    <w:p w:rsidR="00301F04" w:rsidRPr="00DB3740" w:rsidRDefault="00301F04" w:rsidP="00AA6AE2">
      <w:pPr>
        <w:spacing w:line="276" w:lineRule="auto"/>
        <w:ind w:firstLine="567"/>
        <w:rPr>
          <w:bCs/>
        </w:rPr>
      </w:pPr>
      <w:r w:rsidRPr="00DB3740">
        <w:rPr>
          <w:bCs/>
        </w:rPr>
        <w:tab/>
        <w:t>энергосбережение и повышение энергетической эффективности.</w:t>
      </w:r>
    </w:p>
    <w:p w:rsidR="00CC2DB4" w:rsidRDefault="00CC2DB4" w:rsidP="00CF4210">
      <w:pPr>
        <w:spacing w:line="276" w:lineRule="auto"/>
        <w:ind w:firstLine="567"/>
        <w:jc w:val="both"/>
        <w:rPr>
          <w:bCs/>
        </w:rPr>
      </w:pPr>
    </w:p>
    <w:p w:rsidR="00CB019F" w:rsidRPr="00DB3740" w:rsidRDefault="00CB019F" w:rsidP="00CF4210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>Результаты мониторинга эффективности деятельности органов местного самоуправления позволили определить зоны, требующие приоритетного внимания</w:t>
      </w:r>
      <w:r w:rsidR="00547D03" w:rsidRPr="00DB3740">
        <w:rPr>
          <w:bCs/>
        </w:rPr>
        <w:t xml:space="preserve">, </w:t>
      </w:r>
      <w:r w:rsidR="00D560B0" w:rsidRPr="00DB3740">
        <w:rPr>
          <w:bCs/>
        </w:rPr>
        <w:t xml:space="preserve">сформировать перечень мероприятий по повышению результативности деятельности </w:t>
      </w:r>
      <w:r w:rsidRPr="00DB3740">
        <w:rPr>
          <w:bCs/>
        </w:rPr>
        <w:t xml:space="preserve">администрации </w:t>
      </w:r>
      <w:r w:rsidR="00A10B47" w:rsidRPr="00DB3740">
        <w:rPr>
          <w:bCs/>
        </w:rPr>
        <w:t xml:space="preserve">Токаревского </w:t>
      </w:r>
      <w:r w:rsidR="00547D03" w:rsidRPr="00DB3740">
        <w:rPr>
          <w:bCs/>
        </w:rPr>
        <w:t xml:space="preserve"> района</w:t>
      </w:r>
      <w:r w:rsidR="00011D00" w:rsidRPr="00DB3740">
        <w:rPr>
          <w:bCs/>
        </w:rPr>
        <w:t xml:space="preserve"> Тамбовской области</w:t>
      </w:r>
      <w:r w:rsidR="00D560B0" w:rsidRPr="00DB3740">
        <w:rPr>
          <w:bCs/>
        </w:rPr>
        <w:t>, а также выявить внутренние ресурсы для повышения качества и объема предоставляемых населению услуг.</w:t>
      </w:r>
    </w:p>
    <w:p w:rsidR="002351E3" w:rsidRDefault="002351E3" w:rsidP="00CF4210">
      <w:pPr>
        <w:ind w:firstLine="567"/>
        <w:jc w:val="both"/>
        <w:rPr>
          <w:bCs/>
        </w:rPr>
      </w:pPr>
    </w:p>
    <w:p w:rsidR="00CC2DB4" w:rsidRDefault="00CC2DB4" w:rsidP="00CF4210">
      <w:pPr>
        <w:ind w:firstLine="567"/>
        <w:jc w:val="both"/>
        <w:rPr>
          <w:bCs/>
        </w:rPr>
      </w:pPr>
    </w:p>
    <w:p w:rsidR="00CC2DB4" w:rsidRDefault="00CC2DB4" w:rsidP="00CF4210">
      <w:pPr>
        <w:ind w:firstLine="567"/>
        <w:jc w:val="both"/>
        <w:rPr>
          <w:bCs/>
        </w:rPr>
      </w:pPr>
    </w:p>
    <w:p w:rsidR="00CC2DB4" w:rsidRDefault="00CC2DB4" w:rsidP="00CF4210">
      <w:pPr>
        <w:ind w:firstLine="567"/>
        <w:jc w:val="both"/>
        <w:rPr>
          <w:bCs/>
        </w:rPr>
      </w:pPr>
    </w:p>
    <w:p w:rsidR="008E48F1" w:rsidRDefault="008E48F1" w:rsidP="00CF4210">
      <w:pPr>
        <w:ind w:firstLine="567"/>
        <w:rPr>
          <w:b/>
          <w:bCs/>
        </w:rPr>
      </w:pPr>
      <w:r>
        <w:rPr>
          <w:b/>
          <w:bCs/>
        </w:rPr>
        <w:lastRenderedPageBreak/>
        <w:t>2</w:t>
      </w:r>
      <w:r w:rsidR="006445E6" w:rsidRPr="00DB3740">
        <w:rPr>
          <w:b/>
          <w:bCs/>
        </w:rPr>
        <w:t>.2. Содержание анализа отдельной сферы (подсферы):</w:t>
      </w:r>
      <w:bookmarkStart w:id="0" w:name="sub_1011"/>
    </w:p>
    <w:p w:rsidR="008E48F1" w:rsidRDefault="008E48F1" w:rsidP="00CF4210">
      <w:pPr>
        <w:ind w:firstLine="567"/>
        <w:rPr>
          <w:b/>
          <w:bCs/>
        </w:rPr>
      </w:pPr>
    </w:p>
    <w:p w:rsidR="0037171D" w:rsidRPr="005E61D8" w:rsidRDefault="008E48F1" w:rsidP="00CF4210">
      <w:pPr>
        <w:ind w:firstLine="567"/>
        <w:rPr>
          <w:b/>
        </w:rPr>
      </w:pPr>
      <w:r>
        <w:rPr>
          <w:b/>
        </w:rPr>
        <w:t>Э</w:t>
      </w:r>
      <w:r w:rsidR="0037171D" w:rsidRPr="00DB3740">
        <w:rPr>
          <w:b/>
        </w:rPr>
        <w:t>кономическое развитие</w:t>
      </w:r>
      <w:r w:rsidR="005E61D8">
        <w:rPr>
          <w:b/>
        </w:rPr>
        <w:t>района</w:t>
      </w:r>
    </w:p>
    <w:p w:rsidR="00D14197" w:rsidRDefault="00D14197" w:rsidP="00CF4210">
      <w:pPr>
        <w:spacing w:line="276" w:lineRule="auto"/>
        <w:ind w:firstLine="567"/>
        <w:jc w:val="both"/>
        <w:rPr>
          <w:b/>
        </w:rPr>
      </w:pPr>
      <w:r w:rsidRPr="00DB3740">
        <w:rPr>
          <w:b/>
        </w:rPr>
        <w:t>- малое и среднее предпринимательство</w:t>
      </w:r>
    </w:p>
    <w:p w:rsidR="00CB66E1" w:rsidRDefault="009159BD" w:rsidP="00CC2DB4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159BD">
        <w:rPr>
          <w:rFonts w:eastAsia="Calibri"/>
          <w:kern w:val="0"/>
          <w:lang w:eastAsia="en-US"/>
        </w:rPr>
        <w:t xml:space="preserve">Одной из важнейших задач является поддержка малого и среднего бизнеса. </w:t>
      </w:r>
    </w:p>
    <w:p w:rsidR="00CC2DB4" w:rsidRPr="009159BD" w:rsidRDefault="00CC2DB4" w:rsidP="00CC2DB4">
      <w:pPr>
        <w:suppressAutoHyphens w:val="0"/>
        <w:spacing w:line="240" w:lineRule="auto"/>
        <w:ind w:firstLine="567"/>
        <w:jc w:val="both"/>
        <w:rPr>
          <w:rFonts w:eastAsia="Calibri"/>
          <w:i/>
          <w:kern w:val="0"/>
          <w:lang w:eastAsia="en-US"/>
        </w:rPr>
      </w:pPr>
      <w:r>
        <w:rPr>
          <w:rFonts w:eastAsia="Calibri"/>
          <w:kern w:val="0"/>
          <w:lang w:eastAsia="en-US"/>
        </w:rPr>
        <w:t>На 1 января 2023 года к</w:t>
      </w:r>
      <w:r w:rsidRPr="009159BD">
        <w:rPr>
          <w:rFonts w:eastAsia="Calibri"/>
          <w:kern w:val="0"/>
          <w:lang w:eastAsia="en-US"/>
        </w:rPr>
        <w:t>оличество субъектов малого и среднего предпринимательства составило 3</w:t>
      </w:r>
      <w:r>
        <w:rPr>
          <w:rFonts w:eastAsia="Calibri"/>
          <w:kern w:val="0"/>
          <w:lang w:eastAsia="en-US"/>
        </w:rPr>
        <w:t>79</w:t>
      </w:r>
      <w:r w:rsidRPr="009159BD">
        <w:rPr>
          <w:rFonts w:eastAsia="Calibri"/>
          <w:kern w:val="0"/>
          <w:lang w:eastAsia="en-US"/>
        </w:rPr>
        <w:t xml:space="preserve"> единиц или 10</w:t>
      </w:r>
      <w:r>
        <w:rPr>
          <w:rFonts w:eastAsia="Calibri"/>
          <w:kern w:val="0"/>
          <w:lang w:eastAsia="en-US"/>
        </w:rPr>
        <w:t>4,1</w:t>
      </w:r>
      <w:r w:rsidRPr="009159BD">
        <w:rPr>
          <w:rFonts w:eastAsia="Calibri"/>
          <w:kern w:val="0"/>
          <w:lang w:eastAsia="en-US"/>
        </w:rPr>
        <w:t>% к уровню 20</w:t>
      </w:r>
      <w:r>
        <w:rPr>
          <w:rFonts w:eastAsia="Calibri"/>
          <w:kern w:val="0"/>
          <w:lang w:eastAsia="en-US"/>
        </w:rPr>
        <w:t>21</w:t>
      </w:r>
      <w:r w:rsidRPr="009159BD">
        <w:rPr>
          <w:rFonts w:eastAsia="Calibri"/>
          <w:kern w:val="0"/>
          <w:lang w:eastAsia="en-US"/>
        </w:rPr>
        <w:t xml:space="preserve"> года (3</w:t>
      </w:r>
      <w:r>
        <w:rPr>
          <w:rFonts w:eastAsia="Calibri"/>
          <w:kern w:val="0"/>
          <w:lang w:eastAsia="en-US"/>
        </w:rPr>
        <w:t>64</w:t>
      </w:r>
      <w:r w:rsidRPr="009159BD">
        <w:rPr>
          <w:rFonts w:eastAsia="Calibri"/>
          <w:kern w:val="0"/>
          <w:lang w:eastAsia="en-US"/>
        </w:rPr>
        <w:t xml:space="preserve"> единиц</w:t>
      </w:r>
      <w:r>
        <w:rPr>
          <w:rFonts w:eastAsia="Calibri"/>
          <w:kern w:val="0"/>
          <w:lang w:eastAsia="en-US"/>
        </w:rPr>
        <w:t>ы</w:t>
      </w:r>
      <w:r w:rsidRPr="009159BD">
        <w:rPr>
          <w:rFonts w:eastAsia="Calibri"/>
          <w:kern w:val="0"/>
          <w:lang w:eastAsia="en-US"/>
        </w:rPr>
        <w:t>)</w:t>
      </w:r>
      <w:r>
        <w:rPr>
          <w:rFonts w:eastAsia="Calibri"/>
          <w:kern w:val="0"/>
          <w:lang w:eastAsia="en-US"/>
        </w:rPr>
        <w:t>. В том числе</w:t>
      </w:r>
      <w:r w:rsidRPr="009159BD">
        <w:rPr>
          <w:rFonts w:eastAsia="Calibri"/>
          <w:kern w:val="0"/>
          <w:lang w:eastAsia="en-US"/>
        </w:rPr>
        <w:t>:</w:t>
      </w:r>
    </w:p>
    <w:p w:rsidR="00CC2DB4" w:rsidRDefault="00CC2DB4" w:rsidP="00CC2DB4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159BD">
        <w:rPr>
          <w:rFonts w:eastAsia="Calibri"/>
          <w:kern w:val="0"/>
          <w:lang w:eastAsia="en-US"/>
        </w:rPr>
        <w:t xml:space="preserve">- </w:t>
      </w:r>
      <w:r>
        <w:rPr>
          <w:rFonts w:eastAsia="Calibri"/>
          <w:kern w:val="0"/>
          <w:lang w:eastAsia="en-US"/>
        </w:rPr>
        <w:t>36</w:t>
      </w:r>
      <w:r w:rsidRPr="009159BD">
        <w:rPr>
          <w:rFonts w:eastAsia="Calibri"/>
          <w:kern w:val="0"/>
          <w:lang w:eastAsia="en-US"/>
        </w:rPr>
        <w:t xml:space="preserve"> малых и средних предприятий</w:t>
      </w:r>
      <w:r>
        <w:rPr>
          <w:rFonts w:eastAsia="Calibri"/>
          <w:kern w:val="0"/>
          <w:lang w:eastAsia="en-US"/>
        </w:rPr>
        <w:t>;</w:t>
      </w:r>
    </w:p>
    <w:p w:rsidR="00CC2DB4" w:rsidRDefault="00CC2DB4" w:rsidP="00CC2DB4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159BD">
        <w:rPr>
          <w:rFonts w:eastAsia="Calibri"/>
          <w:kern w:val="0"/>
          <w:lang w:eastAsia="en-US"/>
        </w:rPr>
        <w:t xml:space="preserve">- </w:t>
      </w:r>
      <w:r>
        <w:rPr>
          <w:rFonts w:eastAsia="Calibri"/>
          <w:kern w:val="0"/>
          <w:lang w:eastAsia="en-US"/>
        </w:rPr>
        <w:t>343 индивидуальных</w:t>
      </w:r>
      <w:r w:rsidRPr="009159BD">
        <w:rPr>
          <w:rFonts w:eastAsia="Calibri"/>
          <w:kern w:val="0"/>
          <w:lang w:eastAsia="en-US"/>
        </w:rPr>
        <w:t xml:space="preserve"> предпринимател</w:t>
      </w:r>
      <w:r>
        <w:rPr>
          <w:rFonts w:eastAsia="Calibri"/>
          <w:kern w:val="0"/>
          <w:lang w:eastAsia="en-US"/>
        </w:rPr>
        <w:t>я</w:t>
      </w:r>
    </w:p>
    <w:p w:rsidR="00A01928" w:rsidRPr="00CB66E1" w:rsidRDefault="00A01928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rFonts w:eastAsia="Calibri"/>
          <w:kern w:val="0"/>
          <w:lang w:eastAsia="en-US"/>
        </w:rPr>
        <w:tab/>
      </w:r>
      <w:r w:rsidRPr="00CB66E1">
        <w:rPr>
          <w:rFonts w:eastAsia="Calibri"/>
          <w:kern w:val="0"/>
          <w:lang w:eastAsia="en-US"/>
        </w:rPr>
        <w:t>Предприятия малого и среднего предпринимательства присутствуют практически во всех отраслях экономики района, однако их распределение неравномерно. Основная доля субъектов осуществляет деятельность в сельском хозяйстве – 31,6%, торговле – 31,3%, и строительстве</w:t>
      </w:r>
      <w:r w:rsidRPr="00CB66E1">
        <w:rPr>
          <w:kern w:val="0"/>
          <w:lang w:eastAsia="ru-RU"/>
        </w:rPr>
        <w:t xml:space="preserve"> – 5,7%. </w:t>
      </w:r>
    </w:p>
    <w:p w:rsidR="00A01928" w:rsidRPr="00CB66E1" w:rsidRDefault="00A01928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CB66E1">
        <w:rPr>
          <w:kern w:val="0"/>
          <w:lang w:eastAsia="ru-RU"/>
        </w:rPr>
        <w:t xml:space="preserve">В общем объеме продукции, производимой малым и средним бизнесом, наибольший удельный вес занимают сельское хозяйство - 88,8% и потребительский рынок - 8,3%. </w:t>
      </w:r>
    </w:p>
    <w:p w:rsidR="00CB66E1" w:rsidRPr="009159BD" w:rsidRDefault="00CB66E1" w:rsidP="00CC2DB4">
      <w:pPr>
        <w:tabs>
          <w:tab w:val="left" w:pos="4962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159BD">
        <w:rPr>
          <w:rFonts w:eastAsia="Calibri"/>
          <w:kern w:val="0"/>
          <w:shd w:val="clear" w:color="auto" w:fill="FFFFFF"/>
          <w:lang w:eastAsia="en-US"/>
        </w:rPr>
        <w:t xml:space="preserve">Всего в малом и среднем предпринимательстве было занято </w:t>
      </w:r>
      <w:r>
        <w:rPr>
          <w:rFonts w:eastAsia="Calibri"/>
          <w:kern w:val="0"/>
          <w:shd w:val="clear" w:color="auto" w:fill="FFFFFF"/>
          <w:lang w:eastAsia="en-US"/>
        </w:rPr>
        <w:t>1</w:t>
      </w:r>
      <w:r w:rsidR="00A01928">
        <w:rPr>
          <w:rFonts w:eastAsia="Calibri"/>
          <w:kern w:val="0"/>
          <w:shd w:val="clear" w:color="auto" w:fill="FFFFFF"/>
          <w:lang w:eastAsia="en-US"/>
        </w:rPr>
        <w:t>900работников</w:t>
      </w:r>
      <w:r w:rsidRPr="009159BD">
        <w:rPr>
          <w:rFonts w:eastAsia="Calibri"/>
          <w:kern w:val="0"/>
          <w:shd w:val="clear" w:color="auto" w:fill="FFFFFF"/>
          <w:lang w:eastAsia="en-US"/>
        </w:rPr>
        <w:t xml:space="preserve"> или 1</w:t>
      </w:r>
      <w:r w:rsidR="00A01928">
        <w:rPr>
          <w:rFonts w:eastAsia="Calibri"/>
          <w:kern w:val="0"/>
          <w:shd w:val="clear" w:color="auto" w:fill="FFFFFF"/>
          <w:lang w:eastAsia="en-US"/>
        </w:rPr>
        <w:t>06,3</w:t>
      </w:r>
      <w:r w:rsidRPr="009159BD">
        <w:rPr>
          <w:rFonts w:eastAsia="Calibri"/>
          <w:kern w:val="0"/>
          <w:shd w:val="clear" w:color="auto" w:fill="FFFFFF"/>
          <w:lang w:eastAsia="en-US"/>
        </w:rPr>
        <w:t xml:space="preserve"> % к уровню 20</w:t>
      </w:r>
      <w:r>
        <w:rPr>
          <w:rFonts w:eastAsia="Calibri"/>
          <w:kern w:val="0"/>
          <w:shd w:val="clear" w:color="auto" w:fill="FFFFFF"/>
          <w:lang w:eastAsia="en-US"/>
        </w:rPr>
        <w:t>2</w:t>
      </w:r>
      <w:r w:rsidR="00A01928">
        <w:rPr>
          <w:rFonts w:eastAsia="Calibri"/>
          <w:kern w:val="0"/>
          <w:shd w:val="clear" w:color="auto" w:fill="FFFFFF"/>
          <w:lang w:eastAsia="en-US"/>
        </w:rPr>
        <w:t>1</w:t>
      </w:r>
      <w:r w:rsidRPr="009159BD">
        <w:rPr>
          <w:rFonts w:eastAsia="Calibri"/>
          <w:kern w:val="0"/>
          <w:shd w:val="clear" w:color="auto" w:fill="FFFFFF"/>
          <w:lang w:eastAsia="en-US"/>
        </w:rPr>
        <w:t xml:space="preserve"> года (1</w:t>
      </w:r>
      <w:r w:rsidR="00A01928">
        <w:rPr>
          <w:rFonts w:eastAsia="Calibri"/>
          <w:kern w:val="0"/>
          <w:shd w:val="clear" w:color="auto" w:fill="FFFFFF"/>
          <w:lang w:eastAsia="en-US"/>
        </w:rPr>
        <w:t>788</w:t>
      </w:r>
      <w:r w:rsidRPr="009159BD">
        <w:rPr>
          <w:rFonts w:eastAsia="Calibri"/>
          <w:kern w:val="0"/>
          <w:shd w:val="clear" w:color="auto" w:fill="FFFFFF"/>
          <w:lang w:eastAsia="en-US"/>
        </w:rPr>
        <w:t xml:space="preserve"> человек</w:t>
      </w:r>
      <w:r w:rsidR="00A01928">
        <w:rPr>
          <w:rFonts w:eastAsia="Calibri"/>
          <w:kern w:val="0"/>
          <w:shd w:val="clear" w:color="auto" w:fill="FFFFFF"/>
          <w:lang w:eastAsia="en-US"/>
        </w:rPr>
        <w:t>) и составило 12,5</w:t>
      </w:r>
      <w:r w:rsidRPr="009159BD">
        <w:rPr>
          <w:rFonts w:eastAsia="Calibri"/>
          <w:kern w:val="0"/>
          <w:shd w:val="clear" w:color="auto" w:fill="FFFFFF"/>
          <w:lang w:eastAsia="en-US"/>
        </w:rPr>
        <w:t>% от населения</w:t>
      </w:r>
      <w:r w:rsidR="00A01928">
        <w:rPr>
          <w:rFonts w:eastAsia="Calibri"/>
          <w:kern w:val="0"/>
          <w:shd w:val="clear" w:color="auto" w:fill="FFFFFF"/>
          <w:lang w:eastAsia="en-US"/>
        </w:rPr>
        <w:t xml:space="preserve"> района</w:t>
      </w:r>
      <w:r w:rsidRPr="009159BD">
        <w:rPr>
          <w:rFonts w:eastAsia="Calibri"/>
          <w:kern w:val="0"/>
          <w:shd w:val="clear" w:color="auto" w:fill="FFFFFF"/>
          <w:lang w:eastAsia="en-US"/>
        </w:rPr>
        <w:t xml:space="preserve"> (</w:t>
      </w:r>
      <w:r w:rsidR="00A01928">
        <w:rPr>
          <w:rFonts w:eastAsia="Calibri"/>
          <w:kern w:val="0"/>
          <w:shd w:val="clear" w:color="auto" w:fill="FFFFFF"/>
          <w:lang w:eastAsia="en-US"/>
        </w:rPr>
        <w:t>15179</w:t>
      </w:r>
      <w:r w:rsidRPr="009159BD">
        <w:rPr>
          <w:rFonts w:eastAsia="Calibri"/>
          <w:kern w:val="0"/>
          <w:shd w:val="clear" w:color="auto" w:fill="FFFFFF"/>
          <w:lang w:eastAsia="en-US"/>
        </w:rPr>
        <w:t>человек).</w:t>
      </w:r>
    </w:p>
    <w:p w:rsidR="00CB66E1" w:rsidRPr="009159BD" w:rsidRDefault="00CB66E1" w:rsidP="00CC2DB4">
      <w:pPr>
        <w:spacing w:line="240" w:lineRule="auto"/>
        <w:ind w:firstLine="567"/>
        <w:jc w:val="both"/>
        <w:rPr>
          <w:rFonts w:eastAsia="Calibri"/>
        </w:rPr>
      </w:pPr>
      <w:r w:rsidRPr="009159BD">
        <w:rPr>
          <w:rFonts w:eastAsia="Calibri"/>
        </w:rPr>
        <w:t xml:space="preserve">Доля работников малых и средних предприятий в общей численности работников  всех предприятий и организаций района составила </w:t>
      </w:r>
      <w:r>
        <w:rPr>
          <w:rFonts w:eastAsia="Calibri"/>
        </w:rPr>
        <w:t>3</w:t>
      </w:r>
      <w:r w:rsidR="00A01928">
        <w:rPr>
          <w:rFonts w:eastAsia="Calibri"/>
        </w:rPr>
        <w:t>5</w:t>
      </w:r>
      <w:r>
        <w:rPr>
          <w:rFonts w:eastAsia="Calibri"/>
        </w:rPr>
        <w:t>,</w:t>
      </w:r>
      <w:r w:rsidR="00A01928">
        <w:rPr>
          <w:rFonts w:eastAsia="Calibri"/>
        </w:rPr>
        <w:t>4</w:t>
      </w:r>
      <w:r>
        <w:rPr>
          <w:rFonts w:eastAsia="Calibri"/>
        </w:rPr>
        <w:t>%</w:t>
      </w:r>
      <w:r w:rsidRPr="009159BD">
        <w:rPr>
          <w:rFonts w:eastAsia="Calibri"/>
        </w:rPr>
        <w:t xml:space="preserve"> или 1</w:t>
      </w:r>
      <w:r w:rsidR="00A01928">
        <w:rPr>
          <w:rFonts w:eastAsia="Calibri"/>
        </w:rPr>
        <w:t>00</w:t>
      </w:r>
      <w:r w:rsidRPr="009159BD">
        <w:rPr>
          <w:rFonts w:eastAsia="Calibri"/>
        </w:rPr>
        <w:t>% к 20</w:t>
      </w:r>
      <w:r>
        <w:rPr>
          <w:rFonts w:eastAsia="Calibri"/>
        </w:rPr>
        <w:t>2</w:t>
      </w:r>
      <w:r w:rsidR="00A01928">
        <w:rPr>
          <w:rFonts w:eastAsia="Calibri"/>
        </w:rPr>
        <w:t>1</w:t>
      </w:r>
      <w:r w:rsidRPr="009159BD">
        <w:rPr>
          <w:rFonts w:eastAsia="Calibri"/>
        </w:rPr>
        <w:t xml:space="preserve"> году (</w:t>
      </w:r>
      <w:r>
        <w:rPr>
          <w:rFonts w:eastAsia="Calibri"/>
        </w:rPr>
        <w:t>3</w:t>
      </w:r>
      <w:r w:rsidR="00A01928">
        <w:rPr>
          <w:rFonts w:eastAsia="Calibri"/>
        </w:rPr>
        <w:t>5,4</w:t>
      </w:r>
      <w:r w:rsidRPr="009159BD">
        <w:rPr>
          <w:rFonts w:eastAsia="Calibri"/>
        </w:rPr>
        <w:t xml:space="preserve">%).  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color w:val="000000"/>
          <w:kern w:val="0"/>
          <w:lang w:eastAsia="ru-RU"/>
        </w:rPr>
        <w:t>Количество самозанятых граждан</w:t>
      </w:r>
      <w:r w:rsidR="00A01928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 возросло с 209</w:t>
      </w: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 человек до 263 или в  </w:t>
      </w:r>
      <w:r w:rsidR="006D49D0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1,3</w:t>
      </w: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 раза к уровню 202</w:t>
      </w:r>
      <w:r w:rsidR="00A01928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1</w:t>
      </w: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 года.</w:t>
      </w:r>
    </w:p>
    <w:p w:rsidR="00CB66E1" w:rsidRDefault="006D49D0" w:rsidP="00CC2DB4">
      <w:pPr>
        <w:suppressAutoHyphens w:val="0"/>
        <w:spacing w:after="200" w:line="276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П</w:t>
      </w:r>
      <w:r w:rsidR="00CB66E1" w:rsidRPr="00CB66E1">
        <w:rPr>
          <w:kern w:val="0"/>
          <w:lang w:eastAsia="ru-RU"/>
        </w:rPr>
        <w:t xml:space="preserve">олучили разного уровня поддержку </w:t>
      </w:r>
      <w:r>
        <w:rPr>
          <w:kern w:val="0"/>
          <w:lang w:eastAsia="ru-RU"/>
        </w:rPr>
        <w:t xml:space="preserve">42 субъекта или </w:t>
      </w:r>
      <w:r w:rsidR="00CB66E1" w:rsidRPr="00CB66E1">
        <w:rPr>
          <w:kern w:val="0"/>
          <w:lang w:eastAsia="ru-RU"/>
        </w:rPr>
        <w:t xml:space="preserve">13% от общего числа предпринимателей. Считаем, что этого не достаточно, планируем усилить работу в этом направлении. </w:t>
      </w:r>
    </w:p>
    <w:p w:rsidR="006D49D0" w:rsidRDefault="006D49D0" w:rsidP="00CC2DB4">
      <w:pPr>
        <w:suppressAutoHyphens w:val="0"/>
        <w:spacing w:after="200" w:line="276" w:lineRule="auto"/>
        <w:ind w:firstLine="567"/>
        <w:contextualSpacing/>
        <w:jc w:val="both"/>
        <w:rPr>
          <w:rFonts w:eastAsia="Calibri"/>
          <w:color w:val="000000"/>
          <w:kern w:val="0"/>
          <w:lang w:eastAsia="en-US"/>
        </w:rPr>
      </w:pPr>
      <w:r>
        <w:rPr>
          <w:rFonts w:eastAsia="Calibri"/>
          <w:color w:val="000000"/>
          <w:kern w:val="0"/>
          <w:lang w:eastAsia="en-US"/>
        </w:rPr>
        <w:t>Для</w:t>
      </w:r>
      <w:r w:rsidRPr="00CB66E1">
        <w:rPr>
          <w:rFonts w:eastAsia="Calibri"/>
          <w:color w:val="000000"/>
          <w:kern w:val="0"/>
          <w:lang w:eastAsia="en-US"/>
        </w:rPr>
        <w:t>упрощение доступа к льготному</w:t>
      </w:r>
      <w:r>
        <w:rPr>
          <w:rFonts w:eastAsia="Calibri"/>
          <w:color w:val="000000"/>
          <w:kern w:val="0"/>
          <w:lang w:eastAsia="en-US"/>
        </w:rPr>
        <w:t xml:space="preserve"> финансированию </w:t>
      </w:r>
      <w:r w:rsidRPr="00CB66E1">
        <w:rPr>
          <w:kern w:val="0"/>
          <w:lang w:eastAsia="ru-RU"/>
        </w:rPr>
        <w:t>09.12.2022</w:t>
      </w:r>
      <w:r>
        <w:rPr>
          <w:kern w:val="0"/>
          <w:lang w:eastAsia="ru-RU"/>
        </w:rPr>
        <w:t xml:space="preserve"> года </w:t>
      </w:r>
      <w:r w:rsidRPr="00CB66E1">
        <w:rPr>
          <w:kern w:val="0"/>
          <w:lang w:eastAsia="ru-RU"/>
        </w:rPr>
        <w:t xml:space="preserve">между администрацией района и АО «Корпорация «МСП» </w:t>
      </w:r>
      <w:r>
        <w:rPr>
          <w:kern w:val="0"/>
          <w:lang w:eastAsia="ru-RU"/>
        </w:rPr>
        <w:t xml:space="preserve">подписано Соглашение </w:t>
      </w:r>
      <w:r w:rsidRPr="00CB66E1">
        <w:rPr>
          <w:kern w:val="0"/>
          <w:lang w:eastAsia="ru-RU"/>
        </w:rPr>
        <w:t>о взаимодействии и предоставления услуг посред</w:t>
      </w:r>
      <w:r>
        <w:rPr>
          <w:kern w:val="0"/>
          <w:lang w:eastAsia="ru-RU"/>
        </w:rPr>
        <w:t>ством Цифровой платформы МСП.РФ. З</w:t>
      </w:r>
      <w:r w:rsidRPr="00CB66E1">
        <w:rPr>
          <w:rFonts w:eastAsia="Calibri"/>
          <w:color w:val="000000"/>
          <w:kern w:val="0"/>
          <w:lang w:eastAsia="en-US"/>
        </w:rPr>
        <w:t>арегистрировано 30 субъектов</w:t>
      </w:r>
      <w:r>
        <w:rPr>
          <w:rFonts w:eastAsia="Calibri"/>
          <w:color w:val="000000"/>
          <w:kern w:val="0"/>
          <w:lang w:eastAsia="en-US"/>
        </w:rPr>
        <w:t xml:space="preserve"> МСП.</w:t>
      </w:r>
    </w:p>
    <w:p w:rsidR="005709E4" w:rsidRPr="005709E4" w:rsidRDefault="005709E4" w:rsidP="00CC2DB4">
      <w:pPr>
        <w:suppressAutoHyphens w:val="0"/>
        <w:overflowPunct w:val="0"/>
        <w:spacing w:line="276" w:lineRule="auto"/>
        <w:ind w:firstLine="567"/>
        <w:jc w:val="both"/>
        <w:rPr>
          <w:color w:val="000000"/>
          <w:kern w:val="0"/>
          <w:lang w:eastAsia="ru-RU"/>
        </w:rPr>
      </w:pPr>
      <w:r w:rsidRPr="005709E4">
        <w:rPr>
          <w:iCs/>
          <w:kern w:val="2"/>
          <w:lang w:eastAsia="ru-RU"/>
        </w:rPr>
        <w:t xml:space="preserve">10 субъектов малого и среднего предпринимательства в приоритетном порядке  используют 12 объектов муниципальной собственности. </w:t>
      </w:r>
      <w:r w:rsidRPr="005709E4">
        <w:rPr>
          <w:color w:val="000000"/>
          <w:kern w:val="0"/>
          <w:lang w:eastAsia="ru-RU"/>
        </w:rPr>
        <w:t xml:space="preserve">Один из объектов предоставлен  самозанятому. </w:t>
      </w:r>
    </w:p>
    <w:p w:rsidR="005709E4" w:rsidRPr="00CB66E1" w:rsidRDefault="005709E4" w:rsidP="00CC2DB4">
      <w:pPr>
        <w:suppressAutoHyphens w:val="0"/>
        <w:spacing w:after="200" w:line="276" w:lineRule="auto"/>
        <w:ind w:firstLine="567"/>
        <w:contextualSpacing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</w:p>
    <w:p w:rsidR="00CB66E1" w:rsidRPr="00CB66E1" w:rsidRDefault="00CB66E1" w:rsidP="00CC2DB4">
      <w:pPr>
        <w:suppressAutoHyphens w:val="0"/>
        <w:spacing w:line="240" w:lineRule="auto"/>
        <w:ind w:firstLine="567"/>
        <w:jc w:val="both"/>
        <w:rPr>
          <w:rFonts w:eastAsia="Calibri"/>
          <w:kern w:val="0"/>
          <w:shd w:val="clear" w:color="auto" w:fill="FFFFFF"/>
          <w:lang w:eastAsia="en-US"/>
        </w:rPr>
      </w:pPr>
      <w:r w:rsidRPr="00CB66E1">
        <w:rPr>
          <w:rFonts w:eastAsia="Calibri"/>
          <w:kern w:val="0"/>
          <w:shd w:val="clear" w:color="auto" w:fill="FFFFFF"/>
          <w:lang w:eastAsia="en-US"/>
        </w:rPr>
        <w:lastRenderedPageBreak/>
        <w:t>Доля закупок у субъектов малого и среднего предпринимательства с</w:t>
      </w:r>
      <w:r w:rsidR="006D49D0">
        <w:rPr>
          <w:rFonts w:eastAsia="Calibri"/>
          <w:kern w:val="0"/>
          <w:shd w:val="clear" w:color="auto" w:fill="FFFFFF"/>
          <w:lang w:eastAsia="en-US"/>
        </w:rPr>
        <w:t xml:space="preserve">оставила 96% или возросла в 2 </w:t>
      </w:r>
      <w:r w:rsidRPr="00CB66E1">
        <w:rPr>
          <w:rFonts w:eastAsia="Calibri"/>
          <w:kern w:val="0"/>
          <w:shd w:val="clear" w:color="auto" w:fill="FFFFFF"/>
          <w:lang w:eastAsia="en-US"/>
        </w:rPr>
        <w:t>раза к 202</w:t>
      </w:r>
      <w:r w:rsidR="006D49D0">
        <w:rPr>
          <w:rFonts w:eastAsia="Calibri"/>
          <w:kern w:val="0"/>
          <w:shd w:val="clear" w:color="auto" w:fill="FFFFFF"/>
          <w:lang w:eastAsia="en-US"/>
        </w:rPr>
        <w:t>1</w:t>
      </w:r>
      <w:r w:rsidRPr="00CB66E1">
        <w:rPr>
          <w:rFonts w:eastAsia="Calibri"/>
          <w:kern w:val="0"/>
          <w:shd w:val="clear" w:color="auto" w:fill="FFFFFF"/>
          <w:lang w:eastAsia="en-US"/>
        </w:rPr>
        <w:t xml:space="preserve"> году (</w:t>
      </w:r>
      <w:r w:rsidR="006D49D0">
        <w:rPr>
          <w:rFonts w:eastAsia="Calibri"/>
          <w:kern w:val="0"/>
          <w:shd w:val="clear" w:color="auto" w:fill="FFFFFF"/>
          <w:lang w:eastAsia="en-US"/>
        </w:rPr>
        <w:t>48</w:t>
      </w:r>
      <w:r w:rsidRPr="00CB66E1">
        <w:rPr>
          <w:rFonts w:eastAsia="Calibri"/>
          <w:kern w:val="0"/>
          <w:shd w:val="clear" w:color="auto" w:fill="FFFFFF"/>
          <w:lang w:eastAsia="en-US"/>
        </w:rPr>
        <w:t>,4%)</w:t>
      </w:r>
    </w:p>
    <w:p w:rsidR="00CB66E1" w:rsidRPr="00CB66E1" w:rsidRDefault="00CB66E1" w:rsidP="00CC2DB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CB66E1">
        <w:rPr>
          <w:kern w:val="0"/>
          <w:lang w:eastAsia="ru-RU"/>
        </w:rPr>
        <w:t>Легализовано в сфере трудовых отношений  - 138 человек или 10</w:t>
      </w:r>
      <w:r w:rsidR="006D49D0">
        <w:rPr>
          <w:kern w:val="0"/>
          <w:lang w:eastAsia="ru-RU"/>
        </w:rPr>
        <w:t>3</w:t>
      </w:r>
      <w:r w:rsidRPr="00CB66E1">
        <w:rPr>
          <w:kern w:val="0"/>
          <w:lang w:eastAsia="ru-RU"/>
        </w:rPr>
        <w:t>% к уровню 202</w:t>
      </w:r>
      <w:r w:rsidR="006D49D0">
        <w:rPr>
          <w:kern w:val="0"/>
          <w:lang w:eastAsia="ru-RU"/>
        </w:rPr>
        <w:t>1</w:t>
      </w:r>
      <w:r w:rsidRPr="00CB66E1">
        <w:rPr>
          <w:kern w:val="0"/>
          <w:lang w:eastAsia="ru-RU"/>
        </w:rPr>
        <w:t xml:space="preserve"> года (13</w:t>
      </w:r>
      <w:r w:rsidR="006D49D0">
        <w:rPr>
          <w:kern w:val="0"/>
          <w:lang w:eastAsia="ru-RU"/>
        </w:rPr>
        <w:t>4</w:t>
      </w:r>
      <w:r w:rsidRPr="00CB66E1">
        <w:rPr>
          <w:kern w:val="0"/>
          <w:lang w:eastAsia="ru-RU"/>
        </w:rPr>
        <w:t xml:space="preserve"> чел.)</w:t>
      </w:r>
    </w:p>
    <w:p w:rsidR="00CB66E1" w:rsidRPr="00CB66E1" w:rsidRDefault="00CB66E1" w:rsidP="00CC2DB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CB66E1">
        <w:rPr>
          <w:kern w:val="0"/>
          <w:lang w:eastAsia="ru-RU"/>
        </w:rPr>
        <w:t>3 субъекта МСП получили субсидию на сумму 283,1 тыс. рублей в службе занятости населения.</w:t>
      </w:r>
    </w:p>
    <w:p w:rsidR="00CB66E1" w:rsidRDefault="00CB66E1" w:rsidP="00CC2DB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CB66E1">
        <w:rPr>
          <w:kern w:val="0"/>
          <w:lang w:eastAsia="ru-RU"/>
        </w:rPr>
        <w:t>Заключено 8 социальных контрактов.</w:t>
      </w:r>
    </w:p>
    <w:p w:rsidR="00C04191" w:rsidRDefault="00C04191" w:rsidP="00CC2DB4">
      <w:pPr>
        <w:spacing w:line="240" w:lineRule="auto"/>
        <w:ind w:firstLine="567"/>
        <w:jc w:val="both"/>
        <w:rPr>
          <w:rFonts w:eastAsia="Arial Unicode MS"/>
          <w:kern w:val="0"/>
          <w:lang w:eastAsia="ru-RU"/>
        </w:rPr>
      </w:pPr>
      <w:r w:rsidRPr="005E4329">
        <w:rPr>
          <w:rFonts w:eastAsia="Arial Unicode MS"/>
          <w:kern w:val="0"/>
          <w:lang w:eastAsia="ru-RU"/>
        </w:rPr>
        <w:t>В 20</w:t>
      </w:r>
      <w:r>
        <w:rPr>
          <w:rFonts w:eastAsia="Arial Unicode MS"/>
          <w:kern w:val="0"/>
          <w:lang w:eastAsia="ru-RU"/>
        </w:rPr>
        <w:t>22</w:t>
      </w:r>
      <w:r w:rsidRPr="005E4329">
        <w:rPr>
          <w:rFonts w:eastAsia="Arial Unicode MS"/>
          <w:kern w:val="0"/>
          <w:lang w:eastAsia="ru-RU"/>
        </w:rPr>
        <w:t xml:space="preserve"> году на развитие материально-технической базы </w:t>
      </w:r>
      <w:r>
        <w:rPr>
          <w:rFonts w:eastAsia="Arial Unicode MS"/>
          <w:kern w:val="0"/>
          <w:lang w:eastAsia="ru-RU"/>
        </w:rPr>
        <w:t xml:space="preserve">объектов </w:t>
      </w:r>
      <w:r w:rsidRPr="005E4329">
        <w:rPr>
          <w:rFonts w:eastAsia="Arial Unicode MS"/>
          <w:kern w:val="0"/>
          <w:lang w:eastAsia="ru-RU"/>
        </w:rPr>
        <w:t xml:space="preserve">потребительского рынка района </w:t>
      </w:r>
      <w:r>
        <w:rPr>
          <w:rFonts w:eastAsia="Arial Unicode MS"/>
          <w:kern w:val="0"/>
          <w:lang w:eastAsia="ru-RU"/>
        </w:rPr>
        <w:t xml:space="preserve">субъектами малого и среднего предпринимательства </w:t>
      </w:r>
      <w:r w:rsidRPr="005E4329">
        <w:rPr>
          <w:rFonts w:eastAsia="Arial Unicode MS"/>
          <w:kern w:val="0"/>
          <w:lang w:eastAsia="ru-RU"/>
        </w:rPr>
        <w:t xml:space="preserve">привлечено </w:t>
      </w:r>
      <w:r>
        <w:rPr>
          <w:rFonts w:eastAsia="Arial Unicode MS"/>
          <w:kern w:val="0"/>
          <w:lang w:eastAsia="ru-RU"/>
        </w:rPr>
        <w:t>инвестиций</w:t>
      </w:r>
      <w:r w:rsidR="00F15FF1">
        <w:rPr>
          <w:rFonts w:eastAsia="Arial Unicode MS"/>
          <w:kern w:val="0"/>
          <w:lang w:eastAsia="ru-RU"/>
        </w:rPr>
        <w:t xml:space="preserve">в объеме </w:t>
      </w:r>
      <w:r>
        <w:rPr>
          <w:rFonts w:eastAsia="Arial Unicode MS"/>
          <w:kern w:val="0"/>
          <w:lang w:eastAsia="ru-RU"/>
        </w:rPr>
        <w:t>5</w:t>
      </w:r>
      <w:r w:rsidR="00F15FF1">
        <w:rPr>
          <w:rFonts w:eastAsia="Arial Unicode MS"/>
          <w:kern w:val="0"/>
          <w:lang w:eastAsia="ru-RU"/>
        </w:rPr>
        <w:t>9,6</w:t>
      </w:r>
      <w:r>
        <w:rPr>
          <w:rFonts w:eastAsia="Arial Unicode MS"/>
          <w:kern w:val="0"/>
          <w:lang w:eastAsia="ru-RU"/>
        </w:rPr>
        <w:t xml:space="preserve"> млн. рублей</w:t>
      </w:r>
      <w:r w:rsidR="00F15FF1">
        <w:rPr>
          <w:rFonts w:eastAsia="Arial Unicode MS"/>
          <w:kern w:val="0"/>
          <w:lang w:eastAsia="ru-RU"/>
        </w:rPr>
        <w:t xml:space="preserve"> или 101% к </w:t>
      </w:r>
      <w:r>
        <w:rPr>
          <w:rFonts w:eastAsia="Arial Unicode MS"/>
          <w:kern w:val="0"/>
          <w:lang w:eastAsia="ru-RU"/>
        </w:rPr>
        <w:t>202</w:t>
      </w:r>
      <w:r w:rsidR="00F15FF1">
        <w:rPr>
          <w:rFonts w:eastAsia="Arial Unicode MS"/>
          <w:kern w:val="0"/>
          <w:lang w:eastAsia="ru-RU"/>
        </w:rPr>
        <w:t>1</w:t>
      </w:r>
      <w:r>
        <w:rPr>
          <w:rFonts w:eastAsia="Arial Unicode MS"/>
          <w:kern w:val="0"/>
          <w:lang w:eastAsia="ru-RU"/>
        </w:rPr>
        <w:t xml:space="preserve"> год</w:t>
      </w:r>
      <w:r w:rsidR="00F15FF1">
        <w:rPr>
          <w:rFonts w:eastAsia="Arial Unicode MS"/>
          <w:kern w:val="0"/>
          <w:lang w:eastAsia="ru-RU"/>
        </w:rPr>
        <w:t>у (59,0 млн. рублей)</w:t>
      </w:r>
      <w:r>
        <w:rPr>
          <w:rFonts w:eastAsia="Arial Unicode MS"/>
          <w:kern w:val="0"/>
          <w:lang w:eastAsia="ru-RU"/>
        </w:rPr>
        <w:t xml:space="preserve">. </w:t>
      </w:r>
    </w:p>
    <w:p w:rsidR="00C04191" w:rsidRPr="00246BFE" w:rsidRDefault="00C04191" w:rsidP="00CC2DB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246BFE">
        <w:rPr>
          <w:kern w:val="0"/>
          <w:lang w:eastAsia="ru-RU"/>
        </w:rPr>
        <w:t>На сайте администрации района в сети «Интернет» создан раздел «Развитие малого и среднего предпринимательства» где размещается</w:t>
      </w:r>
      <w:r>
        <w:rPr>
          <w:kern w:val="0"/>
          <w:lang w:eastAsia="ru-RU"/>
        </w:rPr>
        <w:t xml:space="preserve"> актуальная </w:t>
      </w:r>
      <w:r w:rsidRPr="00246BFE">
        <w:rPr>
          <w:kern w:val="0"/>
          <w:lang w:eastAsia="ru-RU"/>
        </w:rPr>
        <w:t>информация</w:t>
      </w:r>
      <w:r>
        <w:rPr>
          <w:kern w:val="0"/>
          <w:lang w:eastAsia="ru-RU"/>
        </w:rPr>
        <w:t xml:space="preserve"> для</w:t>
      </w:r>
      <w:r w:rsidRPr="00246BFE">
        <w:rPr>
          <w:kern w:val="0"/>
          <w:lang w:eastAsia="ru-RU"/>
        </w:rPr>
        <w:t xml:space="preserve"> предпринимателей. </w:t>
      </w:r>
      <w:r>
        <w:rPr>
          <w:kern w:val="0"/>
          <w:lang w:eastAsia="ru-RU"/>
        </w:rPr>
        <w:t>По</w:t>
      </w:r>
      <w:r w:rsidRPr="00246BFE">
        <w:rPr>
          <w:kern w:val="0"/>
          <w:lang w:eastAsia="ru-RU"/>
        </w:rPr>
        <w:t xml:space="preserve"> ссылк</w:t>
      </w:r>
      <w:r>
        <w:rPr>
          <w:kern w:val="0"/>
          <w:lang w:eastAsia="ru-RU"/>
        </w:rPr>
        <w:t>е</w:t>
      </w:r>
      <w:r w:rsidRPr="00246BFE">
        <w:rPr>
          <w:kern w:val="0"/>
          <w:lang w:eastAsia="ru-RU"/>
        </w:rPr>
        <w:t xml:space="preserve"> на «Портал малого и среднего предпринимательства Тамбовской области»</w:t>
      </w:r>
      <w:r>
        <w:rPr>
          <w:kern w:val="0"/>
          <w:lang w:eastAsia="ru-RU"/>
        </w:rPr>
        <w:t xml:space="preserve"> можно</w:t>
      </w:r>
      <w:r w:rsidRPr="00246BFE">
        <w:rPr>
          <w:kern w:val="0"/>
          <w:lang w:eastAsia="ru-RU"/>
        </w:rPr>
        <w:t xml:space="preserve"> ознакомиться с изменениями в федеральном и региональном законодательстве, регулирующим сферу </w:t>
      </w:r>
      <w:r>
        <w:rPr>
          <w:kern w:val="0"/>
          <w:lang w:eastAsia="ru-RU"/>
        </w:rPr>
        <w:t>предпринимательской</w:t>
      </w:r>
      <w:r w:rsidRPr="00246BFE">
        <w:rPr>
          <w:kern w:val="0"/>
          <w:lang w:eastAsia="ru-RU"/>
        </w:rPr>
        <w:t xml:space="preserve"> деятельности, налоговым законодательством, формами статистической отчетности, с видами поддержки, предоставляемой на областном </w:t>
      </w:r>
      <w:r>
        <w:rPr>
          <w:kern w:val="0"/>
          <w:lang w:eastAsia="ru-RU"/>
        </w:rPr>
        <w:t xml:space="preserve">и районном </w:t>
      </w:r>
      <w:r w:rsidRPr="00246BFE">
        <w:rPr>
          <w:kern w:val="0"/>
          <w:lang w:eastAsia="ru-RU"/>
        </w:rPr>
        <w:t>уровн</w:t>
      </w:r>
      <w:r>
        <w:rPr>
          <w:kern w:val="0"/>
          <w:lang w:eastAsia="ru-RU"/>
        </w:rPr>
        <w:t>ях</w:t>
      </w:r>
      <w:r w:rsidRPr="00246BFE">
        <w:rPr>
          <w:kern w:val="0"/>
          <w:lang w:eastAsia="ru-RU"/>
        </w:rPr>
        <w:t xml:space="preserve">, другими вопросами и новостями. </w:t>
      </w:r>
    </w:p>
    <w:p w:rsidR="005709E4" w:rsidRDefault="00C04191" w:rsidP="00CC2DB4">
      <w:pPr>
        <w:spacing w:line="240" w:lineRule="auto"/>
        <w:ind w:firstLine="567"/>
        <w:jc w:val="both"/>
        <w:rPr>
          <w:kern w:val="0"/>
          <w:lang w:eastAsia="ru-RU"/>
        </w:rPr>
      </w:pPr>
      <w:r w:rsidRPr="005E4329">
        <w:rPr>
          <w:rFonts w:eastAsia="Sylfaen"/>
          <w:color w:val="000000"/>
          <w:kern w:val="0"/>
          <w:lang w:eastAsia="ru-RU"/>
        </w:rPr>
        <w:t>Ежемесячно в районной общественно-политической газете «Маяк» размещаются «истории успеха» предпринимателей района.</w:t>
      </w:r>
    </w:p>
    <w:p w:rsidR="005709E4" w:rsidRDefault="005709E4" w:rsidP="00CC2DB4">
      <w:pPr>
        <w:spacing w:line="240" w:lineRule="auto"/>
        <w:ind w:firstLine="567"/>
        <w:jc w:val="both"/>
        <w:rPr>
          <w:kern w:val="0"/>
          <w:lang w:eastAsia="ru-RU"/>
        </w:rPr>
      </w:pPr>
      <w:r w:rsidRPr="002E54A8">
        <w:rPr>
          <w:rFonts w:eastAsia="Courier New"/>
          <w:kern w:val="0"/>
          <w:lang w:eastAsia="ru-RU"/>
        </w:rPr>
        <w:t>С целью пропаганды и популяризации предпринимательской деятельности ежегодно проводятся районные конкурсы: «Лучший предприниматель года», «Лучший среди равных», «История успеха».</w:t>
      </w:r>
    </w:p>
    <w:p w:rsidR="005709E4" w:rsidRPr="005709E4" w:rsidRDefault="005709E4" w:rsidP="00CC2DB4">
      <w:pPr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2022 году Токаревский р</w:t>
      </w:r>
      <w:r w:rsidRPr="005709E4">
        <w:rPr>
          <w:kern w:val="0"/>
          <w:lang w:eastAsia="ru-RU"/>
        </w:rPr>
        <w:t xml:space="preserve">айон занял </w:t>
      </w:r>
      <w:r>
        <w:rPr>
          <w:kern w:val="0"/>
          <w:lang w:eastAsia="ru-RU"/>
        </w:rPr>
        <w:t>1</w:t>
      </w:r>
      <w:r w:rsidRPr="005709E4">
        <w:rPr>
          <w:kern w:val="0"/>
          <w:lang w:eastAsia="ru-RU"/>
        </w:rPr>
        <w:t xml:space="preserve"> место в области  по стандарту развития конкуренции за 2021 год.</w:t>
      </w:r>
    </w:p>
    <w:p w:rsidR="005709E4" w:rsidRPr="000B1F84" w:rsidRDefault="005709E4" w:rsidP="00CC2DB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2022 году п</w:t>
      </w:r>
      <w:r w:rsidRPr="005709E4">
        <w:rPr>
          <w:kern w:val="0"/>
          <w:lang w:eastAsia="ru-RU"/>
        </w:rPr>
        <w:t xml:space="preserve">редприниматели района  стали победителями областного конкурса «Лучший предприниматель года в 2021 году» по </w:t>
      </w:r>
      <w:r w:rsidRPr="000B1F84">
        <w:rPr>
          <w:kern w:val="0"/>
          <w:lang w:eastAsia="ru-RU"/>
        </w:rPr>
        <w:t xml:space="preserve">номинациям: </w:t>
      </w:r>
    </w:p>
    <w:p w:rsidR="005709E4" w:rsidRPr="000B1F84" w:rsidRDefault="005709E4" w:rsidP="00CC2DB4">
      <w:pPr>
        <w:tabs>
          <w:tab w:val="left" w:pos="5387"/>
        </w:tabs>
        <w:suppressAutoHyphens w:val="0"/>
        <w:spacing w:line="240" w:lineRule="auto"/>
        <w:ind w:firstLine="567"/>
        <w:jc w:val="both"/>
        <w:rPr>
          <w:rFonts w:eastAsia="Lucida Sans Unicode"/>
          <w:bCs/>
          <w:kern w:val="0"/>
          <w:lang w:eastAsia="en-US"/>
        </w:rPr>
      </w:pPr>
      <w:r w:rsidRPr="000B1F84">
        <w:rPr>
          <w:rFonts w:eastAsia="Lucida Sans Unicode"/>
          <w:bCs/>
          <w:kern w:val="0"/>
          <w:lang w:eastAsia="en-US"/>
        </w:rPr>
        <w:t>-   «Лучший предприниматель в торговле» ;</w:t>
      </w:r>
    </w:p>
    <w:p w:rsidR="005709E4" w:rsidRPr="000B1F84" w:rsidRDefault="005709E4" w:rsidP="00CC2DB4">
      <w:pPr>
        <w:tabs>
          <w:tab w:val="left" w:pos="5387"/>
        </w:tabs>
        <w:suppressAutoHyphens w:val="0"/>
        <w:spacing w:line="240" w:lineRule="auto"/>
        <w:ind w:firstLine="567"/>
        <w:jc w:val="both"/>
        <w:rPr>
          <w:rFonts w:eastAsia="Lucida Sans Unicode"/>
          <w:bCs/>
          <w:kern w:val="0"/>
          <w:lang w:eastAsia="en-US"/>
        </w:rPr>
      </w:pPr>
      <w:r w:rsidRPr="000B1F84">
        <w:rPr>
          <w:rFonts w:eastAsia="Lucida Sans Unicode"/>
          <w:bCs/>
          <w:kern w:val="0"/>
          <w:lang w:eastAsia="en-US"/>
        </w:rPr>
        <w:t xml:space="preserve"> -   «Лучший предприниматель - женщина»;  </w:t>
      </w:r>
    </w:p>
    <w:p w:rsidR="005709E4" w:rsidRPr="000B1F84" w:rsidRDefault="005709E4" w:rsidP="00CC2DB4">
      <w:pPr>
        <w:tabs>
          <w:tab w:val="left" w:pos="5387"/>
        </w:tabs>
        <w:suppressAutoHyphens w:val="0"/>
        <w:spacing w:line="240" w:lineRule="auto"/>
        <w:ind w:firstLine="567"/>
        <w:jc w:val="both"/>
        <w:rPr>
          <w:rFonts w:eastAsia="Calibri"/>
          <w:b/>
          <w:color w:val="000000"/>
          <w:spacing w:val="-1"/>
          <w:kern w:val="0"/>
          <w:u w:val="single"/>
          <w:shd w:val="clear" w:color="auto" w:fill="FFFFFF"/>
          <w:lang w:eastAsia="ru-RU"/>
        </w:rPr>
      </w:pPr>
      <w:r w:rsidRPr="000B1F84">
        <w:rPr>
          <w:rFonts w:eastAsia="Lucida Sans Unicode"/>
          <w:bCs/>
          <w:kern w:val="0"/>
          <w:lang w:eastAsia="en-US"/>
        </w:rPr>
        <w:t xml:space="preserve"> - «Лучший предприниматель в оказании платных услуг населению» .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</w:pPr>
      <w:r w:rsidRPr="000B1F84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>Проблемы: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- сокращение количества субъектов малого предпринимательства 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слабый стартовый капитал или его отсутствие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дефицит кадров</w:t>
      </w:r>
    </w:p>
    <w:p w:rsidR="00CB66E1" w:rsidRPr="00CB66E1" w:rsidRDefault="00CB66E1" w:rsidP="00CC2DB4">
      <w:pPr>
        <w:suppressAutoHyphens w:val="0"/>
        <w:spacing w:line="240" w:lineRule="auto"/>
        <w:ind w:firstLine="567"/>
        <w:jc w:val="both"/>
        <w:rPr>
          <w:rFonts w:eastAsia="Calibri"/>
          <w:b/>
          <w:color w:val="000000"/>
          <w:spacing w:val="-1"/>
          <w:kern w:val="0"/>
          <w:u w:val="single"/>
          <w:shd w:val="clear" w:color="auto" w:fill="FFFFFF"/>
          <w:lang w:eastAsia="ru-RU"/>
        </w:rPr>
      </w:pPr>
    </w:p>
    <w:p w:rsidR="00CB66E1" w:rsidRPr="00CB66E1" w:rsidRDefault="00CB66E1" w:rsidP="00CC2DB4">
      <w:pPr>
        <w:suppressAutoHyphens w:val="0"/>
        <w:spacing w:line="240" w:lineRule="auto"/>
        <w:ind w:firstLine="567"/>
        <w:jc w:val="both"/>
        <w:rPr>
          <w:color w:val="000000"/>
          <w:kern w:val="0"/>
          <w:u w:val="single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lastRenderedPageBreak/>
        <w:t>Задачи:</w:t>
      </w:r>
    </w:p>
    <w:p w:rsidR="00CB66E1" w:rsidRPr="00CB66E1" w:rsidRDefault="00CB66E1" w:rsidP="00CC2DB4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CB66E1">
        <w:rPr>
          <w:color w:val="000000"/>
          <w:kern w:val="0"/>
          <w:lang w:eastAsia="ru-RU"/>
        </w:rPr>
        <w:t>- создание условий для ежегодного роста СМСП;</w:t>
      </w:r>
    </w:p>
    <w:p w:rsidR="00CB66E1" w:rsidRPr="00CB66E1" w:rsidRDefault="00CB66E1" w:rsidP="00CC2DB4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CB66E1">
        <w:rPr>
          <w:color w:val="000000"/>
          <w:kern w:val="0"/>
          <w:lang w:eastAsia="ru-RU"/>
        </w:rPr>
        <w:t>- создание условий для развития СМСП;</w:t>
      </w:r>
    </w:p>
    <w:p w:rsidR="00CB66E1" w:rsidRPr="00CB66E1" w:rsidRDefault="00CB66E1" w:rsidP="00CC2DB4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CB66E1">
        <w:rPr>
          <w:color w:val="000000"/>
          <w:kern w:val="0"/>
          <w:lang w:eastAsia="ru-RU"/>
        </w:rPr>
        <w:t>- поддержка местных товаропроизводителей;</w:t>
      </w:r>
    </w:p>
    <w:p w:rsidR="00CB66E1" w:rsidRPr="00CB66E1" w:rsidRDefault="00CB66E1" w:rsidP="00CC2DB4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CB66E1">
        <w:rPr>
          <w:color w:val="000000"/>
          <w:kern w:val="0"/>
          <w:lang w:eastAsia="ru-RU"/>
        </w:rPr>
        <w:t>- создание условия для увеличения количества занятых у СМСП.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b/>
          <w:color w:val="000000"/>
          <w:spacing w:val="-1"/>
          <w:kern w:val="0"/>
          <w:shd w:val="clear" w:color="auto" w:fill="FFFFFF"/>
          <w:lang w:eastAsia="ru-RU"/>
        </w:rPr>
      </w:pPr>
    </w:p>
    <w:p w:rsidR="00CB66E1" w:rsidRPr="00CB66E1" w:rsidRDefault="006D49D0" w:rsidP="00CC2DB4">
      <w:pPr>
        <w:suppressAutoHyphens w:val="0"/>
        <w:spacing w:line="240" w:lineRule="auto"/>
        <w:ind w:firstLine="567"/>
        <w:jc w:val="both"/>
        <w:rPr>
          <w:rFonts w:eastAsia="+mn-ea"/>
          <w:bCs/>
          <w:color w:val="000000"/>
          <w:kern w:val="0"/>
          <w:u w:val="single"/>
          <w:lang w:eastAsia="ru-RU"/>
        </w:rPr>
      </w:pPr>
      <w:r w:rsidRPr="004D5932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>Мероприяти</w:t>
      </w:r>
      <w:r w:rsidR="008A1C20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>е</w:t>
      </w:r>
      <w:r w:rsidR="00CB66E1" w:rsidRPr="00CB66E1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 xml:space="preserve"> «</w:t>
      </w:r>
      <w:r w:rsidR="00CB66E1" w:rsidRPr="00CB66E1">
        <w:rPr>
          <w:rFonts w:eastAsia="+mn-ea"/>
          <w:bCs/>
          <w:color w:val="000000"/>
          <w:kern w:val="0"/>
          <w:u w:val="single"/>
          <w:lang w:eastAsia="ru-RU"/>
        </w:rPr>
        <w:t>Вовлечение гра</w:t>
      </w:r>
      <w:r w:rsidRPr="004D5932">
        <w:rPr>
          <w:rFonts w:eastAsia="+mn-ea"/>
          <w:bCs/>
          <w:color w:val="000000"/>
          <w:kern w:val="0"/>
          <w:u w:val="single"/>
          <w:lang w:eastAsia="ru-RU"/>
        </w:rPr>
        <w:t xml:space="preserve">ждан в предпринимательскую </w:t>
      </w:r>
      <w:r w:rsidR="00CB66E1" w:rsidRPr="00CB66E1">
        <w:rPr>
          <w:rFonts w:eastAsia="+mn-ea"/>
          <w:bCs/>
          <w:color w:val="000000"/>
          <w:kern w:val="0"/>
          <w:u w:val="single"/>
          <w:lang w:eastAsia="ru-RU"/>
        </w:rPr>
        <w:t>деятельность и самозанятость»</w:t>
      </w:r>
    </w:p>
    <w:p w:rsidR="00CB66E1" w:rsidRPr="00CB66E1" w:rsidRDefault="006D49D0" w:rsidP="00CC2DB4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+mn-ea"/>
          <w:b/>
          <w:bCs/>
          <w:color w:val="000000"/>
          <w:kern w:val="0"/>
          <w:lang w:eastAsia="ru-RU"/>
        </w:rPr>
        <w:tab/>
      </w:r>
      <w:r w:rsidR="00CB66E1" w:rsidRPr="00CB66E1">
        <w:rPr>
          <w:rFonts w:eastAsia="Calibri"/>
          <w:kern w:val="0"/>
          <w:lang w:eastAsia="en-US"/>
        </w:rPr>
        <w:t>- содействие регистрации самозанятых в качестве ИП;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предоставление участков сельскохозяйственного назначения в аренду без торгов для образования КФХ (с 1 марта получили 3 человека);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взаимодействие со службой занятости населения для получения единовременной финансовой выплаты открытии предпринимательства, субсидий на создание рабочих мест;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переориентация населения, ведущего ЛПХ, и нелегальных арендодателей на регистрацию в качестве самозанятых, информирование о возможности получения льготного кредитования и других видов поддержки;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заключение социальных контрактов (в т.г. обратилось 15 граждан, одобрено 9, остальные на рассмотрении).</w:t>
      </w:r>
    </w:p>
    <w:p w:rsidR="00CB66E1" w:rsidRPr="00CB66E1" w:rsidRDefault="006D49D0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+mn-ea"/>
          <w:bCs/>
          <w:color w:val="000000"/>
          <w:kern w:val="0"/>
          <w:u w:val="single"/>
          <w:lang w:eastAsia="en-US"/>
        </w:rPr>
      </w:pPr>
      <w:r w:rsidRPr="004D5932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>Мероприяти</w:t>
      </w:r>
      <w:r w:rsidR="008A1C20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>е</w:t>
      </w:r>
      <w:r w:rsidR="00CB66E1" w:rsidRPr="00CB66E1">
        <w:rPr>
          <w:rFonts w:eastAsia="Calibri"/>
          <w:color w:val="000000"/>
          <w:spacing w:val="-1"/>
          <w:kern w:val="0"/>
          <w:u w:val="single"/>
          <w:shd w:val="clear" w:color="auto" w:fill="FFFFFF"/>
          <w:lang w:eastAsia="ru-RU"/>
        </w:rPr>
        <w:t xml:space="preserve"> «</w:t>
      </w:r>
      <w:r w:rsidR="00CB66E1" w:rsidRPr="00CB66E1">
        <w:rPr>
          <w:rFonts w:eastAsia="+mn-ea"/>
          <w:bCs/>
          <w:color w:val="000000"/>
          <w:kern w:val="0"/>
          <w:u w:val="single"/>
          <w:lang w:eastAsia="en-US"/>
        </w:rPr>
        <w:t>Развитие действующих СМСП. Поддержка местных товаропроизводителей»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содействие в у</w:t>
      </w:r>
      <w:r w:rsidRPr="00CB66E1">
        <w:rPr>
          <w:rFonts w:eastAsia="Calibri"/>
          <w:kern w:val="0"/>
          <w:lang w:eastAsia="en-US"/>
        </w:rPr>
        <w:t>величении доли субъектов МСП, получивших услуги в институтах поддержки бизнеса Тамбовской области</w:t>
      </w:r>
    </w:p>
    <w:p w:rsidR="00CB66E1" w:rsidRPr="00CB66E1" w:rsidRDefault="00CB66E1" w:rsidP="00CC2DB4">
      <w:pPr>
        <w:suppressAutoHyphens w:val="0"/>
        <w:spacing w:after="200" w:line="276" w:lineRule="auto"/>
        <w:ind w:firstLine="567"/>
        <w:contextualSpacing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kern w:val="0"/>
          <w:lang w:eastAsia="en-US"/>
        </w:rPr>
        <w:t>- упрощение доступа к льготному финансированию;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- </w:t>
      </w:r>
      <w:r w:rsidRPr="00CB66E1">
        <w:rPr>
          <w:rFonts w:eastAsia="Calibri"/>
          <w:kern w:val="0"/>
          <w:lang w:eastAsia="en-US"/>
        </w:rPr>
        <w:t>ориентация субъектов малого предпринимательства в социально значимые для района виды деятельности</w:t>
      </w:r>
      <w:r w:rsidR="006D49D0">
        <w:rPr>
          <w:rFonts w:eastAsia="Calibri"/>
          <w:kern w:val="0"/>
          <w:lang w:eastAsia="en-US"/>
        </w:rPr>
        <w:t xml:space="preserve"> (</w:t>
      </w:r>
      <w:r w:rsidRPr="00CB66E1">
        <w:rPr>
          <w:rFonts w:eastAsia="Calibri"/>
          <w:kern w:val="0"/>
          <w:lang w:eastAsia="en-US"/>
        </w:rPr>
        <w:t>социальное предпринимательство и семейное предпринимательство</w:t>
      </w:r>
      <w:r w:rsidR="006D49D0">
        <w:rPr>
          <w:rFonts w:eastAsia="Calibri"/>
          <w:kern w:val="0"/>
          <w:lang w:eastAsia="en-US"/>
        </w:rPr>
        <w:t>)</w:t>
      </w:r>
      <w:r w:rsidRPr="00CB66E1">
        <w:rPr>
          <w:rFonts w:eastAsia="Calibri"/>
          <w:kern w:val="0"/>
          <w:lang w:eastAsia="en-US"/>
        </w:rPr>
        <w:t>;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- брендирование продукции местных товаропроизводителей. </w:t>
      </w:r>
    </w:p>
    <w:p w:rsid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 xml:space="preserve">- участие  в ярмарках и других мероприятиях регионального уровня с целью узнаваемости производимой продукции. </w:t>
      </w:r>
    </w:p>
    <w:p w:rsidR="00CB66E1" w:rsidRPr="00CB66E1" w:rsidRDefault="006D49D0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+mn-ea"/>
          <w:bCs/>
          <w:color w:val="000000"/>
          <w:kern w:val="0"/>
          <w:u w:val="single"/>
          <w:lang w:eastAsia="en-US"/>
        </w:rPr>
      </w:pPr>
      <w:r w:rsidRPr="004D5932">
        <w:rPr>
          <w:rFonts w:eastAsia="Calibri"/>
          <w:kern w:val="0"/>
          <w:u w:val="single"/>
          <w:lang w:eastAsia="en-US"/>
        </w:rPr>
        <w:t>Мероприяти</w:t>
      </w:r>
      <w:r w:rsidR="008A1C20">
        <w:rPr>
          <w:rFonts w:eastAsia="Calibri"/>
          <w:kern w:val="0"/>
          <w:u w:val="single"/>
          <w:lang w:eastAsia="en-US"/>
        </w:rPr>
        <w:t>е</w:t>
      </w:r>
      <w:r w:rsidR="00CB66E1" w:rsidRPr="00CB66E1">
        <w:rPr>
          <w:rFonts w:eastAsia="Calibri"/>
          <w:kern w:val="0"/>
          <w:u w:val="single"/>
          <w:lang w:eastAsia="en-US"/>
        </w:rPr>
        <w:t xml:space="preserve"> «</w:t>
      </w:r>
      <w:r w:rsidR="00CB66E1" w:rsidRPr="00CB66E1">
        <w:rPr>
          <w:rFonts w:eastAsia="+mn-ea"/>
          <w:bCs/>
          <w:color w:val="000000"/>
          <w:kern w:val="0"/>
          <w:u w:val="single"/>
          <w:lang w:eastAsia="en-US"/>
        </w:rPr>
        <w:t>Привлечение работников во все сферы МСП»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CB66E1">
        <w:rPr>
          <w:rFonts w:eastAsia="+mn-ea"/>
          <w:bCs/>
          <w:color w:val="000000"/>
          <w:kern w:val="0"/>
          <w:lang w:eastAsia="en-US"/>
        </w:rPr>
        <w:t>- строительство ведомственного жилья;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легализация трудовых отношений, уход от зарплат «в конвертах»;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участие в «Ярмарках вакансий рабочих мест»;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</w:pPr>
      <w:r w:rsidRPr="00CB66E1">
        <w:rPr>
          <w:rFonts w:eastAsia="Calibri"/>
          <w:color w:val="000000"/>
          <w:spacing w:val="-1"/>
          <w:kern w:val="0"/>
          <w:shd w:val="clear" w:color="auto" w:fill="FFFFFF"/>
          <w:lang w:eastAsia="ru-RU"/>
        </w:rPr>
        <w:t>- сезонное привлечение иностранной рабочей силы.</w:t>
      </w:r>
    </w:p>
    <w:p w:rsidR="008A1C20" w:rsidRDefault="008A1C20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spacing w:val="-1"/>
          <w:kern w:val="0"/>
          <w:u w:val="single"/>
          <w:shd w:val="clear" w:color="auto" w:fill="FFFFFF"/>
          <w:lang w:eastAsia="ru-RU"/>
        </w:rPr>
      </w:pP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spacing w:val="-1"/>
          <w:kern w:val="0"/>
          <w:u w:val="single"/>
          <w:shd w:val="clear" w:color="auto" w:fill="FFFFFF"/>
          <w:lang w:eastAsia="ru-RU"/>
        </w:rPr>
      </w:pPr>
      <w:r w:rsidRPr="00CB66E1">
        <w:rPr>
          <w:rFonts w:eastAsia="Calibri"/>
          <w:spacing w:val="-1"/>
          <w:kern w:val="0"/>
          <w:u w:val="single"/>
          <w:shd w:val="clear" w:color="auto" w:fill="FFFFFF"/>
          <w:lang w:eastAsia="ru-RU"/>
        </w:rPr>
        <w:t>Ожидаемые результаты</w:t>
      </w:r>
      <w:r w:rsidRPr="00CB66E1">
        <w:rPr>
          <w:rFonts w:eastAsia="Calibri"/>
          <w:kern w:val="0"/>
          <w:u w:val="single"/>
          <w:lang w:eastAsia="en-US"/>
        </w:rPr>
        <w:t xml:space="preserve"> развития малого и среднего предпринимательства</w:t>
      </w:r>
      <w:r w:rsidRPr="00CB66E1">
        <w:rPr>
          <w:rFonts w:eastAsia="Calibri"/>
          <w:spacing w:val="-1"/>
          <w:kern w:val="0"/>
          <w:u w:val="single"/>
          <w:shd w:val="clear" w:color="auto" w:fill="FFFFFF"/>
          <w:lang w:eastAsia="ru-RU"/>
        </w:rPr>
        <w:t xml:space="preserve"> к 2</w:t>
      </w:r>
      <w:r w:rsidR="00C04191" w:rsidRPr="004D5932">
        <w:rPr>
          <w:rFonts w:eastAsia="Calibri"/>
          <w:spacing w:val="-1"/>
          <w:kern w:val="0"/>
          <w:u w:val="single"/>
          <w:shd w:val="clear" w:color="auto" w:fill="FFFFFF"/>
          <w:lang w:eastAsia="ru-RU"/>
        </w:rPr>
        <w:t>025</w:t>
      </w:r>
      <w:r w:rsidRPr="00CB66E1">
        <w:rPr>
          <w:rFonts w:eastAsia="Calibri"/>
          <w:spacing w:val="-1"/>
          <w:kern w:val="0"/>
          <w:u w:val="single"/>
          <w:shd w:val="clear" w:color="auto" w:fill="FFFFFF"/>
          <w:lang w:eastAsia="ru-RU"/>
        </w:rPr>
        <w:t xml:space="preserve"> году:</w:t>
      </w:r>
    </w:p>
    <w:p w:rsidR="00CB66E1" w:rsidRPr="00CB66E1" w:rsidRDefault="00CB66E1" w:rsidP="00CC2DB4">
      <w:pPr>
        <w:suppressAutoHyphens w:val="0"/>
        <w:spacing w:line="240" w:lineRule="auto"/>
        <w:ind w:firstLine="567"/>
        <w:contextualSpacing/>
        <w:jc w:val="both"/>
        <w:rPr>
          <w:rFonts w:eastAsia="+mn-ea"/>
          <w:bCs/>
          <w:kern w:val="0"/>
          <w:lang w:eastAsia="ru-RU"/>
        </w:rPr>
      </w:pPr>
      <w:r w:rsidRPr="00CB66E1">
        <w:rPr>
          <w:rFonts w:eastAsia="+mn-ea"/>
          <w:bCs/>
          <w:kern w:val="0"/>
          <w:lang w:eastAsia="ru-RU"/>
        </w:rPr>
        <w:t xml:space="preserve">- количество СМСП </w:t>
      </w:r>
      <w:r w:rsidR="00C04191">
        <w:rPr>
          <w:rFonts w:eastAsia="+mn-ea"/>
          <w:bCs/>
          <w:kern w:val="0"/>
          <w:lang w:eastAsia="ru-RU"/>
        </w:rPr>
        <w:t>в</w:t>
      </w:r>
      <w:r w:rsidRPr="00CB66E1">
        <w:rPr>
          <w:rFonts w:eastAsia="+mn-ea"/>
          <w:bCs/>
          <w:kern w:val="0"/>
          <w:lang w:eastAsia="ru-RU"/>
        </w:rPr>
        <w:t>составит 429 единиц или с ростом 134% к 2022 году;</w:t>
      </w:r>
    </w:p>
    <w:p w:rsidR="00CB66E1" w:rsidRPr="00CB66E1" w:rsidRDefault="00CB66E1" w:rsidP="00CC2DB4">
      <w:pPr>
        <w:tabs>
          <w:tab w:val="center" w:pos="7285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shd w:val="clear" w:color="auto" w:fill="FFFFFF"/>
          <w:lang w:eastAsia="en-US"/>
        </w:rPr>
      </w:pPr>
      <w:r w:rsidRPr="00CB66E1">
        <w:rPr>
          <w:rFonts w:eastAsia="Calibri"/>
          <w:kern w:val="0"/>
          <w:lang w:eastAsia="en-US"/>
        </w:rPr>
        <w:t>- численности</w:t>
      </w:r>
      <w:r w:rsidRPr="00CB66E1">
        <w:rPr>
          <w:rFonts w:eastAsia="Calibri"/>
          <w:kern w:val="0"/>
          <w:shd w:val="clear" w:color="auto" w:fill="FFFFFF"/>
          <w:lang w:eastAsia="en-US"/>
        </w:rPr>
        <w:t>самозанятых увеличится до 302 граждан и составит 115% к 2022 году;</w:t>
      </w:r>
    </w:p>
    <w:p w:rsidR="00CB66E1" w:rsidRPr="00CB66E1" w:rsidRDefault="00CB66E1" w:rsidP="00CC2DB4">
      <w:pPr>
        <w:suppressAutoHyphens w:val="0"/>
        <w:spacing w:line="240" w:lineRule="auto"/>
        <w:ind w:firstLine="567"/>
        <w:contextualSpacing/>
        <w:jc w:val="both"/>
        <w:rPr>
          <w:rFonts w:eastAsia="+mn-ea"/>
          <w:bCs/>
          <w:kern w:val="0"/>
          <w:lang w:eastAsia="ru-RU"/>
        </w:rPr>
      </w:pPr>
      <w:r w:rsidRPr="00CB66E1">
        <w:rPr>
          <w:rFonts w:eastAsia="+mn-ea"/>
          <w:bCs/>
          <w:kern w:val="0"/>
          <w:lang w:eastAsia="ru-RU"/>
        </w:rPr>
        <w:t xml:space="preserve">- доля занятых в сферах МСП, включая ИП и самозанятых, составит </w:t>
      </w:r>
      <w:r w:rsidR="00C04191">
        <w:rPr>
          <w:rFonts w:eastAsia="+mn-ea"/>
          <w:bCs/>
          <w:kern w:val="0"/>
          <w:lang w:eastAsia="ru-RU"/>
        </w:rPr>
        <w:t xml:space="preserve">2631 человек или </w:t>
      </w:r>
      <w:r w:rsidRPr="00CB66E1">
        <w:rPr>
          <w:rFonts w:eastAsia="+mn-ea"/>
          <w:bCs/>
          <w:kern w:val="0"/>
          <w:lang w:eastAsia="ru-RU"/>
        </w:rPr>
        <w:t>1</w:t>
      </w:r>
      <w:r w:rsidR="00C04191">
        <w:rPr>
          <w:rFonts w:eastAsia="+mn-ea"/>
          <w:bCs/>
          <w:kern w:val="0"/>
          <w:lang w:eastAsia="ru-RU"/>
        </w:rPr>
        <w:t>7</w:t>
      </w:r>
      <w:r w:rsidRPr="00CB66E1">
        <w:rPr>
          <w:rFonts w:eastAsia="+mn-ea"/>
          <w:bCs/>
          <w:kern w:val="0"/>
          <w:lang w:eastAsia="ru-RU"/>
        </w:rPr>
        <w:t xml:space="preserve">% от населения района  </w:t>
      </w:r>
      <w:r w:rsidR="00C04191">
        <w:rPr>
          <w:rFonts w:eastAsia="+mn-ea"/>
          <w:bCs/>
          <w:kern w:val="0"/>
          <w:lang w:eastAsia="ru-RU"/>
        </w:rPr>
        <w:t>(</w:t>
      </w:r>
      <w:r w:rsidRPr="00CB66E1">
        <w:rPr>
          <w:rFonts w:eastAsia="+mn-ea"/>
          <w:bCs/>
          <w:kern w:val="0"/>
          <w:lang w:eastAsia="ru-RU"/>
        </w:rPr>
        <w:t>2022 год</w:t>
      </w:r>
      <w:r w:rsidR="00C04191">
        <w:rPr>
          <w:rFonts w:eastAsia="+mn-ea"/>
          <w:bCs/>
          <w:kern w:val="0"/>
          <w:lang w:eastAsia="ru-RU"/>
        </w:rPr>
        <w:t xml:space="preserve"> -</w:t>
      </w:r>
      <w:r w:rsidRPr="00CB66E1">
        <w:rPr>
          <w:rFonts w:eastAsia="+mn-ea"/>
          <w:bCs/>
          <w:kern w:val="0"/>
          <w:lang w:eastAsia="ru-RU"/>
        </w:rPr>
        <w:t>1</w:t>
      </w:r>
      <w:r w:rsidR="00C04191">
        <w:rPr>
          <w:rFonts w:eastAsia="+mn-ea"/>
          <w:bCs/>
          <w:kern w:val="0"/>
          <w:lang w:eastAsia="ru-RU"/>
        </w:rPr>
        <w:t>2</w:t>
      </w:r>
      <w:r w:rsidRPr="00CB66E1">
        <w:rPr>
          <w:rFonts w:eastAsia="+mn-ea"/>
          <w:bCs/>
          <w:kern w:val="0"/>
          <w:lang w:eastAsia="ru-RU"/>
        </w:rPr>
        <w:t>,</w:t>
      </w:r>
      <w:r w:rsidR="00C04191">
        <w:rPr>
          <w:rFonts w:eastAsia="+mn-ea"/>
          <w:bCs/>
          <w:kern w:val="0"/>
          <w:lang w:eastAsia="ru-RU"/>
        </w:rPr>
        <w:t>5%).</w:t>
      </w:r>
    </w:p>
    <w:p w:rsidR="00D704FF" w:rsidRPr="00DB3740" w:rsidRDefault="00D704FF" w:rsidP="00CC2DB4">
      <w:pPr>
        <w:spacing w:before="10" w:after="10" w:line="276" w:lineRule="auto"/>
        <w:ind w:firstLine="567"/>
        <w:jc w:val="both"/>
        <w:rPr>
          <w:rFonts w:eastAsia="Calibri"/>
        </w:rPr>
      </w:pPr>
      <w:r w:rsidRPr="00DB3740">
        <w:rPr>
          <w:rFonts w:eastAsia="Calibri"/>
          <w:b/>
        </w:rPr>
        <w:t>Показатель № 1.</w:t>
      </w:r>
      <w:r w:rsidRPr="00DB3740">
        <w:rPr>
          <w:rFonts w:eastAsia="Calibri"/>
        </w:rPr>
        <w:t xml:space="preserve"> Число субъектов малого предпринимательства в расчете на 10</w:t>
      </w:r>
      <w:r w:rsidR="005709E4">
        <w:rPr>
          <w:rFonts w:eastAsia="Calibri"/>
        </w:rPr>
        <w:t xml:space="preserve"> тыс.</w:t>
      </w:r>
      <w:r w:rsidRPr="00DB3740">
        <w:rPr>
          <w:rFonts w:eastAsia="Calibri"/>
        </w:rPr>
        <w:t xml:space="preserve"> человек населения.</w:t>
      </w:r>
    </w:p>
    <w:p w:rsidR="00CF4210" w:rsidRDefault="005709E4" w:rsidP="00CC2DB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З</w:t>
      </w:r>
      <w:r w:rsidR="00AB19D0">
        <w:rPr>
          <w:rFonts w:eastAsia="Calibri"/>
        </w:rPr>
        <w:t xml:space="preserve">начение </w:t>
      </w:r>
      <w:r w:rsidR="00862DB4">
        <w:rPr>
          <w:rFonts w:eastAsia="Calibri"/>
        </w:rPr>
        <w:t xml:space="preserve">показателя </w:t>
      </w:r>
      <w:r w:rsidR="00AB19D0" w:rsidRPr="00E334D7">
        <w:rPr>
          <w:rFonts w:eastAsia="Calibri"/>
        </w:rPr>
        <w:t>составил</w:t>
      </w:r>
      <w:r w:rsidR="00AB19D0">
        <w:rPr>
          <w:rFonts w:eastAsia="Calibri"/>
        </w:rPr>
        <w:t>о</w:t>
      </w:r>
      <w:r w:rsidR="00AB19D0" w:rsidRPr="00E334D7">
        <w:rPr>
          <w:rFonts w:eastAsia="Calibri"/>
        </w:rPr>
        <w:t xml:space="preserve"> 24</w:t>
      </w:r>
      <w:r w:rsidR="005F1DAA">
        <w:rPr>
          <w:rFonts w:eastAsia="Calibri"/>
        </w:rPr>
        <w:t>9</w:t>
      </w:r>
      <w:r w:rsidR="00A233C7">
        <w:rPr>
          <w:rFonts w:eastAsia="Calibri"/>
        </w:rPr>
        <w:t>,3</w:t>
      </w:r>
      <w:r w:rsidR="00AB19D0" w:rsidRPr="00E334D7">
        <w:rPr>
          <w:rFonts w:eastAsia="Calibri"/>
        </w:rPr>
        <w:t xml:space="preserve"> единиц</w:t>
      </w:r>
      <w:r w:rsidR="00A233C7">
        <w:rPr>
          <w:rFonts w:eastAsia="Calibri"/>
        </w:rPr>
        <w:t>ы</w:t>
      </w:r>
      <w:r>
        <w:rPr>
          <w:rFonts w:eastAsia="Calibri"/>
        </w:rPr>
        <w:t xml:space="preserve"> или 100% </w:t>
      </w:r>
      <w:r w:rsidR="00844236">
        <w:rPr>
          <w:rFonts w:eastAsia="Calibri"/>
        </w:rPr>
        <w:t>к</w:t>
      </w:r>
      <w:r w:rsidR="00E334D7">
        <w:rPr>
          <w:rFonts w:eastAsia="Calibri"/>
        </w:rPr>
        <w:t xml:space="preserve"> 20</w:t>
      </w:r>
      <w:r w:rsidR="00A233C7">
        <w:rPr>
          <w:rFonts w:eastAsia="Calibri"/>
        </w:rPr>
        <w:t>2</w:t>
      </w:r>
      <w:r>
        <w:rPr>
          <w:rFonts w:eastAsia="Calibri"/>
        </w:rPr>
        <w:t>1</w:t>
      </w:r>
      <w:r w:rsidR="00E334D7">
        <w:rPr>
          <w:rFonts w:eastAsia="Calibri"/>
        </w:rPr>
        <w:t xml:space="preserve"> год</w:t>
      </w:r>
      <w:r w:rsidR="00844236">
        <w:rPr>
          <w:rFonts w:eastAsia="Calibri"/>
        </w:rPr>
        <w:t>у</w:t>
      </w:r>
      <w:r w:rsidR="00127D64">
        <w:rPr>
          <w:rFonts w:eastAsia="Calibri"/>
        </w:rPr>
        <w:t>.</w:t>
      </w:r>
    </w:p>
    <w:p w:rsidR="00CF4210" w:rsidRDefault="00D704FF" w:rsidP="00CC2DB4">
      <w:pPr>
        <w:spacing w:line="276" w:lineRule="auto"/>
        <w:ind w:firstLine="567"/>
        <w:jc w:val="both"/>
        <w:rPr>
          <w:rFonts w:eastAsia="Calibri"/>
        </w:rPr>
      </w:pPr>
      <w:r w:rsidRPr="00DB3740">
        <w:rPr>
          <w:rFonts w:eastAsia="Calibri"/>
          <w:b/>
        </w:rPr>
        <w:t>Показатель № 2.</w:t>
      </w:r>
      <w:r w:rsidRPr="00DB3740">
        <w:rPr>
          <w:rFonts w:eastAsia="Calibri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4560AA" w:rsidRDefault="005709E4" w:rsidP="00CC2DB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З</w:t>
      </w:r>
      <w:r w:rsidR="00B5587F">
        <w:rPr>
          <w:rFonts w:eastAsia="Calibri"/>
        </w:rPr>
        <w:t>н</w:t>
      </w:r>
      <w:r w:rsidR="00AB19D0">
        <w:rPr>
          <w:rFonts w:eastAsia="Calibri"/>
        </w:rPr>
        <w:t>ачение</w:t>
      </w:r>
      <w:r w:rsidR="00E334D7" w:rsidRPr="00E334D7">
        <w:rPr>
          <w:rFonts w:eastAsia="Calibri"/>
        </w:rPr>
        <w:t xml:space="preserve"> показател</w:t>
      </w:r>
      <w:r w:rsidR="00AB19D0">
        <w:rPr>
          <w:rFonts w:eastAsia="Calibri"/>
        </w:rPr>
        <w:t>я</w:t>
      </w:r>
      <w:r w:rsidR="00E334D7" w:rsidRPr="00E334D7">
        <w:rPr>
          <w:rFonts w:eastAsia="Calibri"/>
        </w:rPr>
        <w:t xml:space="preserve"> составил</w:t>
      </w:r>
      <w:r w:rsidR="00AB19D0">
        <w:rPr>
          <w:rFonts w:eastAsia="Calibri"/>
        </w:rPr>
        <w:t>о</w:t>
      </w:r>
      <w:r w:rsidR="005F1DAA">
        <w:rPr>
          <w:rFonts w:eastAsia="Calibri"/>
        </w:rPr>
        <w:t xml:space="preserve"> 3</w:t>
      </w:r>
      <w:r w:rsidR="00A233C7">
        <w:rPr>
          <w:rFonts w:eastAsia="Calibri"/>
        </w:rPr>
        <w:t>5,4</w:t>
      </w:r>
      <w:r w:rsidR="00E334D7" w:rsidRPr="00E334D7">
        <w:rPr>
          <w:rFonts w:eastAsia="Calibri"/>
        </w:rPr>
        <w:t>%</w:t>
      </w:r>
      <w:r>
        <w:rPr>
          <w:rFonts w:eastAsia="Calibri"/>
        </w:rPr>
        <w:t>или 100% к 2021 году.</w:t>
      </w:r>
    </w:p>
    <w:p w:rsidR="00E27061" w:rsidRPr="00DB3740" w:rsidRDefault="00E27061" w:rsidP="00CC2DB4">
      <w:pPr>
        <w:spacing w:line="276" w:lineRule="auto"/>
        <w:ind w:firstLine="567"/>
        <w:jc w:val="both"/>
        <w:rPr>
          <w:b/>
        </w:rPr>
      </w:pPr>
    </w:p>
    <w:p w:rsidR="00F51074" w:rsidRPr="00DB3740" w:rsidRDefault="00F51074" w:rsidP="00CC2DB4">
      <w:pPr>
        <w:spacing w:line="276" w:lineRule="auto"/>
        <w:ind w:firstLine="567"/>
        <w:jc w:val="both"/>
        <w:rPr>
          <w:b/>
        </w:rPr>
      </w:pPr>
      <w:r w:rsidRPr="00DB3740">
        <w:rPr>
          <w:b/>
        </w:rPr>
        <w:t>- инвестиции в основной капитал</w:t>
      </w:r>
    </w:p>
    <w:p w:rsidR="005C5628" w:rsidRPr="005C5628" w:rsidRDefault="005C5628" w:rsidP="00CC2DB4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5C5628">
        <w:rPr>
          <w:rFonts w:eastAsia="Calibri"/>
          <w:kern w:val="0"/>
          <w:lang w:eastAsia="en-US"/>
        </w:rPr>
        <w:t xml:space="preserve">Создание благоприятного инвестиционного климата в районе остается одной из главных стратегических задач и нацелено на обеспечение комфортного уровня жизни людей. </w:t>
      </w:r>
    </w:p>
    <w:p w:rsidR="00D01110" w:rsidRPr="00D01110" w:rsidRDefault="00D01110" w:rsidP="00CC2DB4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01110">
        <w:rPr>
          <w:rFonts w:eastAsia="Calibri"/>
          <w:kern w:val="0"/>
          <w:lang w:eastAsia="en-US"/>
        </w:rPr>
        <w:t>За 2022 год инвестиции в основной капитал составили  3049,7 млн. рублей с ростом на 2,2% к 2021 году (2983,7 млн. рублей), в том числе:</w:t>
      </w:r>
    </w:p>
    <w:p w:rsidR="00D01110" w:rsidRPr="00D01110" w:rsidRDefault="00D01110" w:rsidP="00CC2DB4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01110">
        <w:rPr>
          <w:rFonts w:eastAsia="Calibri"/>
          <w:kern w:val="0"/>
          <w:lang w:eastAsia="en-US"/>
        </w:rPr>
        <w:t>- Внебюджетные средства  в объеме 2810,6 млн. рублей или 101,1% к уровню 2021 года (2923,4 млн. рублей);</w:t>
      </w:r>
    </w:p>
    <w:p w:rsidR="00D01110" w:rsidRPr="00D01110" w:rsidRDefault="00D01110" w:rsidP="00CC2DB4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01110">
        <w:rPr>
          <w:rFonts w:eastAsia="Calibri"/>
          <w:kern w:val="0"/>
          <w:lang w:eastAsia="en-US"/>
        </w:rPr>
        <w:t>- Бюджетные средства -  239,1 млн. рублей или в 4 раза больше, чем в 2021 году (60,3 млн. рублей).</w:t>
      </w:r>
    </w:p>
    <w:p w:rsidR="00D01110" w:rsidRPr="00D01110" w:rsidRDefault="00D01110" w:rsidP="00D01110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01110">
        <w:rPr>
          <w:rFonts w:eastAsia="Calibri"/>
          <w:kern w:val="0"/>
          <w:lang w:eastAsia="en-US"/>
        </w:rPr>
        <w:t>Удельный вес внебюджетных средств в общем объеме инвестиций составил 92,2%, которые распределены по отраслям экономики района следующим образом:</w:t>
      </w:r>
    </w:p>
    <w:p w:rsidR="00D01110" w:rsidRPr="00D01110" w:rsidRDefault="00D01110" w:rsidP="00D01110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01110">
        <w:rPr>
          <w:rFonts w:eastAsia="Calibri"/>
          <w:kern w:val="0"/>
          <w:lang w:eastAsia="en-US"/>
        </w:rPr>
        <w:t>- сельское хозяйство - 2678,5 млн. рублей или 95,3% от общего объема внебюджетных средств;</w:t>
      </w:r>
    </w:p>
    <w:p w:rsidR="00D01110" w:rsidRPr="00D01110" w:rsidRDefault="00D01110" w:rsidP="00D01110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01110">
        <w:rPr>
          <w:rFonts w:eastAsia="Calibri"/>
          <w:kern w:val="0"/>
          <w:lang w:eastAsia="en-US"/>
        </w:rPr>
        <w:t>- потребительский рынок - 59,6 млн. рублей или 2,1%;</w:t>
      </w:r>
    </w:p>
    <w:p w:rsidR="00D01110" w:rsidRPr="00D01110" w:rsidRDefault="00D01110" w:rsidP="00D01110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01110">
        <w:rPr>
          <w:rFonts w:eastAsia="Calibri"/>
          <w:kern w:val="0"/>
          <w:lang w:eastAsia="en-US"/>
        </w:rPr>
        <w:t>- строительство - 72,5 млн. рублей или 2,6%.</w:t>
      </w:r>
    </w:p>
    <w:p w:rsidR="00D01110" w:rsidRPr="00D01110" w:rsidRDefault="00D01110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01110">
        <w:rPr>
          <w:rFonts w:eastAsia="Calibri"/>
          <w:kern w:val="0"/>
          <w:lang w:eastAsia="en-US"/>
        </w:rPr>
        <w:t>Средства, привлеченные в район  в результате участия  в государственных и муниципальных программах, были направлены из следующих уровней бюджета:</w:t>
      </w:r>
    </w:p>
    <w:p w:rsidR="00D01110" w:rsidRPr="00D01110" w:rsidRDefault="00D01110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01110">
        <w:rPr>
          <w:rFonts w:eastAsia="Calibri"/>
          <w:kern w:val="0"/>
          <w:lang w:eastAsia="en-US"/>
        </w:rPr>
        <w:t>- федерального -  145,7 млн. рублей или 60,9% от общего объема бюджетных средств;</w:t>
      </w:r>
    </w:p>
    <w:p w:rsidR="00D01110" w:rsidRPr="00D01110" w:rsidRDefault="00D01110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01110">
        <w:rPr>
          <w:rFonts w:eastAsia="Calibri"/>
          <w:kern w:val="0"/>
          <w:lang w:eastAsia="en-US"/>
        </w:rPr>
        <w:lastRenderedPageBreak/>
        <w:t>- регионального – 72,7 млн. рублей или 30,4%;</w:t>
      </w:r>
    </w:p>
    <w:p w:rsidR="00D01110" w:rsidRPr="00D01110" w:rsidRDefault="00D01110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01110">
        <w:rPr>
          <w:rFonts w:eastAsia="Calibri"/>
          <w:kern w:val="0"/>
          <w:lang w:eastAsia="en-US"/>
        </w:rPr>
        <w:t>- муниципального – 20,7 млн. рублей или 8,7%.</w:t>
      </w:r>
    </w:p>
    <w:p w:rsidR="00D01110" w:rsidRDefault="00D01110" w:rsidP="002908E7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</w:p>
    <w:tbl>
      <w:tblPr>
        <w:tblW w:w="14270" w:type="dxa"/>
        <w:jc w:val="center"/>
        <w:tblInd w:w="-7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2"/>
        <w:gridCol w:w="2976"/>
        <w:gridCol w:w="2213"/>
        <w:gridCol w:w="1859"/>
      </w:tblGrid>
      <w:tr w:rsidR="00D01110" w:rsidRPr="00D01110" w:rsidTr="00F15FF1">
        <w:trPr>
          <w:jc w:val="center"/>
        </w:trPr>
        <w:tc>
          <w:tcPr>
            <w:tcW w:w="7222" w:type="dxa"/>
          </w:tcPr>
          <w:p w:rsidR="00D01110" w:rsidRPr="008A1C20" w:rsidRDefault="00D01110" w:rsidP="002908E7">
            <w:pPr>
              <w:suppressAutoHyphens w:val="0"/>
              <w:spacing w:line="240" w:lineRule="auto"/>
              <w:ind w:firstLine="567"/>
              <w:jc w:val="center"/>
              <w:rPr>
                <w:rFonts w:eastAsia="Calibri"/>
                <w:kern w:val="0"/>
                <w:lang w:eastAsia="en-US"/>
              </w:rPr>
            </w:pPr>
            <w:r w:rsidRPr="008A1C20">
              <w:rPr>
                <w:rFonts w:eastAsia="Calibri"/>
                <w:kern w:val="0"/>
                <w:lang w:eastAsia="en-US"/>
              </w:rPr>
              <w:t>Наименование показателя</w:t>
            </w:r>
          </w:p>
        </w:tc>
        <w:tc>
          <w:tcPr>
            <w:tcW w:w="2976" w:type="dxa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firstLine="567"/>
              <w:rPr>
                <w:color w:val="000000"/>
                <w:spacing w:val="-8"/>
                <w:kern w:val="0"/>
                <w:lang w:eastAsia="ru-RU"/>
              </w:rPr>
            </w:pPr>
            <w:r w:rsidRPr="008A1C20">
              <w:rPr>
                <w:color w:val="000000"/>
                <w:spacing w:val="-8"/>
                <w:kern w:val="0"/>
                <w:lang w:eastAsia="ru-RU"/>
              </w:rPr>
              <w:t>2021 год</w:t>
            </w:r>
          </w:p>
        </w:tc>
        <w:tc>
          <w:tcPr>
            <w:tcW w:w="2213" w:type="dxa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jc w:val="right"/>
              <w:rPr>
                <w:color w:val="000000"/>
                <w:spacing w:val="-8"/>
                <w:kern w:val="0"/>
                <w:lang w:eastAsia="ru-RU"/>
              </w:rPr>
            </w:pPr>
            <w:r w:rsidRPr="008A1C20">
              <w:rPr>
                <w:color w:val="000000"/>
                <w:spacing w:val="-8"/>
                <w:kern w:val="0"/>
                <w:lang w:eastAsia="ru-RU"/>
              </w:rPr>
              <w:t>2022  год</w:t>
            </w:r>
          </w:p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jc w:val="right"/>
              <w:rPr>
                <w:color w:val="000000"/>
                <w:spacing w:val="-8"/>
                <w:kern w:val="0"/>
                <w:lang w:eastAsia="ru-RU"/>
              </w:rPr>
            </w:pPr>
          </w:p>
        </w:tc>
        <w:tc>
          <w:tcPr>
            <w:tcW w:w="1859" w:type="dxa"/>
          </w:tcPr>
          <w:p w:rsidR="00D01110" w:rsidRPr="008A1C20" w:rsidRDefault="00D01110" w:rsidP="008A1C20">
            <w:pPr>
              <w:widowControl w:val="0"/>
              <w:suppressAutoHyphens w:val="0"/>
              <w:spacing w:line="240" w:lineRule="auto"/>
              <w:ind w:right="280"/>
              <w:rPr>
                <w:bCs/>
                <w:color w:val="000000"/>
                <w:spacing w:val="-11"/>
                <w:kern w:val="0"/>
                <w:lang w:eastAsia="ru-RU"/>
              </w:rPr>
            </w:pPr>
            <w:r w:rsidRPr="008A1C20">
              <w:rPr>
                <w:bCs/>
                <w:color w:val="000000"/>
                <w:spacing w:val="-11"/>
                <w:kern w:val="0"/>
                <w:lang w:eastAsia="ru-RU"/>
              </w:rPr>
              <w:t>2022 год к 2021 году в %</w:t>
            </w:r>
          </w:p>
        </w:tc>
      </w:tr>
      <w:tr w:rsidR="00D01110" w:rsidRPr="00D01110" w:rsidTr="00F15FF1">
        <w:trPr>
          <w:jc w:val="center"/>
        </w:trPr>
        <w:tc>
          <w:tcPr>
            <w:tcW w:w="7222" w:type="dxa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firstLine="26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Объем инвестиций в основной капитал</w:t>
            </w:r>
            <w:r w:rsidR="00F15FF1" w:rsidRPr="008A1C20">
              <w:rPr>
                <w:color w:val="000000"/>
                <w:spacing w:val="-9"/>
                <w:kern w:val="0"/>
                <w:lang w:eastAsia="ru-RU"/>
              </w:rPr>
              <w:t xml:space="preserve"> по полному кругу предприятий,</w:t>
            </w:r>
          </w:p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firstLine="26"/>
              <w:rPr>
                <w:color w:val="000000"/>
                <w:spacing w:val="-8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млн. руб.</w:t>
            </w:r>
          </w:p>
        </w:tc>
        <w:tc>
          <w:tcPr>
            <w:tcW w:w="2976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firstLine="567"/>
              <w:rPr>
                <w:color w:val="000000"/>
                <w:spacing w:val="-8"/>
                <w:kern w:val="0"/>
                <w:lang w:eastAsia="ru-RU"/>
              </w:rPr>
            </w:pPr>
            <w:r w:rsidRPr="008A1C20">
              <w:rPr>
                <w:color w:val="000000"/>
                <w:spacing w:val="-8"/>
                <w:kern w:val="0"/>
                <w:lang w:eastAsia="ru-RU"/>
              </w:rPr>
              <w:t>2983,7</w:t>
            </w:r>
          </w:p>
        </w:tc>
        <w:tc>
          <w:tcPr>
            <w:tcW w:w="2213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color w:val="000000"/>
                <w:spacing w:val="-8"/>
                <w:kern w:val="0"/>
                <w:lang w:eastAsia="ru-RU"/>
              </w:rPr>
            </w:pPr>
            <w:r w:rsidRPr="008A1C20">
              <w:rPr>
                <w:color w:val="000000"/>
                <w:spacing w:val="-8"/>
                <w:kern w:val="0"/>
                <w:lang w:eastAsia="ru-RU"/>
              </w:rPr>
              <w:t>3049,7</w:t>
            </w:r>
          </w:p>
        </w:tc>
        <w:tc>
          <w:tcPr>
            <w:tcW w:w="1859" w:type="dxa"/>
            <w:vAlign w:val="center"/>
          </w:tcPr>
          <w:p w:rsidR="00D01110" w:rsidRPr="008A1C20" w:rsidRDefault="00F15FF1" w:rsidP="002908E7">
            <w:pPr>
              <w:widowControl w:val="0"/>
              <w:suppressAutoHyphens w:val="0"/>
              <w:spacing w:line="240" w:lineRule="auto"/>
              <w:ind w:left="-24" w:right="280" w:firstLine="24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102,2</w:t>
            </w:r>
          </w:p>
        </w:tc>
      </w:tr>
      <w:tr w:rsidR="00D01110" w:rsidRPr="00D01110" w:rsidTr="00F15FF1">
        <w:trPr>
          <w:jc w:val="center"/>
        </w:trPr>
        <w:tc>
          <w:tcPr>
            <w:tcW w:w="7222" w:type="dxa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firstLine="26"/>
              <w:rPr>
                <w:b/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b/>
                <w:color w:val="000000"/>
                <w:spacing w:val="-9"/>
                <w:kern w:val="0"/>
                <w:lang w:eastAsia="ru-RU"/>
              </w:rPr>
              <w:t>Внебюджетные средства, млн.рублей</w:t>
            </w:r>
          </w:p>
        </w:tc>
        <w:tc>
          <w:tcPr>
            <w:tcW w:w="2976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firstLine="567"/>
              <w:rPr>
                <w:b/>
                <w:color w:val="000000"/>
                <w:spacing w:val="-8"/>
                <w:kern w:val="0"/>
                <w:lang w:eastAsia="ru-RU"/>
              </w:rPr>
            </w:pPr>
            <w:r w:rsidRPr="008A1C20">
              <w:rPr>
                <w:rFonts w:eastAsia="Calibri"/>
                <w:b/>
                <w:kern w:val="0"/>
                <w:lang w:eastAsia="en-US"/>
              </w:rPr>
              <w:t>2923,4</w:t>
            </w:r>
          </w:p>
        </w:tc>
        <w:tc>
          <w:tcPr>
            <w:tcW w:w="2213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b/>
                <w:color w:val="000000"/>
                <w:spacing w:val="-8"/>
                <w:kern w:val="0"/>
                <w:lang w:eastAsia="ru-RU"/>
              </w:rPr>
            </w:pPr>
            <w:r w:rsidRPr="008A1C20">
              <w:rPr>
                <w:rFonts w:eastAsia="Calibri"/>
                <w:b/>
                <w:kern w:val="0"/>
                <w:lang w:eastAsia="en-US"/>
              </w:rPr>
              <w:t>2810,6</w:t>
            </w:r>
          </w:p>
        </w:tc>
        <w:tc>
          <w:tcPr>
            <w:tcW w:w="1859" w:type="dxa"/>
            <w:vAlign w:val="center"/>
          </w:tcPr>
          <w:p w:rsidR="00D01110" w:rsidRPr="008A1C20" w:rsidRDefault="00F15FF1" w:rsidP="002908E7">
            <w:pPr>
              <w:widowControl w:val="0"/>
              <w:suppressAutoHyphens w:val="0"/>
              <w:spacing w:line="240" w:lineRule="auto"/>
              <w:ind w:left="-24" w:right="280" w:firstLine="24"/>
              <w:rPr>
                <w:b/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b/>
                <w:color w:val="000000"/>
                <w:spacing w:val="-9"/>
                <w:kern w:val="0"/>
                <w:lang w:eastAsia="ru-RU"/>
              </w:rPr>
              <w:t>96,1</w:t>
            </w:r>
          </w:p>
        </w:tc>
      </w:tr>
      <w:tr w:rsidR="00D01110" w:rsidRPr="00D01110" w:rsidTr="00F15FF1">
        <w:trPr>
          <w:jc w:val="center"/>
        </w:trPr>
        <w:tc>
          <w:tcPr>
            <w:tcW w:w="7222" w:type="dxa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firstLine="26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АПК</w:t>
            </w:r>
          </w:p>
        </w:tc>
        <w:tc>
          <w:tcPr>
            <w:tcW w:w="2976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2648,4</w:t>
            </w:r>
          </w:p>
        </w:tc>
        <w:tc>
          <w:tcPr>
            <w:tcW w:w="2213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2678,5</w:t>
            </w:r>
          </w:p>
        </w:tc>
        <w:tc>
          <w:tcPr>
            <w:tcW w:w="1859" w:type="dxa"/>
            <w:vAlign w:val="center"/>
          </w:tcPr>
          <w:p w:rsidR="00D01110" w:rsidRPr="008A1C20" w:rsidRDefault="00F15FF1" w:rsidP="002908E7">
            <w:pPr>
              <w:widowControl w:val="0"/>
              <w:suppressAutoHyphens w:val="0"/>
              <w:spacing w:line="240" w:lineRule="auto"/>
              <w:ind w:left="-24" w:right="280" w:firstLine="24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101,1</w:t>
            </w:r>
          </w:p>
        </w:tc>
      </w:tr>
      <w:tr w:rsidR="00D01110" w:rsidRPr="00D01110" w:rsidTr="00F15FF1">
        <w:trPr>
          <w:jc w:val="center"/>
        </w:trPr>
        <w:tc>
          <w:tcPr>
            <w:tcW w:w="7222" w:type="dxa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firstLine="26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 xml:space="preserve">Строительство </w:t>
            </w:r>
          </w:p>
        </w:tc>
        <w:tc>
          <w:tcPr>
            <w:tcW w:w="2976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216,0</w:t>
            </w:r>
          </w:p>
        </w:tc>
        <w:tc>
          <w:tcPr>
            <w:tcW w:w="2213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72,5</w:t>
            </w:r>
          </w:p>
        </w:tc>
        <w:tc>
          <w:tcPr>
            <w:tcW w:w="1859" w:type="dxa"/>
            <w:vAlign w:val="center"/>
          </w:tcPr>
          <w:p w:rsidR="00D01110" w:rsidRPr="008A1C20" w:rsidRDefault="00F15FF1" w:rsidP="002908E7">
            <w:pPr>
              <w:widowControl w:val="0"/>
              <w:suppressAutoHyphens w:val="0"/>
              <w:spacing w:line="240" w:lineRule="auto"/>
              <w:ind w:left="-24" w:right="280" w:firstLine="24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33,6</w:t>
            </w:r>
          </w:p>
        </w:tc>
      </w:tr>
      <w:tr w:rsidR="00D01110" w:rsidRPr="00D01110" w:rsidTr="00F15FF1">
        <w:trPr>
          <w:jc w:val="center"/>
        </w:trPr>
        <w:tc>
          <w:tcPr>
            <w:tcW w:w="7222" w:type="dxa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firstLine="26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 xml:space="preserve">Потребительский рынок </w:t>
            </w:r>
          </w:p>
        </w:tc>
        <w:tc>
          <w:tcPr>
            <w:tcW w:w="2976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59,0</w:t>
            </w:r>
          </w:p>
        </w:tc>
        <w:tc>
          <w:tcPr>
            <w:tcW w:w="2213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59,6</w:t>
            </w:r>
          </w:p>
        </w:tc>
        <w:tc>
          <w:tcPr>
            <w:tcW w:w="1859" w:type="dxa"/>
            <w:vAlign w:val="center"/>
          </w:tcPr>
          <w:p w:rsidR="00D01110" w:rsidRPr="008A1C20" w:rsidRDefault="00F15FF1" w:rsidP="002908E7">
            <w:pPr>
              <w:widowControl w:val="0"/>
              <w:suppressAutoHyphens w:val="0"/>
              <w:spacing w:line="240" w:lineRule="auto"/>
              <w:ind w:left="-24" w:right="280" w:firstLine="24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101,0</w:t>
            </w:r>
          </w:p>
        </w:tc>
      </w:tr>
      <w:tr w:rsidR="00D01110" w:rsidRPr="00D01110" w:rsidTr="00F15FF1">
        <w:trPr>
          <w:jc w:val="center"/>
        </w:trPr>
        <w:tc>
          <w:tcPr>
            <w:tcW w:w="7222" w:type="dxa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firstLine="26"/>
              <w:rPr>
                <w:b/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b/>
                <w:color w:val="000000"/>
                <w:spacing w:val="-9"/>
                <w:kern w:val="0"/>
                <w:lang w:eastAsia="ru-RU"/>
              </w:rPr>
              <w:t>Бюджетные средства</w:t>
            </w:r>
          </w:p>
        </w:tc>
        <w:tc>
          <w:tcPr>
            <w:tcW w:w="2976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b/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b/>
                <w:color w:val="000000"/>
                <w:spacing w:val="-9"/>
                <w:kern w:val="0"/>
                <w:lang w:eastAsia="ru-RU"/>
              </w:rPr>
              <w:t>60,3</w:t>
            </w:r>
          </w:p>
        </w:tc>
        <w:tc>
          <w:tcPr>
            <w:tcW w:w="2213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b/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b/>
                <w:color w:val="000000"/>
                <w:spacing w:val="-9"/>
                <w:kern w:val="0"/>
                <w:lang w:eastAsia="ru-RU"/>
              </w:rPr>
              <w:t>239,1</w:t>
            </w:r>
          </w:p>
        </w:tc>
        <w:tc>
          <w:tcPr>
            <w:tcW w:w="1859" w:type="dxa"/>
            <w:vAlign w:val="center"/>
          </w:tcPr>
          <w:p w:rsidR="00D01110" w:rsidRPr="008A1C20" w:rsidRDefault="00F15FF1" w:rsidP="002908E7">
            <w:pPr>
              <w:widowControl w:val="0"/>
              <w:suppressAutoHyphens w:val="0"/>
              <w:spacing w:line="240" w:lineRule="auto"/>
              <w:ind w:left="-24" w:right="280" w:firstLine="24"/>
              <w:rPr>
                <w:b/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b/>
                <w:color w:val="000000"/>
                <w:spacing w:val="-9"/>
                <w:kern w:val="0"/>
                <w:lang w:eastAsia="ru-RU"/>
              </w:rPr>
              <w:t>в 4 раза</w:t>
            </w:r>
          </w:p>
        </w:tc>
      </w:tr>
      <w:tr w:rsidR="00D01110" w:rsidRPr="00D01110" w:rsidTr="00F15FF1">
        <w:trPr>
          <w:jc w:val="center"/>
        </w:trPr>
        <w:tc>
          <w:tcPr>
            <w:tcW w:w="7222" w:type="dxa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firstLine="26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Федеральный</w:t>
            </w:r>
          </w:p>
        </w:tc>
        <w:tc>
          <w:tcPr>
            <w:tcW w:w="2976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10,0</w:t>
            </w:r>
          </w:p>
        </w:tc>
        <w:tc>
          <w:tcPr>
            <w:tcW w:w="2213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145,7</w:t>
            </w:r>
          </w:p>
        </w:tc>
        <w:tc>
          <w:tcPr>
            <w:tcW w:w="1859" w:type="dxa"/>
            <w:vAlign w:val="center"/>
          </w:tcPr>
          <w:p w:rsidR="00D01110" w:rsidRPr="008A1C20" w:rsidRDefault="00F15FF1" w:rsidP="002908E7">
            <w:pPr>
              <w:widowControl w:val="0"/>
              <w:suppressAutoHyphens w:val="0"/>
              <w:spacing w:line="240" w:lineRule="auto"/>
              <w:ind w:left="-24" w:right="280" w:firstLine="24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в 14,5 раза</w:t>
            </w:r>
          </w:p>
        </w:tc>
      </w:tr>
      <w:tr w:rsidR="00D01110" w:rsidRPr="00D01110" w:rsidTr="00F15FF1">
        <w:trPr>
          <w:jc w:val="center"/>
        </w:trPr>
        <w:tc>
          <w:tcPr>
            <w:tcW w:w="7222" w:type="dxa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firstLine="26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Региональный</w:t>
            </w:r>
          </w:p>
        </w:tc>
        <w:tc>
          <w:tcPr>
            <w:tcW w:w="2976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45,3</w:t>
            </w:r>
          </w:p>
        </w:tc>
        <w:tc>
          <w:tcPr>
            <w:tcW w:w="2213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72,7</w:t>
            </w:r>
          </w:p>
        </w:tc>
        <w:tc>
          <w:tcPr>
            <w:tcW w:w="1859" w:type="dxa"/>
            <w:vAlign w:val="center"/>
          </w:tcPr>
          <w:p w:rsidR="00D01110" w:rsidRPr="008A1C20" w:rsidRDefault="00F15FF1" w:rsidP="002908E7">
            <w:pPr>
              <w:widowControl w:val="0"/>
              <w:suppressAutoHyphens w:val="0"/>
              <w:spacing w:line="240" w:lineRule="auto"/>
              <w:ind w:left="-24" w:right="280" w:firstLine="24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в 1,6 раза</w:t>
            </w:r>
          </w:p>
        </w:tc>
      </w:tr>
      <w:tr w:rsidR="00D01110" w:rsidRPr="00D01110" w:rsidTr="00F15FF1">
        <w:trPr>
          <w:jc w:val="center"/>
        </w:trPr>
        <w:tc>
          <w:tcPr>
            <w:tcW w:w="7222" w:type="dxa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firstLine="26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 xml:space="preserve">Муниципальный </w:t>
            </w:r>
          </w:p>
        </w:tc>
        <w:tc>
          <w:tcPr>
            <w:tcW w:w="2976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5,0</w:t>
            </w:r>
          </w:p>
        </w:tc>
        <w:tc>
          <w:tcPr>
            <w:tcW w:w="2213" w:type="dxa"/>
            <w:vAlign w:val="center"/>
          </w:tcPr>
          <w:p w:rsidR="00D01110" w:rsidRPr="008A1C20" w:rsidRDefault="00D01110" w:rsidP="002908E7">
            <w:pPr>
              <w:widowControl w:val="0"/>
              <w:suppressAutoHyphens w:val="0"/>
              <w:spacing w:line="240" w:lineRule="auto"/>
              <w:ind w:right="280" w:firstLine="567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20,7</w:t>
            </w:r>
          </w:p>
        </w:tc>
        <w:tc>
          <w:tcPr>
            <w:tcW w:w="1859" w:type="dxa"/>
            <w:vAlign w:val="center"/>
          </w:tcPr>
          <w:p w:rsidR="00D01110" w:rsidRPr="008A1C20" w:rsidRDefault="00F15FF1" w:rsidP="002908E7">
            <w:pPr>
              <w:widowControl w:val="0"/>
              <w:suppressAutoHyphens w:val="0"/>
              <w:spacing w:line="240" w:lineRule="auto"/>
              <w:ind w:right="280"/>
              <w:rPr>
                <w:color w:val="000000"/>
                <w:spacing w:val="-9"/>
                <w:kern w:val="0"/>
                <w:lang w:eastAsia="ru-RU"/>
              </w:rPr>
            </w:pPr>
            <w:r w:rsidRPr="008A1C20">
              <w:rPr>
                <w:color w:val="000000"/>
                <w:spacing w:val="-9"/>
                <w:kern w:val="0"/>
                <w:lang w:eastAsia="ru-RU"/>
              </w:rPr>
              <w:t>в 4,1 раза</w:t>
            </w:r>
          </w:p>
        </w:tc>
      </w:tr>
    </w:tbl>
    <w:p w:rsidR="00D01110" w:rsidRDefault="00D01110" w:rsidP="002908E7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kern w:val="0"/>
          <w:lang w:eastAsia="en-US"/>
        </w:rPr>
      </w:pPr>
    </w:p>
    <w:p w:rsidR="00136168" w:rsidRPr="00136168" w:rsidRDefault="00136168" w:rsidP="002908E7">
      <w:pPr>
        <w:suppressAutoHyphens w:val="0"/>
        <w:spacing w:line="276" w:lineRule="auto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</w:t>
      </w:r>
      <w:r w:rsidRPr="00136168">
        <w:rPr>
          <w:rFonts w:eastAsia="Calibri"/>
          <w:kern w:val="0"/>
          <w:lang w:eastAsia="en-US"/>
        </w:rPr>
        <w:t>рупны</w:t>
      </w:r>
      <w:r>
        <w:rPr>
          <w:rFonts w:eastAsia="Calibri"/>
          <w:kern w:val="0"/>
          <w:lang w:eastAsia="en-US"/>
        </w:rPr>
        <w:t>е</w:t>
      </w:r>
      <w:r w:rsidRPr="00136168">
        <w:rPr>
          <w:rFonts w:eastAsia="Calibri"/>
          <w:kern w:val="0"/>
          <w:lang w:eastAsia="en-US"/>
        </w:rPr>
        <w:t xml:space="preserve"> инвестиционны</w:t>
      </w:r>
      <w:r>
        <w:rPr>
          <w:rFonts w:eastAsia="Calibri"/>
          <w:kern w:val="0"/>
          <w:lang w:eastAsia="en-US"/>
        </w:rPr>
        <w:t>е</w:t>
      </w:r>
      <w:r w:rsidRPr="00136168">
        <w:rPr>
          <w:rFonts w:eastAsia="Calibri"/>
          <w:kern w:val="0"/>
          <w:lang w:eastAsia="en-US"/>
        </w:rPr>
        <w:t xml:space="preserve"> проект</w:t>
      </w:r>
      <w:r>
        <w:rPr>
          <w:rFonts w:eastAsia="Calibri"/>
          <w:kern w:val="0"/>
          <w:lang w:eastAsia="en-US"/>
        </w:rPr>
        <w:t xml:space="preserve">ы </w:t>
      </w:r>
      <w:r w:rsidRPr="00136168">
        <w:rPr>
          <w:rFonts w:eastAsia="Calibri"/>
          <w:kern w:val="0"/>
          <w:lang w:eastAsia="en-US"/>
        </w:rPr>
        <w:t>2022 год</w:t>
      </w:r>
      <w:r>
        <w:rPr>
          <w:rFonts w:eastAsia="Calibri"/>
          <w:kern w:val="0"/>
          <w:lang w:eastAsia="en-US"/>
        </w:rPr>
        <w:t>а</w:t>
      </w:r>
      <w:r w:rsidRPr="00136168">
        <w:rPr>
          <w:rFonts w:eastAsia="Calibri"/>
          <w:kern w:val="0"/>
          <w:lang w:eastAsia="en-US"/>
        </w:rPr>
        <w:t>:</w:t>
      </w:r>
    </w:p>
    <w:p w:rsidR="00136168" w:rsidRPr="00136168" w:rsidRDefault="00136168" w:rsidP="002908E7">
      <w:pPr>
        <w:suppressAutoHyphens w:val="0"/>
        <w:spacing w:line="276" w:lineRule="auto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- </w:t>
      </w:r>
      <w:r w:rsidRPr="00136168">
        <w:rPr>
          <w:rFonts w:eastAsia="Calibri"/>
          <w:kern w:val="0"/>
          <w:lang w:eastAsia="en-US"/>
        </w:rPr>
        <w:t xml:space="preserve">Модернизация зерносушильного комплекса ООО «АГРО-ВИЛИОН» на </w:t>
      </w:r>
      <w:r>
        <w:rPr>
          <w:rFonts w:eastAsia="Calibri"/>
          <w:kern w:val="0"/>
          <w:lang w:eastAsia="en-US"/>
        </w:rPr>
        <w:t xml:space="preserve">сумму </w:t>
      </w:r>
      <w:r w:rsidRPr="00136168">
        <w:rPr>
          <w:rFonts w:eastAsia="Calibri"/>
          <w:kern w:val="0"/>
          <w:lang w:eastAsia="en-US"/>
        </w:rPr>
        <w:t>450,0 млн. рублей;</w:t>
      </w:r>
    </w:p>
    <w:p w:rsidR="00136168" w:rsidRPr="00136168" w:rsidRDefault="00136168" w:rsidP="002908E7">
      <w:pPr>
        <w:suppressAutoHyphens w:val="0"/>
        <w:spacing w:line="276" w:lineRule="auto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- </w:t>
      </w:r>
      <w:r w:rsidRPr="00136168">
        <w:rPr>
          <w:rFonts w:eastAsia="Calibri"/>
          <w:kern w:val="0"/>
          <w:lang w:eastAsia="en-US"/>
        </w:rPr>
        <w:t xml:space="preserve">Ремонт участка автомобильной дороги Токаревка - Сергиевка  протяженностью 7,8 км в рамках реализации программы «Комплексное развитие сельских территорий» на </w:t>
      </w:r>
      <w:r>
        <w:rPr>
          <w:rFonts w:eastAsia="Calibri"/>
          <w:kern w:val="0"/>
          <w:lang w:eastAsia="en-US"/>
        </w:rPr>
        <w:t xml:space="preserve">сумму </w:t>
      </w:r>
      <w:r w:rsidRPr="00136168">
        <w:rPr>
          <w:rFonts w:eastAsia="Calibri"/>
          <w:kern w:val="0"/>
          <w:lang w:eastAsia="en-US"/>
        </w:rPr>
        <w:t>153,3 млн. рублей.</w:t>
      </w:r>
    </w:p>
    <w:p w:rsidR="008A1C20" w:rsidRDefault="008A1C20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</w:p>
    <w:p w:rsidR="00136168" w:rsidRPr="00136168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36168">
        <w:rPr>
          <w:rFonts w:eastAsia="Calibri"/>
          <w:kern w:val="0"/>
          <w:lang w:eastAsia="en-US"/>
        </w:rPr>
        <w:t>Для предложения потенциальным инвесторам с целью размещения нового производства в районе определены 3 инвестиционных площадки – 1</w:t>
      </w:r>
      <w:r w:rsidRPr="00136168">
        <w:rPr>
          <w:rFonts w:ascii="Arial" w:hAnsi="Arial" w:cs="Arial"/>
          <w:b/>
          <w:bCs/>
          <w:color w:val="333333"/>
          <w:kern w:val="0"/>
          <w:sz w:val="24"/>
          <w:szCs w:val="24"/>
          <w:lang w:eastAsia="ru-RU"/>
        </w:rPr>
        <w:t>Brownfield</w:t>
      </w:r>
      <w:r w:rsidRPr="00136168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 </w:t>
      </w:r>
      <w:r w:rsidRPr="00136168">
        <w:rPr>
          <w:rFonts w:eastAsia="Calibri"/>
          <w:kern w:val="0"/>
          <w:lang w:eastAsia="en-US"/>
        </w:rPr>
        <w:t xml:space="preserve"> и 2 </w:t>
      </w:r>
      <w:r w:rsidRPr="00136168">
        <w:rPr>
          <w:rFonts w:ascii="Arial" w:hAnsi="Arial" w:cs="Arial"/>
          <w:b/>
          <w:bCs/>
          <w:color w:val="333333"/>
          <w:kern w:val="0"/>
          <w:sz w:val="24"/>
          <w:szCs w:val="24"/>
          <w:lang w:eastAsia="ru-RU"/>
        </w:rPr>
        <w:t>Greenfield</w:t>
      </w:r>
      <w:r w:rsidRPr="00136168">
        <w:rPr>
          <w:rFonts w:eastAsia="Calibri"/>
          <w:kern w:val="0"/>
          <w:lang w:eastAsia="en-US"/>
        </w:rPr>
        <w:t xml:space="preserve">.  Информация опубликована  на сайтах Администрации района и Корпорации развития Тамбовской области. </w:t>
      </w:r>
    </w:p>
    <w:p w:rsidR="008A1C20" w:rsidRDefault="008A1C20" w:rsidP="002908E7">
      <w:pPr>
        <w:shd w:val="clear" w:color="auto" w:fill="FFFFFF"/>
        <w:suppressAutoHyphens w:val="0"/>
        <w:spacing w:line="240" w:lineRule="auto"/>
        <w:ind w:firstLine="567"/>
        <w:rPr>
          <w:kern w:val="0"/>
          <w:u w:val="single"/>
          <w:lang w:eastAsia="ru-RU"/>
        </w:rPr>
      </w:pPr>
    </w:p>
    <w:p w:rsidR="008A1C20" w:rsidRDefault="008A1C20" w:rsidP="002908E7">
      <w:pPr>
        <w:shd w:val="clear" w:color="auto" w:fill="FFFFFF"/>
        <w:suppressAutoHyphens w:val="0"/>
        <w:spacing w:line="240" w:lineRule="auto"/>
        <w:ind w:firstLine="567"/>
        <w:rPr>
          <w:kern w:val="0"/>
          <w:u w:val="single"/>
          <w:lang w:eastAsia="ru-RU"/>
        </w:rPr>
      </w:pPr>
    </w:p>
    <w:p w:rsidR="00136168" w:rsidRPr="002908E7" w:rsidRDefault="00136168" w:rsidP="002908E7">
      <w:pPr>
        <w:shd w:val="clear" w:color="auto" w:fill="FFFFFF"/>
        <w:suppressAutoHyphens w:val="0"/>
        <w:spacing w:line="240" w:lineRule="auto"/>
        <w:ind w:firstLine="567"/>
        <w:rPr>
          <w:rFonts w:eastAsia="Calibri"/>
          <w:kern w:val="0"/>
          <w:u w:val="single"/>
          <w:lang w:eastAsia="en-US"/>
        </w:rPr>
      </w:pPr>
      <w:r w:rsidRPr="002908E7">
        <w:rPr>
          <w:kern w:val="0"/>
          <w:u w:val="single"/>
          <w:lang w:eastAsia="ru-RU"/>
        </w:rPr>
        <w:lastRenderedPageBreak/>
        <w:t>Проблемы</w:t>
      </w:r>
      <w:r w:rsidRPr="002908E7">
        <w:rPr>
          <w:rFonts w:eastAsia="Calibri"/>
          <w:kern w:val="0"/>
          <w:u w:val="single"/>
          <w:lang w:eastAsia="en-US"/>
        </w:rPr>
        <w:t>:</w:t>
      </w:r>
    </w:p>
    <w:p w:rsidR="00136168" w:rsidRPr="00136168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36168">
        <w:rPr>
          <w:rFonts w:eastAsia="Calibri"/>
          <w:kern w:val="0"/>
          <w:lang w:eastAsia="en-US"/>
        </w:rPr>
        <w:t>- Отсутствие внешних инвесторов</w:t>
      </w:r>
    </w:p>
    <w:p w:rsidR="00136168" w:rsidRPr="00136168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36168">
        <w:rPr>
          <w:rFonts w:eastAsia="Calibri"/>
          <w:kern w:val="0"/>
          <w:lang w:eastAsia="en-US"/>
        </w:rPr>
        <w:t>- Дефицит трудовых ресурсов</w:t>
      </w:r>
    </w:p>
    <w:p w:rsidR="00136168" w:rsidRPr="00136168" w:rsidRDefault="00136168" w:rsidP="002908E7">
      <w:pPr>
        <w:shd w:val="clear" w:color="auto" w:fill="FFFFFF"/>
        <w:suppressAutoHyphens w:val="0"/>
        <w:spacing w:line="240" w:lineRule="auto"/>
        <w:ind w:firstLine="567"/>
        <w:jc w:val="both"/>
        <w:rPr>
          <w:b/>
          <w:color w:val="1A1A1A"/>
          <w:kern w:val="0"/>
          <w:u w:val="single"/>
          <w:lang w:eastAsia="ru-RU"/>
        </w:rPr>
      </w:pPr>
    </w:p>
    <w:p w:rsidR="00136168" w:rsidRPr="002908E7" w:rsidRDefault="00136168" w:rsidP="002908E7">
      <w:pPr>
        <w:shd w:val="clear" w:color="auto" w:fill="FFFFFF"/>
        <w:suppressAutoHyphens w:val="0"/>
        <w:spacing w:line="240" w:lineRule="auto"/>
        <w:ind w:firstLine="567"/>
        <w:jc w:val="both"/>
        <w:rPr>
          <w:color w:val="1A1A1A"/>
          <w:kern w:val="0"/>
          <w:u w:val="single"/>
          <w:lang w:eastAsia="ru-RU"/>
        </w:rPr>
      </w:pPr>
      <w:r w:rsidRPr="002908E7">
        <w:rPr>
          <w:color w:val="1A1A1A"/>
          <w:kern w:val="0"/>
          <w:u w:val="single"/>
          <w:lang w:eastAsia="ru-RU"/>
        </w:rPr>
        <w:t>Задачи:</w:t>
      </w:r>
    </w:p>
    <w:p w:rsidR="00136168" w:rsidRPr="00136168" w:rsidRDefault="00136168" w:rsidP="002908E7">
      <w:pPr>
        <w:shd w:val="clear" w:color="auto" w:fill="FFFFFF"/>
        <w:suppressAutoHyphens w:val="0"/>
        <w:spacing w:line="240" w:lineRule="auto"/>
        <w:ind w:firstLine="567"/>
        <w:jc w:val="both"/>
        <w:rPr>
          <w:color w:val="1A1A1A"/>
          <w:kern w:val="0"/>
          <w:lang w:eastAsia="ru-RU"/>
        </w:rPr>
      </w:pPr>
      <w:r w:rsidRPr="00136168">
        <w:rPr>
          <w:color w:val="1A1A1A"/>
          <w:kern w:val="0"/>
          <w:lang w:eastAsia="ru-RU"/>
        </w:rPr>
        <w:t>1. Популяризация района  для инвесторов, продвижение его положительного инвестиционного имиджа.</w:t>
      </w:r>
    </w:p>
    <w:p w:rsidR="00136168" w:rsidRPr="00136168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36168">
        <w:rPr>
          <w:color w:val="1A1A1A"/>
          <w:kern w:val="0"/>
          <w:lang w:eastAsia="ru-RU"/>
        </w:rPr>
        <w:t xml:space="preserve">2. Диверсификация отраслевой структуры экономики района, которая </w:t>
      </w:r>
      <w:r w:rsidRPr="00136168">
        <w:rPr>
          <w:rFonts w:eastAsia="Calibri"/>
          <w:kern w:val="0"/>
          <w:lang w:eastAsia="en-US"/>
        </w:rPr>
        <w:t xml:space="preserve"> позволит снизить уровень зависимости доходной части бюджета от единичных крупных предприятий, привлечь дополнительные инвестиции, создать рабочие места для более широкого круга специалистов.</w:t>
      </w:r>
    </w:p>
    <w:p w:rsidR="00136168" w:rsidRPr="00136168" w:rsidRDefault="00136168" w:rsidP="002908E7">
      <w:pPr>
        <w:suppressAutoHyphens w:val="0"/>
        <w:spacing w:line="240" w:lineRule="auto"/>
        <w:ind w:firstLine="567"/>
        <w:jc w:val="both"/>
        <w:rPr>
          <w:color w:val="1A1A1A"/>
          <w:kern w:val="0"/>
          <w:lang w:eastAsia="ru-RU"/>
        </w:rPr>
      </w:pPr>
      <w:r w:rsidRPr="00136168">
        <w:rPr>
          <w:color w:val="1A1A1A"/>
          <w:kern w:val="0"/>
          <w:lang w:eastAsia="ru-RU"/>
        </w:rPr>
        <w:t>3.Эффективное использование существующих инвестиционных площадок. Обеспечение инвесторов доступной инфраструктурой, необходимой для осуществления инвестиционных проектов.</w:t>
      </w:r>
    </w:p>
    <w:p w:rsidR="00136168" w:rsidRPr="00136168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b/>
          <w:kern w:val="0"/>
          <w:u w:val="single"/>
          <w:lang w:eastAsia="en-US"/>
        </w:rPr>
      </w:pPr>
    </w:p>
    <w:p w:rsidR="00136168" w:rsidRPr="002908E7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  <w:r w:rsidRPr="002908E7">
        <w:rPr>
          <w:rFonts w:eastAsia="Calibri"/>
          <w:kern w:val="0"/>
          <w:u w:val="single"/>
          <w:lang w:eastAsia="en-US"/>
        </w:rPr>
        <w:t>Решения и мероприятия:</w:t>
      </w:r>
    </w:p>
    <w:p w:rsidR="00136168" w:rsidRPr="00136168" w:rsidRDefault="00136168" w:rsidP="002908E7">
      <w:pPr>
        <w:shd w:val="clear" w:color="auto" w:fill="FFFFFF"/>
        <w:suppressAutoHyphens w:val="0"/>
        <w:spacing w:line="240" w:lineRule="auto"/>
        <w:ind w:firstLine="567"/>
        <w:jc w:val="both"/>
        <w:rPr>
          <w:color w:val="1A1A1A"/>
          <w:kern w:val="0"/>
          <w:lang w:eastAsia="ru-RU"/>
        </w:rPr>
      </w:pPr>
      <w:r w:rsidRPr="00136168">
        <w:rPr>
          <w:rFonts w:eastAsia="Calibri"/>
          <w:kern w:val="0"/>
          <w:lang w:eastAsia="en-US"/>
        </w:rPr>
        <w:t xml:space="preserve">1.Размещение информации  об инвестиционной привлекательности района на Интернет-ресурсах, взаимодействие с Корпорацией развития области  </w:t>
      </w:r>
      <w:r w:rsidRPr="00136168">
        <w:rPr>
          <w:color w:val="1A1A1A"/>
          <w:kern w:val="0"/>
          <w:lang w:eastAsia="ru-RU"/>
        </w:rPr>
        <w:t>для успешного продвижения и реализации инвестиционных проектов.</w:t>
      </w:r>
    </w:p>
    <w:p w:rsidR="00136168" w:rsidRPr="00136168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36168">
        <w:rPr>
          <w:rFonts w:eastAsia="Calibri"/>
          <w:kern w:val="0"/>
          <w:lang w:eastAsia="en-US"/>
        </w:rPr>
        <w:t xml:space="preserve">2.Создание на инвестиционных площадках района компактных, высокотехнологичных производств, отвечающих интересам района, с минимальным воздействием на окружающую среду: перерабатывающих предприятий, осуществляющих выпуск готовой продукции и предприятий по производству строительных материалов из природных ископаемых (глины, песка). </w:t>
      </w:r>
    </w:p>
    <w:p w:rsidR="00136168" w:rsidRPr="00136168" w:rsidRDefault="00136168" w:rsidP="002908E7">
      <w:pPr>
        <w:shd w:val="clear" w:color="auto" w:fill="FFFFFF"/>
        <w:suppressAutoHyphens w:val="0"/>
        <w:spacing w:line="240" w:lineRule="auto"/>
        <w:ind w:firstLine="567"/>
        <w:jc w:val="both"/>
        <w:rPr>
          <w:color w:val="1A1A1A"/>
          <w:kern w:val="0"/>
          <w:lang w:eastAsia="ru-RU"/>
        </w:rPr>
      </w:pPr>
      <w:r w:rsidRPr="00136168">
        <w:rPr>
          <w:color w:val="1A1A1A"/>
          <w:kern w:val="0"/>
          <w:lang w:eastAsia="ru-RU"/>
        </w:rPr>
        <w:t>3.</w:t>
      </w:r>
      <w:r w:rsidRPr="00136168">
        <w:rPr>
          <w:rFonts w:eastAsia="Calibri"/>
          <w:color w:val="1A1A1A"/>
          <w:kern w:val="0"/>
          <w:shd w:val="clear" w:color="auto" w:fill="FFFFFF"/>
          <w:lang w:eastAsia="en-US"/>
        </w:rPr>
        <w:t xml:space="preserve">Развитие транспортной и инженерной инфраструктуры, в том числе с использованием механизма </w:t>
      </w:r>
      <w:r w:rsidRPr="00136168">
        <w:rPr>
          <w:rFonts w:eastAsia="Calibri"/>
          <w:kern w:val="0"/>
          <w:lang w:eastAsia="en-US"/>
        </w:rPr>
        <w:t>муниципально - частного партнерства</w:t>
      </w:r>
    </w:p>
    <w:p w:rsidR="008A1C20" w:rsidRDefault="008A1C20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</w:p>
    <w:p w:rsidR="00136168" w:rsidRPr="002908E7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  <w:r w:rsidRPr="002908E7">
        <w:rPr>
          <w:rFonts w:eastAsia="Calibri"/>
          <w:kern w:val="0"/>
          <w:u w:val="single"/>
          <w:lang w:eastAsia="en-US"/>
        </w:rPr>
        <w:t>Ожидаемый результат к 2025 году:</w:t>
      </w:r>
    </w:p>
    <w:p w:rsidR="00136168" w:rsidRPr="00136168" w:rsidRDefault="00136168" w:rsidP="002908E7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36168">
        <w:rPr>
          <w:rFonts w:eastAsia="Calibri"/>
          <w:kern w:val="0"/>
          <w:lang w:eastAsia="en-US"/>
        </w:rPr>
        <w:t xml:space="preserve">Перечисленные  направления инвестиционной политики будут способствовать формированию благоприятного климата для широкого круга предпринимателей и инвесторов,   прирост инвестиций в основной капитал составит не менее </w:t>
      </w:r>
      <w:r w:rsidR="002908E7">
        <w:rPr>
          <w:rFonts w:eastAsia="Calibri"/>
          <w:kern w:val="0"/>
          <w:lang w:eastAsia="en-US"/>
        </w:rPr>
        <w:t>3595,3</w:t>
      </w:r>
      <w:r w:rsidRPr="00136168">
        <w:rPr>
          <w:rFonts w:eastAsia="Calibri"/>
          <w:kern w:val="0"/>
          <w:lang w:eastAsia="en-US"/>
        </w:rPr>
        <w:t xml:space="preserve"> млн. рублей во все сферы экономики района.</w:t>
      </w:r>
    </w:p>
    <w:p w:rsidR="00D01110" w:rsidRDefault="00D01110" w:rsidP="002908E7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</w:p>
    <w:p w:rsidR="008A1C20" w:rsidRDefault="008A1C20" w:rsidP="008A7F0D">
      <w:pPr>
        <w:widowControl w:val="0"/>
        <w:suppressAutoHyphens w:val="0"/>
        <w:spacing w:line="276" w:lineRule="auto"/>
        <w:ind w:left="-567" w:right="20" w:firstLine="567"/>
        <w:jc w:val="center"/>
        <w:rPr>
          <w:rFonts w:eastAsia="Calibri"/>
          <w:b/>
          <w:kern w:val="0"/>
          <w:lang w:eastAsia="en-US"/>
        </w:rPr>
      </w:pPr>
    </w:p>
    <w:p w:rsidR="008A7F0D" w:rsidRPr="008A7F0D" w:rsidRDefault="008A7F0D" w:rsidP="008A7F0D">
      <w:pPr>
        <w:widowControl w:val="0"/>
        <w:suppressAutoHyphens w:val="0"/>
        <w:spacing w:line="276" w:lineRule="auto"/>
        <w:ind w:left="-567" w:right="20" w:firstLine="567"/>
        <w:jc w:val="center"/>
        <w:rPr>
          <w:rFonts w:eastAsia="Calibri"/>
          <w:b/>
          <w:kern w:val="0"/>
          <w:lang w:eastAsia="en-US"/>
        </w:rPr>
      </w:pPr>
      <w:r w:rsidRPr="008A7F0D">
        <w:rPr>
          <w:rFonts w:eastAsia="Calibri"/>
          <w:b/>
          <w:kern w:val="0"/>
          <w:lang w:eastAsia="en-US"/>
        </w:rPr>
        <w:lastRenderedPageBreak/>
        <w:t>Прогноз объема инвестиций в основной капитал по полному кругу предприятий до 20</w:t>
      </w:r>
      <w:r w:rsidR="002908E7">
        <w:rPr>
          <w:rFonts w:eastAsia="Calibri"/>
          <w:b/>
          <w:kern w:val="0"/>
          <w:lang w:eastAsia="en-US"/>
        </w:rPr>
        <w:t>25</w:t>
      </w:r>
      <w:r w:rsidRPr="008A7F0D">
        <w:rPr>
          <w:rFonts w:eastAsia="Calibri"/>
          <w:b/>
          <w:kern w:val="0"/>
          <w:lang w:eastAsia="en-US"/>
        </w:rPr>
        <w:t xml:space="preserve"> года</w:t>
      </w:r>
    </w:p>
    <w:p w:rsidR="008A7F0D" w:rsidRPr="002908E7" w:rsidRDefault="008A7F0D" w:rsidP="002908E7">
      <w:pPr>
        <w:widowControl w:val="0"/>
        <w:tabs>
          <w:tab w:val="left" w:pos="8222"/>
        </w:tabs>
        <w:suppressAutoHyphens w:val="0"/>
        <w:spacing w:line="276" w:lineRule="auto"/>
        <w:ind w:left="-567" w:right="20" w:firstLine="567"/>
        <w:jc w:val="right"/>
        <w:rPr>
          <w:rFonts w:eastAsia="Calibri"/>
          <w:kern w:val="0"/>
          <w:sz w:val="24"/>
          <w:szCs w:val="24"/>
          <w:lang w:eastAsia="en-US"/>
        </w:rPr>
      </w:pPr>
      <w:r w:rsidRPr="008A7F0D">
        <w:rPr>
          <w:rFonts w:eastAsia="Calibri"/>
          <w:kern w:val="0"/>
          <w:lang w:eastAsia="en-US"/>
        </w:rPr>
        <w:tab/>
      </w:r>
      <w:r w:rsidRPr="002908E7">
        <w:rPr>
          <w:rFonts w:eastAsia="Calibri"/>
          <w:kern w:val="0"/>
          <w:sz w:val="24"/>
          <w:szCs w:val="24"/>
          <w:lang w:eastAsia="en-US"/>
        </w:rPr>
        <w:t>млн. руб.</w:t>
      </w:r>
    </w:p>
    <w:tbl>
      <w:tblPr>
        <w:tblStyle w:val="5"/>
        <w:tblW w:w="4936" w:type="pct"/>
        <w:tblInd w:w="108" w:type="dxa"/>
        <w:tblLayout w:type="fixed"/>
        <w:tblLook w:val="04A0"/>
      </w:tblPr>
      <w:tblGrid>
        <w:gridCol w:w="6236"/>
        <w:gridCol w:w="1701"/>
        <w:gridCol w:w="1987"/>
        <w:gridCol w:w="2551"/>
        <w:gridCol w:w="1841"/>
      </w:tblGrid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459" w:hanging="459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Показатели</w:t>
            </w:r>
          </w:p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Агропромышленный комплекс - всего: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884,0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940,0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968,0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2792,0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том числе в разрезе проектов 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tabs>
                <w:tab w:val="left" w:pos="600"/>
              </w:tabs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 xml:space="preserve">Проект «Производство баранины и красного мяса в живом весе мощностью 150 голов одновременного откорма КРС и 100 овцематок»  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10,0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Проект «Ежегодные инвестиции на модернизацию, перевооружение техники и комплексов по доработке и сушке зерна в АПК»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968,0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2777,0</w:t>
            </w:r>
          </w:p>
        </w:tc>
      </w:tr>
      <w:tr w:rsidR="008A7F0D" w:rsidRPr="002908E7" w:rsidTr="008A7F0D">
        <w:trPr>
          <w:trHeight w:val="869"/>
        </w:trPr>
        <w:tc>
          <w:tcPr>
            <w:tcW w:w="2178" w:type="pct"/>
          </w:tcPr>
          <w:p w:rsidR="008A7F0D" w:rsidRPr="002908E7" w:rsidRDefault="008A7F0D" w:rsidP="008A7F0D">
            <w:pPr>
              <w:tabs>
                <w:tab w:val="left" w:pos="708"/>
              </w:tabs>
              <w:spacing w:line="240" w:lineRule="auto"/>
              <w:ind w:firstLine="33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Проект "Увеличение продукции животноводства" грант "Агростартап"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5,0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Промышленность - всего: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30,0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том числе в разрезе проектов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Проект «Строительство цеха по переработке и консервированию мяса птицы мощностью 4 тыс. тонн в год»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30,0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Потребительский рынок  всего: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6,2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том числе в разрезе проектов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shd w:val="clear" w:color="auto" w:fill="FFFFFF"/>
                <w:lang w:eastAsia="ru-RU"/>
              </w:rPr>
              <w:t>«Реконструкция магазина в с. Гладышево Токаревского района»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shd w:val="clear" w:color="auto" w:fill="FFFFFF"/>
                <w:lang w:eastAsia="ru-RU"/>
              </w:rPr>
              <w:t>«Строительство швейной мастерской в р.п. Токаревка»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4,2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spacing w:val="-1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Строительство </w:t>
            </w: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- всего: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625,0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shd w:val="clear" w:color="auto" w:fill="FFFFFF"/>
                <w:lang w:eastAsia="ru-RU"/>
              </w:rPr>
              <w:t>в том числе в разрезе проектов: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2908E7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Проект «Строительство многоквартирного жилого дома для проживания сотрудниковОАО «Токарёвская птицефабрика»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500,0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Проект «С</w:t>
            </w:r>
            <w:r w:rsidRPr="002908E7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троительство многоквартирного жилого дома в</w:t>
            </w: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д. Чичерино»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31,0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Проект «Строительство индивидуальных жилых домов на </w:t>
            </w: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территории района»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lastRenderedPageBreak/>
              <w:t>24,0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94,0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ЖКХ - всего: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1,75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 том числе в разрезе проектов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Проект «Капитальный ремонт системы водоотведения в р.п. Токарёвка»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0,75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Проект «Строительство </w:t>
            </w:r>
            <w:r w:rsidRPr="002908E7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скважины и башни в с. Львово»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Благоустройство - всего: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1,9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 том числе в разрезе проектов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Проект «Благоустройство сквера вблизи почты в р.п. Токарёвка»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0,7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Проект «Строительство памятника в честь погибших земляков при исполнении воинских обязанностей»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1,2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Итого по внебюджетным инвестициям</w:t>
            </w:r>
          </w:p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913,7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999,2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1544,0</w:t>
            </w:r>
          </w:p>
        </w:tc>
        <w:tc>
          <w:tcPr>
            <w:tcW w:w="643" w:type="pct"/>
          </w:tcPr>
          <w:p w:rsidR="008A7F0D" w:rsidRPr="002908E7" w:rsidRDefault="001A1E8E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3456,9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ЖКХ </w:t>
            </w: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- всего: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32,65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32,65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том числе в разрезе проектов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4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Проект «Капитальный ремонт системы водоотведения в р.п. Токарёвка»</w:t>
            </w:r>
          </w:p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26,35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26,35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Проект «Ремонт сетей водоснабжения в р.п. Токарёвка»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2,8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Проект «Строительство </w:t>
            </w:r>
            <w:r w:rsidRPr="002908E7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скважины и башни в с. Львово»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1,5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Проект «Строительство </w:t>
            </w:r>
            <w:r w:rsidRPr="002908E7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скважины в д. Петровское»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Благоустройство - всего: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6,4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 том числе в разрезе проектов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Проект «Устройство детской площадки на ул. Строителей в р.п.Токарёвка»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2,5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Проект «Благоустройство сквера вблизи почты в р.п. Токарёвка»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1,6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Проект «Благоустройство дворовых территорий многоквартирных жилых домов в р.п. Токарёвка, ул. Н.Островского, д. 36,38»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2,3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Дорожное хозяйство- всего: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24,6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 том числе в разрезе проектов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Проект «Ремонт автомобильных дорог в р.п. Токарёвка»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24,6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Социальная сфера - всего: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74,7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 том числе в разрезе проектов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A"/>
                <w:kern w:val="0"/>
                <w:sz w:val="24"/>
                <w:szCs w:val="24"/>
                <w:lang w:eastAsia="zh-CN"/>
              </w:rPr>
              <w:t>Проект «Текущий ремонт зала для регистрации (ЗАГС)»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pacing w:line="240" w:lineRule="auto"/>
              <w:jc w:val="both"/>
              <w:rPr>
                <w:rFonts w:ascii="Times New Roman" w:hAnsi="Times New Roman"/>
                <w:color w:val="00000A"/>
                <w:kern w:val="0"/>
                <w:sz w:val="24"/>
                <w:szCs w:val="24"/>
                <w:lang w:eastAsia="zh-CN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Проект «Текущий ремонт спортивного зала МБОУ Токарёвской СОШ №1»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2,5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Проект «Капитальный ремонт здания МБОУ Токаревской СОШ №1» 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55,2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2908E7">
            <w:pPr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Проект «Текущий ремонт Токарёвск</w:t>
            </w:r>
            <w:r w:rsidR="002908E7" w:rsidRPr="002908E7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ого</w:t>
            </w: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 районн</w:t>
            </w:r>
            <w:r w:rsidR="002908E7" w:rsidRPr="002908E7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ого</w:t>
            </w: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 Дом</w:t>
            </w:r>
            <w:r w:rsidR="002908E7" w:rsidRPr="002908E7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а</w:t>
            </w: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 детского творчества»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Проект «Открытие  Центра естественно-научного, гуманитарного и цифрового профиля «Точка роста» на базе филиала МБОУ Токарёвской СОШ №2 в д. Чичерино»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2908E7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Проект </w:t>
            </w: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zh-CN"/>
              </w:rPr>
              <w:t xml:space="preserve">Открытие кинозала» 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iCs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9,0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  <w:t>Итого по бюджетным инвестициям:</w:t>
            </w:r>
          </w:p>
        </w:tc>
        <w:tc>
          <w:tcPr>
            <w:tcW w:w="594" w:type="pct"/>
          </w:tcPr>
          <w:p w:rsidR="008A7F0D" w:rsidRPr="002908E7" w:rsidRDefault="00BC3053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66,9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ind w:left="-108" w:right="-45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iCs/>
                <w:kern w:val="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643" w:type="pct"/>
          </w:tcPr>
          <w:p w:rsidR="008A7F0D" w:rsidRPr="002908E7" w:rsidRDefault="00BC3053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138,4</w:t>
            </w: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94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4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A7F0D" w:rsidRPr="002908E7" w:rsidRDefault="008A7F0D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A7F0D" w:rsidRPr="002908E7" w:rsidTr="008A7F0D">
        <w:tc>
          <w:tcPr>
            <w:tcW w:w="2178" w:type="pct"/>
          </w:tcPr>
          <w:p w:rsidR="008A7F0D" w:rsidRPr="002908E7" w:rsidRDefault="008A7F0D" w:rsidP="008A7F0D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594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980,6</w:t>
            </w:r>
          </w:p>
        </w:tc>
        <w:tc>
          <w:tcPr>
            <w:tcW w:w="694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1015,5</w:t>
            </w:r>
          </w:p>
        </w:tc>
        <w:tc>
          <w:tcPr>
            <w:tcW w:w="891" w:type="pct"/>
          </w:tcPr>
          <w:p w:rsidR="008A7F0D" w:rsidRPr="002908E7" w:rsidRDefault="008A7F0D" w:rsidP="008A7F0D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908E7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1599,2</w:t>
            </w:r>
          </w:p>
        </w:tc>
        <w:tc>
          <w:tcPr>
            <w:tcW w:w="643" w:type="pct"/>
          </w:tcPr>
          <w:p w:rsidR="008A7F0D" w:rsidRPr="002908E7" w:rsidRDefault="00BC3053" w:rsidP="008A7F0D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908E7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3595,3</w:t>
            </w:r>
          </w:p>
        </w:tc>
      </w:tr>
    </w:tbl>
    <w:p w:rsidR="00D01110" w:rsidRDefault="00D01110" w:rsidP="005C5628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</w:p>
    <w:p w:rsidR="008E5DDA" w:rsidRPr="004929EF" w:rsidRDefault="008E5DDA" w:rsidP="00D14844">
      <w:pPr>
        <w:spacing w:line="276" w:lineRule="auto"/>
        <w:ind w:firstLine="567"/>
        <w:contextualSpacing/>
        <w:jc w:val="both"/>
        <w:rPr>
          <w:lang w:eastAsia="ru-RU"/>
        </w:rPr>
      </w:pPr>
      <w:r w:rsidRPr="004929EF">
        <w:rPr>
          <w:b/>
          <w:lang w:eastAsia="ru-RU"/>
        </w:rPr>
        <w:t>Показатель № 3.</w:t>
      </w:r>
      <w:r w:rsidRPr="004929EF">
        <w:rPr>
          <w:lang w:eastAsia="ru-RU"/>
        </w:rPr>
        <w:t xml:space="preserve"> Объём инвестиций в основной капитал (за исключением бюджетных средств) в расчете на 1 жителя.</w:t>
      </w:r>
    </w:p>
    <w:p w:rsidR="00787F83" w:rsidRDefault="002908E7" w:rsidP="00D14844">
      <w:pPr>
        <w:spacing w:line="276" w:lineRule="auto"/>
        <w:ind w:firstLine="567"/>
        <w:contextualSpacing/>
        <w:jc w:val="both"/>
      </w:pPr>
      <w:r>
        <w:t>З</w:t>
      </w:r>
      <w:r w:rsidR="00BD0C84" w:rsidRPr="004929EF">
        <w:t>начение показателя составило</w:t>
      </w:r>
      <w:r>
        <w:t>45363,8</w:t>
      </w:r>
      <w:r w:rsidR="006408DC" w:rsidRPr="005F1DAA">
        <w:t xml:space="preserve"> рублей </w:t>
      </w:r>
      <w:r>
        <w:t xml:space="preserve">или 25,4% к </w:t>
      </w:r>
      <w:r w:rsidR="006408DC" w:rsidRPr="005F1DAA">
        <w:t>к  20</w:t>
      </w:r>
      <w:r w:rsidR="005C5628">
        <w:t>2</w:t>
      </w:r>
      <w:r>
        <w:t>1</w:t>
      </w:r>
      <w:r w:rsidR="006408DC" w:rsidRPr="005F1DAA">
        <w:t xml:space="preserve"> году (</w:t>
      </w:r>
      <w:r w:rsidR="00F346E0">
        <w:t>178838,1</w:t>
      </w:r>
      <w:r w:rsidR="005C5628">
        <w:t xml:space="preserve"> рублей).</w:t>
      </w:r>
    </w:p>
    <w:p w:rsidR="005C5628" w:rsidRDefault="005C5628" w:rsidP="00D14844">
      <w:pPr>
        <w:tabs>
          <w:tab w:val="left" w:pos="708"/>
        </w:tabs>
        <w:spacing w:line="276" w:lineRule="auto"/>
        <w:ind w:firstLine="567"/>
        <w:jc w:val="both"/>
        <w:rPr>
          <w:rFonts w:eastAsia="SimSun"/>
          <w:b/>
        </w:rPr>
      </w:pPr>
    </w:p>
    <w:p w:rsidR="0092649B" w:rsidRDefault="00C34FE3" w:rsidP="00D14844">
      <w:pPr>
        <w:tabs>
          <w:tab w:val="left" w:pos="708"/>
        </w:tabs>
        <w:spacing w:line="276" w:lineRule="auto"/>
        <w:ind w:firstLine="567"/>
        <w:jc w:val="both"/>
        <w:rPr>
          <w:rFonts w:eastAsia="SimSun"/>
          <w:b/>
        </w:rPr>
      </w:pPr>
      <w:r w:rsidRPr="00DB3740">
        <w:rPr>
          <w:rFonts w:eastAsia="SimSun"/>
          <w:b/>
        </w:rPr>
        <w:t>- сельское хозяйство</w:t>
      </w:r>
    </w:p>
    <w:p w:rsidR="00657F6C" w:rsidRPr="00657F6C" w:rsidRDefault="00657F6C" w:rsidP="00D14844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 xml:space="preserve">Ключевым направлением поступательного развития района является агропромышленный комплекс. От его текущего состояния и темпов экономического развития во многом зависит решение социальных вопросов, рост демографии, строительство жилья, формирование доходов районного бюджета, решение вопросов «продовольственной безопасности». </w:t>
      </w:r>
    </w:p>
    <w:p w:rsidR="00D14844" w:rsidRPr="00D14844" w:rsidRDefault="00D14844" w:rsidP="00D14844">
      <w:pPr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>
        <w:rPr>
          <w:kern w:val="0"/>
          <w:lang w:eastAsia="ru-RU"/>
        </w:rPr>
        <w:t xml:space="preserve">На 01.01.2023 года </w:t>
      </w:r>
      <w:r w:rsidRPr="00D14844">
        <w:rPr>
          <w:kern w:val="0"/>
          <w:lang w:eastAsia="ru-RU"/>
        </w:rPr>
        <w:t>агропромышленный комплекс представлен: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 xml:space="preserve">- 17 сельхозпредприятиями 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lastRenderedPageBreak/>
        <w:t xml:space="preserve">- 104 крестьянскими (фермерскими) хозяйствами 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>- 6,6 тыс. ЛПХ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>- ОАО «Токарёвская птицефабрика»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 xml:space="preserve">Земельный фонд  - 123 тыс. га, в т.ч. пашни  - 106,8 тыс. га. 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>В структуре посевных площадей: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>- зерновые и зернобобовые – 61 тыс.га (или 65%)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>- подсолнечник – 21 тыс.га (или 22%)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>- сахарная свёкла – 4,4 тыс.га (или 4,7%).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>В районе выращивается также соя.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>Доля выращивания сельскохозяйственных культур по интенсивным технологиям составляет 77,0 тыс.га или 82% от общей посевной площади.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>В 2022 году внесено минеральных удобрений на 1 га пашни (без ЛПХ) 75, 2 кг (действующего вещества) или 103,7 % к 2021 году.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>Семенами элиты засеяно 3% в общей площади посевов (2021 г. – 4.4%).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 xml:space="preserve">Продолжается внедрение цифровых технологий: площадь внедрения системы «Глонасс» составляет 28 тыс. га или 30 % от посевной.  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14844">
        <w:rPr>
          <w:rFonts w:eastAsia="Calibri"/>
          <w:kern w:val="0"/>
          <w:lang w:eastAsia="en-US"/>
        </w:rPr>
        <w:t xml:space="preserve">Системообразующим предприятием для района является </w:t>
      </w:r>
      <w:r w:rsidRPr="00D14844">
        <w:rPr>
          <w:rFonts w:eastAsia="Calibri"/>
          <w:b/>
          <w:kern w:val="0"/>
          <w:lang w:eastAsia="en-US"/>
        </w:rPr>
        <w:t>ОАО «Токарёвская птицефабрика».</w:t>
      </w:r>
      <w:r w:rsidRPr="00D14844">
        <w:rPr>
          <w:rFonts w:eastAsia="Calibri"/>
          <w:kern w:val="0"/>
          <w:lang w:eastAsia="en-US"/>
        </w:rPr>
        <w:t xml:space="preserve"> Мощность предприятия – 192 тыс. тонн.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14844">
        <w:rPr>
          <w:rFonts w:eastAsia="Calibri"/>
          <w:kern w:val="0"/>
          <w:lang w:eastAsia="en-US"/>
        </w:rPr>
        <w:t>На предприятии трудится 2020 человек со средней заработной платой 42,0 тыс.рублей. Из них жители нашего района – более 1000 человек.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</w:p>
    <w:p w:rsidR="00D14844" w:rsidRPr="00D14844" w:rsidRDefault="00D14844" w:rsidP="00D14844">
      <w:pPr>
        <w:spacing w:line="240" w:lineRule="auto"/>
        <w:ind w:firstLine="567"/>
        <w:jc w:val="center"/>
        <w:rPr>
          <w:b/>
          <w:kern w:val="0"/>
        </w:rPr>
      </w:pPr>
      <w:r w:rsidRPr="00D14844">
        <w:rPr>
          <w:b/>
          <w:kern w:val="0"/>
        </w:rPr>
        <w:t>Экономическая эффективность использования от использования 1 га пашни</w:t>
      </w:r>
    </w:p>
    <w:p w:rsidR="00D14844" w:rsidRPr="00D14844" w:rsidRDefault="00D14844" w:rsidP="00D14844">
      <w:pPr>
        <w:spacing w:line="240" w:lineRule="auto"/>
        <w:ind w:firstLine="567"/>
        <w:jc w:val="both"/>
        <w:rPr>
          <w:b/>
          <w:kern w:val="0"/>
        </w:rPr>
      </w:pPr>
    </w:p>
    <w:tbl>
      <w:tblPr>
        <w:tblStyle w:val="6"/>
        <w:tblW w:w="0" w:type="auto"/>
        <w:tblInd w:w="250" w:type="dxa"/>
        <w:tblLook w:val="04A0"/>
      </w:tblPr>
      <w:tblGrid>
        <w:gridCol w:w="7796"/>
        <w:gridCol w:w="1985"/>
        <w:gridCol w:w="1559"/>
        <w:gridCol w:w="2835"/>
      </w:tblGrid>
      <w:tr w:rsidR="00D14844" w:rsidRPr="00D14844" w:rsidTr="00D14844">
        <w:tc>
          <w:tcPr>
            <w:tcW w:w="7796" w:type="dxa"/>
          </w:tcPr>
          <w:p w:rsidR="00D14844" w:rsidRPr="00D14844" w:rsidRDefault="00D14844" w:rsidP="00D14844">
            <w:pPr>
              <w:tabs>
                <w:tab w:val="right" w:pos="3578"/>
              </w:tabs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D14844" w:rsidRPr="00D14844" w:rsidRDefault="00D14844" w:rsidP="00D14844"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:rsidR="00D14844" w:rsidRPr="00D14844" w:rsidRDefault="00D14844" w:rsidP="00D14844"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2021 г.</w:t>
            </w:r>
          </w:p>
        </w:tc>
        <w:tc>
          <w:tcPr>
            <w:tcW w:w="2835" w:type="dxa"/>
          </w:tcPr>
          <w:p w:rsidR="00D14844" w:rsidRPr="00D14844" w:rsidRDefault="00D14844" w:rsidP="00D14844"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Соотношение 2022 г. к 2021г. (%)</w:t>
            </w:r>
          </w:p>
        </w:tc>
      </w:tr>
      <w:tr w:rsidR="00D14844" w:rsidRPr="00D14844" w:rsidTr="00D14844">
        <w:tc>
          <w:tcPr>
            <w:tcW w:w="7796" w:type="dxa"/>
          </w:tcPr>
          <w:p w:rsidR="00D14844" w:rsidRPr="00D14844" w:rsidRDefault="00D14844" w:rsidP="00D14844">
            <w:pPr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Объём валовой продукции сельского хозяйства на 1 га обрабатываемой пашни (тыс.руб/га)</w:t>
            </w:r>
          </w:p>
        </w:tc>
        <w:tc>
          <w:tcPr>
            <w:tcW w:w="1985" w:type="dxa"/>
          </w:tcPr>
          <w:p w:rsidR="00D14844" w:rsidRPr="00D14844" w:rsidRDefault="00D14844" w:rsidP="00D14844"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228,3</w:t>
            </w:r>
          </w:p>
        </w:tc>
        <w:tc>
          <w:tcPr>
            <w:tcW w:w="1559" w:type="dxa"/>
          </w:tcPr>
          <w:p w:rsidR="00D14844" w:rsidRPr="00D14844" w:rsidRDefault="00D14844" w:rsidP="00D14844"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 xml:space="preserve">217,4 </w:t>
            </w:r>
          </w:p>
        </w:tc>
        <w:tc>
          <w:tcPr>
            <w:tcW w:w="2835" w:type="dxa"/>
          </w:tcPr>
          <w:p w:rsidR="00D14844" w:rsidRPr="00D14844" w:rsidRDefault="00D14844" w:rsidP="00D14844"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105,0</w:t>
            </w:r>
          </w:p>
        </w:tc>
      </w:tr>
      <w:tr w:rsidR="00D14844" w:rsidRPr="00D14844" w:rsidTr="00D14844">
        <w:tc>
          <w:tcPr>
            <w:tcW w:w="7796" w:type="dxa"/>
          </w:tcPr>
          <w:p w:rsidR="00D14844" w:rsidRPr="00D14844" w:rsidRDefault="00D14844" w:rsidP="00D14844">
            <w:pPr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Сумма выручки на 1 га обрабатываемой пашни (тыс.руб/га)</w:t>
            </w:r>
          </w:p>
        </w:tc>
        <w:tc>
          <w:tcPr>
            <w:tcW w:w="1985" w:type="dxa"/>
          </w:tcPr>
          <w:p w:rsidR="00D14844" w:rsidRPr="00D14844" w:rsidRDefault="00D14844" w:rsidP="00D14844"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54,2</w:t>
            </w:r>
          </w:p>
        </w:tc>
        <w:tc>
          <w:tcPr>
            <w:tcW w:w="1559" w:type="dxa"/>
          </w:tcPr>
          <w:p w:rsidR="00D14844" w:rsidRPr="00D14844" w:rsidRDefault="00D14844" w:rsidP="00D14844"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45,9</w:t>
            </w:r>
          </w:p>
        </w:tc>
        <w:tc>
          <w:tcPr>
            <w:tcW w:w="2835" w:type="dxa"/>
          </w:tcPr>
          <w:p w:rsidR="00D14844" w:rsidRPr="00D14844" w:rsidRDefault="00D14844" w:rsidP="00D14844"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118,1</w:t>
            </w:r>
          </w:p>
        </w:tc>
      </w:tr>
      <w:tr w:rsidR="00D14844" w:rsidRPr="00D14844" w:rsidTr="00D14844">
        <w:tc>
          <w:tcPr>
            <w:tcW w:w="7796" w:type="dxa"/>
          </w:tcPr>
          <w:p w:rsidR="00D14844" w:rsidRPr="00D14844" w:rsidRDefault="00D14844" w:rsidP="00D14844">
            <w:pPr>
              <w:spacing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Сумма чистой прибыли на 1 га обрабатываемой пашни (тыс.руб/га)</w:t>
            </w:r>
          </w:p>
        </w:tc>
        <w:tc>
          <w:tcPr>
            <w:tcW w:w="1985" w:type="dxa"/>
          </w:tcPr>
          <w:p w:rsidR="00D14844" w:rsidRPr="00D14844" w:rsidRDefault="00D14844" w:rsidP="00D14844"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10,7</w:t>
            </w:r>
          </w:p>
        </w:tc>
        <w:tc>
          <w:tcPr>
            <w:tcW w:w="1559" w:type="dxa"/>
          </w:tcPr>
          <w:p w:rsidR="00D14844" w:rsidRPr="00D14844" w:rsidRDefault="00D14844" w:rsidP="00D14844"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20,9</w:t>
            </w:r>
          </w:p>
        </w:tc>
        <w:tc>
          <w:tcPr>
            <w:tcW w:w="2835" w:type="dxa"/>
          </w:tcPr>
          <w:p w:rsidR="00D14844" w:rsidRPr="00D14844" w:rsidRDefault="00D14844" w:rsidP="00D14844">
            <w:pPr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4844">
              <w:rPr>
                <w:rFonts w:ascii="Times New Roman" w:hAnsi="Times New Roman"/>
                <w:kern w:val="0"/>
                <w:sz w:val="24"/>
                <w:szCs w:val="24"/>
              </w:rPr>
              <w:t>51,2</w:t>
            </w:r>
          </w:p>
        </w:tc>
      </w:tr>
    </w:tbl>
    <w:p w:rsidR="00D14844" w:rsidRPr="00D14844" w:rsidRDefault="00D14844" w:rsidP="00D14844">
      <w:pPr>
        <w:spacing w:line="240" w:lineRule="auto"/>
        <w:ind w:firstLine="567"/>
        <w:jc w:val="both"/>
        <w:rPr>
          <w:kern w:val="0"/>
          <w:sz w:val="24"/>
          <w:szCs w:val="24"/>
        </w:rPr>
      </w:pPr>
    </w:p>
    <w:p w:rsidR="00D14844" w:rsidRPr="00D14844" w:rsidRDefault="00D14844" w:rsidP="00D14844">
      <w:pPr>
        <w:spacing w:line="240" w:lineRule="auto"/>
        <w:ind w:firstLine="567"/>
        <w:jc w:val="both"/>
        <w:rPr>
          <w:kern w:val="0"/>
        </w:rPr>
      </w:pPr>
      <w:r w:rsidRPr="00D14844">
        <w:rPr>
          <w:kern w:val="0"/>
        </w:rPr>
        <w:t>В 2022 году все сельскохозяйственные организации сработали с прибылью. Сумма прибыли составила 2329 мл</w:t>
      </w:r>
      <w:r>
        <w:rPr>
          <w:kern w:val="0"/>
        </w:rPr>
        <w:t>н.</w:t>
      </w:r>
      <w:r w:rsidRPr="00D14844">
        <w:rPr>
          <w:kern w:val="0"/>
        </w:rPr>
        <w:t xml:space="preserve"> руб</w:t>
      </w:r>
      <w:r>
        <w:rPr>
          <w:kern w:val="0"/>
        </w:rPr>
        <w:t>лей</w:t>
      </w:r>
      <w:r w:rsidRPr="00D14844">
        <w:rPr>
          <w:kern w:val="0"/>
        </w:rPr>
        <w:t>.</w:t>
      </w:r>
    </w:p>
    <w:p w:rsidR="00D14844" w:rsidRPr="00D14844" w:rsidRDefault="00D14844" w:rsidP="00D14844">
      <w:pPr>
        <w:spacing w:line="240" w:lineRule="auto"/>
        <w:ind w:firstLine="567"/>
        <w:jc w:val="both"/>
        <w:rPr>
          <w:kern w:val="0"/>
        </w:rPr>
      </w:pPr>
      <w:r w:rsidRPr="00D14844">
        <w:rPr>
          <w:kern w:val="0"/>
        </w:rPr>
        <w:t>Сельхозпроизводителями всех форм собственности получена господдержка на сумму 116 млн рублей. Воспользовались льготными кредитами на развитие сельского хозяйства на сумму 685 млн рублей.</w:t>
      </w:r>
    </w:p>
    <w:p w:rsidR="00D14844" w:rsidRPr="00D14844" w:rsidRDefault="00D14844" w:rsidP="00D14844">
      <w:pPr>
        <w:spacing w:line="240" w:lineRule="auto"/>
        <w:ind w:firstLine="567"/>
        <w:jc w:val="both"/>
        <w:rPr>
          <w:kern w:val="0"/>
          <w:lang w:eastAsia="ru-RU"/>
        </w:rPr>
      </w:pPr>
      <w:r w:rsidRPr="00D14844">
        <w:rPr>
          <w:kern w:val="0"/>
          <w:lang w:eastAsia="ru-RU"/>
        </w:rPr>
        <w:t xml:space="preserve">Кроме птицефабрики, </w:t>
      </w:r>
      <w:r w:rsidRPr="00D14844">
        <w:rPr>
          <w:b/>
          <w:kern w:val="0"/>
          <w:lang w:eastAsia="ru-RU"/>
        </w:rPr>
        <w:t>животноводством</w:t>
      </w:r>
      <w:r w:rsidRPr="00D14844">
        <w:rPr>
          <w:kern w:val="0"/>
          <w:lang w:eastAsia="ru-RU"/>
        </w:rPr>
        <w:t xml:space="preserve"> в районе занимаются 2 сельхозпредприятия, 3 крестьянско-фермерских хозяйства и ЛПХ. </w:t>
      </w:r>
    </w:p>
    <w:p w:rsidR="00D14844" w:rsidRPr="00D14844" w:rsidRDefault="00D14844" w:rsidP="00D14844">
      <w:pPr>
        <w:spacing w:line="240" w:lineRule="auto"/>
        <w:ind w:firstLine="567"/>
        <w:jc w:val="both"/>
        <w:rPr>
          <w:kern w:val="0"/>
        </w:rPr>
      </w:pPr>
      <w:r w:rsidRPr="00D14844">
        <w:rPr>
          <w:kern w:val="0"/>
        </w:rPr>
        <w:t>Поголовье скота ежегодно снижается. За 1 января 2023 года насчитывается:</w:t>
      </w:r>
    </w:p>
    <w:p w:rsidR="00D14844" w:rsidRPr="00D14844" w:rsidRDefault="00D14844" w:rsidP="00D14844">
      <w:pPr>
        <w:spacing w:line="240" w:lineRule="auto"/>
        <w:ind w:firstLine="567"/>
        <w:jc w:val="both"/>
        <w:rPr>
          <w:kern w:val="0"/>
        </w:rPr>
      </w:pPr>
      <w:r w:rsidRPr="00D14844">
        <w:rPr>
          <w:kern w:val="0"/>
        </w:rPr>
        <w:t>- 2589 голов крупного рогатого скота, в том числе 971 голов коров</w:t>
      </w:r>
    </w:p>
    <w:p w:rsidR="00D14844" w:rsidRPr="00D14844" w:rsidRDefault="00D14844" w:rsidP="00D14844">
      <w:pPr>
        <w:spacing w:line="240" w:lineRule="auto"/>
        <w:ind w:firstLine="567"/>
        <w:jc w:val="both"/>
        <w:rPr>
          <w:kern w:val="0"/>
        </w:rPr>
      </w:pPr>
      <w:r w:rsidRPr="00D14844">
        <w:rPr>
          <w:kern w:val="0"/>
        </w:rPr>
        <w:t xml:space="preserve">- 1624 голов свиней </w:t>
      </w:r>
    </w:p>
    <w:p w:rsidR="00D14844" w:rsidRPr="00D14844" w:rsidRDefault="00D14844" w:rsidP="00D14844">
      <w:pPr>
        <w:spacing w:line="240" w:lineRule="auto"/>
        <w:ind w:firstLine="567"/>
        <w:jc w:val="both"/>
        <w:rPr>
          <w:kern w:val="0"/>
        </w:rPr>
      </w:pPr>
      <w:r w:rsidRPr="00D14844">
        <w:rPr>
          <w:kern w:val="0"/>
        </w:rPr>
        <w:t xml:space="preserve">- 1772 голов  овец и коз. </w:t>
      </w:r>
    </w:p>
    <w:p w:rsidR="00D14844" w:rsidRPr="00657F6C" w:rsidRDefault="00D14844" w:rsidP="00D14844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657F6C">
        <w:rPr>
          <w:rFonts w:eastAsia="Calibri"/>
          <w:kern w:val="0"/>
          <w:lang w:eastAsia="en-US"/>
        </w:rPr>
        <w:t>По итогам работы за год лидерами в производстве сельскохозяйственной продукции стали  ООО «Агро-Вилион» (руководитель М.В.Копнин), фермерское хозяйство Г.В.Айдаровой и СХПК «Заря» (руководитель В.Н.Гордеев). Высоких результатов добились также ООО «Фёдоровское» (Т.В.Романова), ООО «Токарёвское» (В.В.Ананьев), СХПК «Гладышевский» (И.П.Куксов).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rPr>
          <w:rFonts w:eastAsia="Calibri"/>
          <w:b/>
          <w:kern w:val="0"/>
          <w:u w:val="single"/>
          <w:lang w:eastAsia="en-US"/>
        </w:rPr>
      </w:pP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u w:val="single"/>
          <w:lang w:eastAsia="en-US"/>
        </w:rPr>
      </w:pPr>
      <w:r w:rsidRPr="00D14844">
        <w:rPr>
          <w:rFonts w:eastAsia="Calibri"/>
          <w:iCs/>
          <w:kern w:val="0"/>
          <w:u w:val="single"/>
          <w:lang w:eastAsia="en-US"/>
        </w:rPr>
        <w:t xml:space="preserve">Проблемы: </w:t>
      </w: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D14844">
        <w:rPr>
          <w:rFonts w:eastAsia="Calibri"/>
          <w:iCs/>
          <w:kern w:val="0"/>
          <w:lang w:eastAsia="en-US"/>
        </w:rPr>
        <w:t>- высокий уровень конкуренции с импортной продукцией и сложность сбыта</w:t>
      </w: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D14844">
        <w:rPr>
          <w:rFonts w:eastAsia="Calibri"/>
          <w:iCs/>
          <w:kern w:val="0"/>
          <w:lang w:eastAsia="en-US"/>
        </w:rPr>
        <w:t>- низкая инвестиционная привлекательность отрасли, в т.ч. по причине недостаточно развитой инфраструктуры и высокой стоимости энергоресурсов</w:t>
      </w: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D14844">
        <w:rPr>
          <w:rFonts w:eastAsia="Calibri"/>
          <w:iCs/>
          <w:kern w:val="0"/>
          <w:lang w:eastAsia="en-US"/>
        </w:rPr>
        <w:t>- негативное влияние внешних и внутренних экономических факторов, отражающихся на ведении финансово-хозяйственной деятельности сельхозпредприятий и снижении их инвестиционной активности</w:t>
      </w: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D14844">
        <w:rPr>
          <w:rFonts w:eastAsia="Calibri"/>
          <w:iCs/>
          <w:kern w:val="0"/>
          <w:lang w:eastAsia="en-US"/>
        </w:rPr>
        <w:t>- нестабильное финансовое состояние предприятий на территории района, снижение прибыли, увеличение дебиторской и кредиторской задолженности</w:t>
      </w: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D14844">
        <w:rPr>
          <w:rFonts w:eastAsia="Calibri"/>
          <w:iCs/>
          <w:kern w:val="0"/>
          <w:lang w:eastAsia="en-US"/>
        </w:rPr>
        <w:t>- перепроизводство сельхозпродукции, низкая доля экспорта, падение цен на сельхозпродукцию</w:t>
      </w: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D14844">
        <w:rPr>
          <w:rFonts w:eastAsia="Calibri"/>
          <w:iCs/>
          <w:kern w:val="0"/>
          <w:lang w:eastAsia="en-US"/>
        </w:rPr>
        <w:t>-  объём инвестиций в основной капитал сельхозпредприятий является   недостаточным для обновления основных производственных фондов</w:t>
      </w: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D14844">
        <w:rPr>
          <w:rFonts w:eastAsia="Calibri"/>
          <w:iCs/>
          <w:kern w:val="0"/>
          <w:lang w:eastAsia="en-US"/>
        </w:rPr>
        <w:t>- дефицит оборотных средств</w:t>
      </w: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u w:val="single"/>
          <w:lang w:eastAsia="en-US"/>
        </w:rPr>
      </w:pPr>
      <w:r w:rsidRPr="00D14844">
        <w:rPr>
          <w:rFonts w:eastAsia="Calibri"/>
          <w:iCs/>
          <w:kern w:val="0"/>
          <w:u w:val="single"/>
          <w:lang w:eastAsia="en-US"/>
        </w:rPr>
        <w:lastRenderedPageBreak/>
        <w:t>Задачи:</w:t>
      </w: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D14844">
        <w:rPr>
          <w:rFonts w:eastAsia="Calibri"/>
          <w:iCs/>
          <w:kern w:val="0"/>
          <w:lang w:eastAsia="en-US"/>
        </w:rPr>
        <w:t>- обеспечить прогрессивное развитие АПК с мощным потенциалом, основанном на развитии и применении научно-технологических достижений, высокоэффективных и инновационных технологий в производстве продукции с высокой добавленной стоимостью</w:t>
      </w: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D14844">
        <w:rPr>
          <w:rFonts w:eastAsia="Calibri"/>
          <w:iCs/>
          <w:kern w:val="0"/>
          <w:lang w:eastAsia="en-US"/>
        </w:rPr>
        <w:t xml:space="preserve">- увеличение производства продукции АПК </w:t>
      </w: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D14844">
        <w:rPr>
          <w:rFonts w:eastAsia="Calibri"/>
          <w:iCs/>
          <w:kern w:val="0"/>
          <w:lang w:eastAsia="en-US"/>
        </w:rPr>
        <w:t xml:space="preserve">- снижение себестоимости производства сельхозпродукции АПК </w:t>
      </w: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D14844">
        <w:rPr>
          <w:rFonts w:eastAsia="Calibri"/>
          <w:iCs/>
          <w:kern w:val="0"/>
          <w:lang w:eastAsia="en-US"/>
        </w:rPr>
        <w:t>- оказание содействия по внедрению новых, в т.ч. инновационных интенсивных технологий возделывания сельскохозяйственных культур и использования влагосберегающей, энергосберегающей высокопроизводительной техники</w:t>
      </w:r>
    </w:p>
    <w:p w:rsidR="00D14844" w:rsidRPr="00D14844" w:rsidRDefault="00D14844" w:rsidP="00D1484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D14844">
        <w:rPr>
          <w:rFonts w:eastAsia="Calibri"/>
          <w:iCs/>
          <w:kern w:val="0"/>
          <w:lang w:eastAsia="en-US"/>
        </w:rPr>
        <w:t>- обеспечить рост заработной платы</w:t>
      </w:r>
    </w:p>
    <w:p w:rsidR="00D14844" w:rsidRPr="00D14844" w:rsidRDefault="00D14844" w:rsidP="00D14844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</w:p>
    <w:p w:rsidR="003B3724" w:rsidRPr="003B3724" w:rsidRDefault="003B3724" w:rsidP="008A1C20">
      <w:pPr>
        <w:suppressAutoHyphens w:val="0"/>
        <w:spacing w:line="240" w:lineRule="auto"/>
        <w:ind w:left="567"/>
        <w:jc w:val="both"/>
        <w:rPr>
          <w:rFonts w:eastAsia="Calibri"/>
          <w:iCs/>
          <w:kern w:val="0"/>
          <w:u w:val="single"/>
          <w:lang w:eastAsia="en-US"/>
        </w:rPr>
      </w:pPr>
      <w:r w:rsidRPr="003B3724">
        <w:rPr>
          <w:rFonts w:eastAsia="Calibri"/>
          <w:iCs/>
          <w:kern w:val="0"/>
          <w:u w:val="single"/>
          <w:lang w:eastAsia="en-US"/>
        </w:rPr>
        <w:t xml:space="preserve">Мероприятие «Увеличение производства продукции растениеводства и снижение себестоимости» </w:t>
      </w:r>
    </w:p>
    <w:p w:rsidR="003B3724" w:rsidRPr="003B3724" w:rsidRDefault="003B3724" w:rsidP="008A1C20">
      <w:pPr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3B3724">
        <w:rPr>
          <w:rFonts w:eastAsia="Calibri"/>
          <w:iCs/>
          <w:kern w:val="0"/>
          <w:lang w:eastAsia="en-US"/>
        </w:rPr>
        <w:t>- проведение работы по планомерной сортосмене посевного материала на новые районированные высокоурожайные сорта и гибриды;</w:t>
      </w:r>
    </w:p>
    <w:p w:rsidR="003B3724" w:rsidRPr="003B3724" w:rsidRDefault="003B3724" w:rsidP="003B372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3B3724">
        <w:rPr>
          <w:rFonts w:eastAsia="Calibri"/>
          <w:iCs/>
          <w:kern w:val="0"/>
          <w:lang w:eastAsia="en-US"/>
        </w:rPr>
        <w:t>- ежегодное увеличение посевных площадей под элитные семена с 3% до 10 % и доведение сева зернобобовых культур семенами 1 и 2 репродукции. Потребуются ежегодные дополнительные вложения на оборотные средства до 40 млн руб.;</w:t>
      </w:r>
    </w:p>
    <w:p w:rsidR="003B3724" w:rsidRPr="003B3724" w:rsidRDefault="003B3724" w:rsidP="003B372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3B3724">
        <w:rPr>
          <w:rFonts w:eastAsia="Calibri"/>
          <w:iCs/>
          <w:kern w:val="0"/>
          <w:lang w:eastAsia="en-US"/>
        </w:rPr>
        <w:t>- ежегодное увеличение объёмов внесения минеральных удобрений на 1 га посевной площади с 75, 2 кг (действующего вещества) до 150 кг к 2030 году с обязательным соблюдением агротехнологических сроков. Потребуются ежегодные дополнительные вложения на оборотные средства в объёме 630 млн руб.;</w:t>
      </w:r>
    </w:p>
    <w:p w:rsidR="003B3724" w:rsidRPr="003B3724" w:rsidRDefault="003B3724" w:rsidP="003B372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en-US"/>
        </w:rPr>
      </w:pPr>
      <w:r w:rsidRPr="003B3724">
        <w:rPr>
          <w:rFonts w:eastAsia="Calibri"/>
          <w:iCs/>
          <w:kern w:val="0"/>
          <w:lang w:eastAsia="en-US"/>
        </w:rPr>
        <w:t>- продолж</w:t>
      </w:r>
      <w:r>
        <w:rPr>
          <w:rFonts w:eastAsia="Calibri"/>
          <w:iCs/>
          <w:kern w:val="0"/>
          <w:lang w:eastAsia="en-US"/>
        </w:rPr>
        <w:t>ение  активного</w:t>
      </w:r>
      <w:r w:rsidRPr="003B3724">
        <w:rPr>
          <w:rFonts w:eastAsia="Calibri"/>
          <w:iCs/>
          <w:kern w:val="0"/>
          <w:lang w:eastAsia="en-US"/>
        </w:rPr>
        <w:t xml:space="preserve"> внедрени</w:t>
      </w:r>
      <w:r>
        <w:rPr>
          <w:rFonts w:eastAsia="Calibri"/>
          <w:iCs/>
          <w:kern w:val="0"/>
          <w:lang w:eastAsia="en-US"/>
        </w:rPr>
        <w:t>я</w:t>
      </w:r>
      <w:r w:rsidRPr="003B3724">
        <w:rPr>
          <w:rFonts w:eastAsia="Calibri"/>
          <w:iCs/>
          <w:kern w:val="0"/>
          <w:lang w:eastAsia="en-US"/>
        </w:rPr>
        <w:t xml:space="preserve"> современных ресурсосберегающих технологий в растениеводстве </w:t>
      </w:r>
      <w:r w:rsidRPr="003B3724">
        <w:rPr>
          <w:rFonts w:eastAsia="Calibri"/>
          <w:iCs/>
          <w:kern w:val="0"/>
          <w:lang w:val="en-US" w:eastAsia="en-US"/>
        </w:rPr>
        <w:t>Strip</w:t>
      </w:r>
      <w:r w:rsidRPr="003B3724">
        <w:rPr>
          <w:rFonts w:eastAsia="Calibri"/>
          <w:iCs/>
          <w:kern w:val="0"/>
          <w:lang w:eastAsia="en-US"/>
        </w:rPr>
        <w:t>-</w:t>
      </w:r>
      <w:r w:rsidRPr="003B3724">
        <w:rPr>
          <w:rFonts w:eastAsia="Calibri"/>
          <w:iCs/>
          <w:kern w:val="0"/>
          <w:lang w:val="en-US" w:eastAsia="en-US"/>
        </w:rPr>
        <w:t>Till</w:t>
      </w:r>
      <w:r w:rsidRPr="003B3724">
        <w:rPr>
          <w:rFonts w:eastAsia="Calibri"/>
          <w:iCs/>
          <w:kern w:val="0"/>
          <w:lang w:eastAsia="en-US"/>
        </w:rPr>
        <w:t xml:space="preserve"> и </w:t>
      </w:r>
      <w:r w:rsidRPr="003B3724">
        <w:rPr>
          <w:rFonts w:eastAsia="Calibri"/>
          <w:iCs/>
          <w:kern w:val="0"/>
          <w:lang w:val="en-US" w:eastAsia="en-US"/>
        </w:rPr>
        <w:t>No</w:t>
      </w:r>
      <w:r w:rsidRPr="003B3724">
        <w:rPr>
          <w:rFonts w:eastAsia="Calibri"/>
          <w:iCs/>
          <w:kern w:val="0"/>
          <w:lang w:eastAsia="en-US"/>
        </w:rPr>
        <w:t>-</w:t>
      </w:r>
      <w:r w:rsidRPr="003B3724">
        <w:rPr>
          <w:rFonts w:eastAsia="Calibri"/>
          <w:iCs/>
          <w:kern w:val="0"/>
          <w:lang w:val="en-US" w:eastAsia="en-US"/>
        </w:rPr>
        <w:t>Till</w:t>
      </w:r>
      <w:r>
        <w:rPr>
          <w:rFonts w:eastAsia="Calibri"/>
          <w:iCs/>
          <w:kern w:val="0"/>
          <w:lang w:eastAsia="en-US"/>
        </w:rPr>
        <w:t xml:space="preserve"> с 10% до 30%</w:t>
      </w:r>
      <w:r w:rsidRPr="003B3724">
        <w:rPr>
          <w:rFonts w:eastAsia="Calibri"/>
          <w:iCs/>
          <w:kern w:val="0"/>
          <w:lang w:eastAsia="en-US"/>
        </w:rPr>
        <w:t xml:space="preserve">; </w:t>
      </w:r>
    </w:p>
    <w:p w:rsidR="003B3724" w:rsidRPr="003B3724" w:rsidRDefault="003B3724" w:rsidP="003B3724">
      <w:pPr>
        <w:tabs>
          <w:tab w:val="left" w:pos="708"/>
        </w:tabs>
        <w:spacing w:line="240" w:lineRule="auto"/>
        <w:ind w:left="567"/>
        <w:contextualSpacing/>
        <w:jc w:val="both"/>
        <w:rPr>
          <w:rFonts w:eastAsia="Calibri"/>
          <w:iCs/>
          <w:kern w:val="0"/>
          <w:lang w:eastAsia="en-US"/>
        </w:rPr>
      </w:pPr>
      <w:r w:rsidRPr="003B3724">
        <w:rPr>
          <w:rFonts w:eastAsia="Calibri"/>
          <w:iCs/>
          <w:kern w:val="0"/>
          <w:lang w:eastAsia="en-US"/>
        </w:rPr>
        <w:t>- увеличение площади внедрения цифровых технологий системы «Глонас»</w:t>
      </w:r>
      <w:r w:rsidRPr="003B3724">
        <w:rPr>
          <w:kern w:val="0"/>
          <w:lang w:eastAsia="ru-RU"/>
        </w:rPr>
        <w:t xml:space="preserve"> от 28 тыс. га (30%) до 76 тыс. га (80%) </w:t>
      </w:r>
      <w:r w:rsidRPr="003B3724">
        <w:rPr>
          <w:rFonts w:eastAsia="Calibri"/>
          <w:iCs/>
          <w:kern w:val="0"/>
          <w:lang w:eastAsia="en-US"/>
        </w:rPr>
        <w:t>- ежегодное увеличение доли страховых площадей (с господдержкой) с 25% до 60%</w:t>
      </w:r>
      <w:r>
        <w:rPr>
          <w:rFonts w:eastAsia="Calibri"/>
          <w:iCs/>
          <w:kern w:val="0"/>
          <w:lang w:eastAsia="en-US"/>
        </w:rPr>
        <w:t>.</w:t>
      </w:r>
    </w:p>
    <w:p w:rsidR="00DB18B3" w:rsidRDefault="00DB18B3" w:rsidP="006A4ABC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1927B1">
        <w:rPr>
          <w:b/>
          <w:kern w:val="0"/>
          <w:lang w:eastAsia="ru-RU"/>
        </w:rPr>
        <w:t>Показатель №4</w:t>
      </w:r>
      <w:r>
        <w:rPr>
          <w:kern w:val="0"/>
          <w:lang w:eastAsia="ru-RU"/>
        </w:rPr>
        <w:t xml:space="preserve"> Доля площади земельны участков, являющихся объектами налогобложения земельным налогом, в общей площади территории городского округа (муниципального района).</w:t>
      </w:r>
    </w:p>
    <w:p w:rsidR="00433043" w:rsidRPr="00EF3635" w:rsidRDefault="003B3724" w:rsidP="006A4ABC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</w:rPr>
        <w:t>З</w:t>
      </w:r>
      <w:r w:rsidR="00572459">
        <w:rPr>
          <w:kern w:val="0"/>
        </w:rPr>
        <w:t xml:space="preserve">начение показателя составило </w:t>
      </w:r>
      <w:r w:rsidR="00414196">
        <w:rPr>
          <w:kern w:val="0"/>
        </w:rPr>
        <w:t>100</w:t>
      </w:r>
      <w:r w:rsidR="00572459">
        <w:rPr>
          <w:kern w:val="0"/>
        </w:rPr>
        <w:t xml:space="preserve">%, что </w:t>
      </w:r>
      <w:r w:rsidR="00414196">
        <w:rPr>
          <w:kern w:val="0"/>
        </w:rPr>
        <w:t xml:space="preserve">соответствует уровню </w:t>
      </w:r>
      <w:r w:rsidR="00572459">
        <w:rPr>
          <w:kern w:val="0"/>
        </w:rPr>
        <w:t>20</w:t>
      </w:r>
      <w:r w:rsidR="00657F6C">
        <w:rPr>
          <w:kern w:val="0"/>
        </w:rPr>
        <w:t>2</w:t>
      </w:r>
      <w:r>
        <w:rPr>
          <w:kern w:val="0"/>
        </w:rPr>
        <w:t>1</w:t>
      </w:r>
      <w:r w:rsidR="00572459">
        <w:rPr>
          <w:kern w:val="0"/>
        </w:rPr>
        <w:t xml:space="preserve"> год</w:t>
      </w:r>
      <w:r w:rsidR="00414196">
        <w:rPr>
          <w:kern w:val="0"/>
        </w:rPr>
        <w:t>а</w:t>
      </w:r>
      <w:r w:rsidR="00572459">
        <w:rPr>
          <w:kern w:val="0"/>
        </w:rPr>
        <w:t>.</w:t>
      </w:r>
    </w:p>
    <w:p w:rsidR="00DB18B3" w:rsidRDefault="00DB18B3" w:rsidP="006A4ABC">
      <w:pPr>
        <w:suppressAutoHyphens w:val="0"/>
        <w:spacing w:line="240" w:lineRule="auto"/>
        <w:ind w:right="-31" w:firstLine="567"/>
        <w:contextualSpacing/>
        <w:jc w:val="both"/>
        <w:rPr>
          <w:rFonts w:eastAsia="Calibri"/>
          <w:kern w:val="0"/>
          <w:lang w:eastAsia="en-US"/>
        </w:rPr>
      </w:pPr>
      <w:r w:rsidRPr="00B6352E">
        <w:rPr>
          <w:rFonts w:eastAsia="Calibri"/>
          <w:b/>
          <w:kern w:val="0"/>
          <w:lang w:eastAsia="en-US"/>
        </w:rPr>
        <w:t>Показатель №5</w:t>
      </w:r>
      <w:r w:rsidRPr="00B6352E">
        <w:rPr>
          <w:rFonts w:eastAsia="Calibri"/>
          <w:kern w:val="0"/>
          <w:lang w:eastAsia="en-US"/>
        </w:rPr>
        <w:t xml:space="preserve"> Доля прибыльных сельскохозяйственных организаций в общем их числе. </w:t>
      </w:r>
    </w:p>
    <w:p w:rsidR="00414196" w:rsidRPr="00EF3635" w:rsidRDefault="003B3724" w:rsidP="006A4ABC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</w:rPr>
        <w:t>З</w:t>
      </w:r>
      <w:r w:rsidR="00572459">
        <w:rPr>
          <w:kern w:val="0"/>
        </w:rPr>
        <w:t xml:space="preserve">начение показателя составило </w:t>
      </w:r>
      <w:r w:rsidR="00657F6C">
        <w:rPr>
          <w:kern w:val="0"/>
        </w:rPr>
        <w:t>100</w:t>
      </w:r>
      <w:r w:rsidR="00414196">
        <w:rPr>
          <w:kern w:val="0"/>
        </w:rPr>
        <w:t xml:space="preserve">%, что </w:t>
      </w:r>
      <w:r>
        <w:rPr>
          <w:kern w:val="0"/>
        </w:rPr>
        <w:t xml:space="preserve">соответствует уровню </w:t>
      </w:r>
      <w:r w:rsidR="00414196">
        <w:rPr>
          <w:kern w:val="0"/>
        </w:rPr>
        <w:t>20</w:t>
      </w:r>
      <w:r w:rsidR="00657F6C">
        <w:rPr>
          <w:kern w:val="0"/>
        </w:rPr>
        <w:t>2</w:t>
      </w:r>
      <w:r>
        <w:rPr>
          <w:kern w:val="0"/>
        </w:rPr>
        <w:t>1</w:t>
      </w:r>
      <w:r w:rsidR="00414196">
        <w:rPr>
          <w:kern w:val="0"/>
        </w:rPr>
        <w:t xml:space="preserve"> года.</w:t>
      </w:r>
    </w:p>
    <w:p w:rsidR="00DB03C3" w:rsidRDefault="00DB03C3" w:rsidP="006A4ABC">
      <w:pPr>
        <w:spacing w:line="240" w:lineRule="auto"/>
        <w:ind w:right="-31" w:firstLine="567"/>
        <w:rPr>
          <w:b/>
        </w:rPr>
      </w:pPr>
      <w:r w:rsidRPr="00DB03C3">
        <w:rPr>
          <w:b/>
        </w:rPr>
        <w:lastRenderedPageBreak/>
        <w:t>- дорожное хозяйство</w:t>
      </w:r>
    </w:p>
    <w:p w:rsidR="00657F6C" w:rsidRPr="006A4ABC" w:rsidRDefault="00414196" w:rsidP="006A4ABC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6A4ABC">
        <w:rPr>
          <w:rFonts w:eastAsia="Arial Unicode MS"/>
          <w:kern w:val="0"/>
          <w:lang w:eastAsia="zh-CN" w:bidi="hi-IN"/>
        </w:rPr>
        <w:t>До настоящего времени</w:t>
      </w:r>
      <w:r w:rsidR="00657F6C" w:rsidRPr="006A4ABC">
        <w:rPr>
          <w:rFonts w:eastAsia="Arial Unicode MS"/>
          <w:kern w:val="0"/>
          <w:lang w:eastAsia="zh-CN" w:bidi="hi-IN"/>
        </w:rPr>
        <w:t xml:space="preserve">  одним из самых острых и болезненных вопросов  остается состояние дорог. </w:t>
      </w:r>
    </w:p>
    <w:p w:rsidR="003F350E" w:rsidRPr="003F350E" w:rsidRDefault="003F350E" w:rsidP="003F350E">
      <w:pPr>
        <w:widowControl w:val="0"/>
        <w:spacing w:line="240" w:lineRule="auto"/>
        <w:ind w:firstLine="567"/>
        <w:jc w:val="both"/>
        <w:rPr>
          <w:rFonts w:eastAsia="Arial Unicode MS"/>
          <w:color w:val="000000"/>
          <w:kern w:val="0"/>
          <w:lang w:eastAsia="zh-CN" w:bidi="hi-IN"/>
        </w:rPr>
      </w:pPr>
      <w:r w:rsidRPr="003F350E">
        <w:rPr>
          <w:rFonts w:eastAsia="Arial Unicode MS"/>
          <w:color w:val="000000"/>
          <w:kern w:val="0"/>
          <w:lang w:eastAsia="zh-CN" w:bidi="hi-IN"/>
        </w:rPr>
        <w:t>По</w:t>
      </w:r>
      <w:r>
        <w:rPr>
          <w:rFonts w:eastAsia="Arial Unicode MS"/>
          <w:color w:val="000000"/>
          <w:kern w:val="0"/>
          <w:lang w:eastAsia="zh-CN" w:bidi="hi-IN"/>
        </w:rPr>
        <w:t xml:space="preserve"> состоянию на 01.01.2023 года на </w:t>
      </w:r>
      <w:r w:rsidRPr="003F350E">
        <w:rPr>
          <w:rFonts w:eastAsia="Arial Unicode MS"/>
          <w:color w:val="000000"/>
          <w:kern w:val="0"/>
          <w:lang w:eastAsia="zh-CN" w:bidi="hi-IN"/>
        </w:rPr>
        <w:t xml:space="preserve"> территории Токарёвского района проходит 934,4 км автомобильных дорог:</w:t>
      </w:r>
    </w:p>
    <w:p w:rsidR="003F350E" w:rsidRPr="003F350E" w:rsidRDefault="003F350E" w:rsidP="003F350E">
      <w:pPr>
        <w:widowControl w:val="0"/>
        <w:spacing w:line="240" w:lineRule="auto"/>
        <w:ind w:firstLine="567"/>
        <w:jc w:val="both"/>
        <w:rPr>
          <w:rFonts w:eastAsia="Arial Unicode MS"/>
          <w:color w:val="000000"/>
          <w:kern w:val="0"/>
          <w:lang w:eastAsia="zh-CN" w:bidi="hi-IN"/>
        </w:rPr>
      </w:pPr>
      <w:r w:rsidRPr="003F350E">
        <w:rPr>
          <w:rFonts w:eastAsia="Arial Unicode MS"/>
          <w:color w:val="000000"/>
          <w:kern w:val="0"/>
          <w:lang w:eastAsia="zh-CN" w:bidi="hi-IN"/>
        </w:rPr>
        <w:t xml:space="preserve">- регионального значения - 98,4 км; </w:t>
      </w:r>
    </w:p>
    <w:p w:rsidR="003F350E" w:rsidRPr="003F350E" w:rsidRDefault="003F350E" w:rsidP="003F350E">
      <w:pPr>
        <w:widowControl w:val="0"/>
        <w:spacing w:line="240" w:lineRule="auto"/>
        <w:ind w:firstLine="567"/>
        <w:jc w:val="both"/>
        <w:rPr>
          <w:rFonts w:eastAsia="Arial Unicode MS"/>
          <w:color w:val="000000"/>
          <w:kern w:val="0"/>
          <w:lang w:eastAsia="zh-CN" w:bidi="hi-IN"/>
        </w:rPr>
      </w:pPr>
      <w:r w:rsidRPr="003F350E">
        <w:rPr>
          <w:rFonts w:eastAsia="Arial Unicode MS"/>
          <w:color w:val="000000"/>
          <w:kern w:val="0"/>
          <w:lang w:eastAsia="zh-CN" w:bidi="hi-IN"/>
        </w:rPr>
        <w:t>- межпоселенческие дороги - 383,3 км (</w:t>
      </w:r>
      <w:r w:rsidRPr="003F350E">
        <w:rPr>
          <w:color w:val="000000"/>
          <w:kern w:val="0"/>
          <w:lang w:eastAsia="ru-RU"/>
        </w:rPr>
        <w:t>135,8 км – асфальт, 22,3 км – щебень, 225,2 км – грунт)</w:t>
      </w:r>
      <w:r w:rsidRPr="003F350E">
        <w:rPr>
          <w:rFonts w:eastAsia="Arial Unicode MS"/>
          <w:color w:val="000000"/>
          <w:kern w:val="0"/>
          <w:lang w:eastAsia="zh-CN" w:bidi="hi-IN"/>
        </w:rPr>
        <w:t xml:space="preserve">; </w:t>
      </w:r>
    </w:p>
    <w:p w:rsidR="003F350E" w:rsidRDefault="003F350E" w:rsidP="003F350E">
      <w:pPr>
        <w:widowControl w:val="0"/>
        <w:spacing w:line="240" w:lineRule="auto"/>
        <w:ind w:firstLine="567"/>
        <w:jc w:val="both"/>
        <w:rPr>
          <w:rFonts w:eastAsia="Arial Unicode MS"/>
          <w:color w:val="000000"/>
          <w:kern w:val="0"/>
          <w:lang w:eastAsia="zh-CN" w:bidi="hi-IN"/>
        </w:rPr>
      </w:pPr>
      <w:r w:rsidRPr="003F350E">
        <w:rPr>
          <w:rFonts w:eastAsia="Arial Unicode MS"/>
          <w:color w:val="000000"/>
          <w:kern w:val="0"/>
          <w:lang w:eastAsia="zh-CN" w:bidi="hi-IN"/>
        </w:rPr>
        <w:t xml:space="preserve">- дороги поселений – 452,7 км </w:t>
      </w:r>
      <w:r w:rsidRPr="003F350E">
        <w:rPr>
          <w:color w:val="000000"/>
          <w:kern w:val="0"/>
          <w:lang w:eastAsia="ru-RU"/>
        </w:rPr>
        <w:t>(159,8 км – твердое покрытие, 292,9 км – грунт)</w:t>
      </w:r>
      <w:r w:rsidRPr="003F350E">
        <w:rPr>
          <w:rFonts w:eastAsia="Arial Unicode MS"/>
          <w:color w:val="000000"/>
          <w:kern w:val="0"/>
          <w:lang w:eastAsia="zh-CN" w:bidi="hi-IN"/>
        </w:rPr>
        <w:t>.</w:t>
      </w:r>
    </w:p>
    <w:p w:rsidR="003F350E" w:rsidRPr="003F350E" w:rsidRDefault="003F350E" w:rsidP="003F350E">
      <w:pPr>
        <w:widowControl w:val="0"/>
        <w:spacing w:line="240" w:lineRule="auto"/>
        <w:ind w:firstLine="567"/>
        <w:jc w:val="both"/>
      </w:pPr>
      <w:r>
        <w:t>Д</w:t>
      </w:r>
      <w:r w:rsidRPr="003F350E">
        <w:t xml:space="preserve">оля протяженности автомобильных дорог межпоселенческого значения, не отвечающих нормативным требованиям, составляет </w:t>
      </w:r>
      <w:r w:rsidRPr="003F350E">
        <w:rPr>
          <w:kern w:val="0"/>
          <w:lang w:eastAsia="ru-RU"/>
        </w:rPr>
        <w:t>39,7</w:t>
      </w:r>
      <w:r w:rsidRPr="003F350E">
        <w:t>% от общей протяженности автомобильных дорог района между населенными пунктами.</w:t>
      </w:r>
    </w:p>
    <w:p w:rsidR="003F350E" w:rsidRPr="003F350E" w:rsidRDefault="003F350E" w:rsidP="003F350E">
      <w:pPr>
        <w:widowControl w:val="0"/>
        <w:spacing w:line="240" w:lineRule="auto"/>
        <w:ind w:firstLine="567"/>
        <w:jc w:val="both"/>
        <w:rPr>
          <w:rFonts w:eastAsia="Arial Unicode MS"/>
          <w:kern w:val="2"/>
          <w:lang w:eastAsia="zh-CN" w:bidi="hi-IN"/>
        </w:rPr>
      </w:pPr>
      <w:r w:rsidRPr="003F350E">
        <w:rPr>
          <w:rFonts w:eastAsia="Arial Unicode MS"/>
          <w:kern w:val="2"/>
          <w:lang w:eastAsia="zh-CN" w:bidi="hi-IN"/>
        </w:rPr>
        <w:t>За последние 2 года в районе проведен ремонт 19,9 км.местных дорог в асфальте, на ремонт направлено чуть более 256 млн. рублей из бюджетов всех уровней, в том числе внебюджетных средств в размере 7,2 млн. рублей. Основная доля проведённых работ приходится на 2022 год и составляет 15,2 км.на общую стоимость 209 млн. рублей, что в 4,5 раза больше, чем финансирование 2021 года.</w:t>
      </w:r>
    </w:p>
    <w:p w:rsidR="003F350E" w:rsidRPr="003F350E" w:rsidRDefault="003F350E" w:rsidP="003F350E">
      <w:pPr>
        <w:widowControl w:val="0"/>
        <w:spacing w:line="240" w:lineRule="auto"/>
        <w:ind w:firstLine="567"/>
        <w:jc w:val="both"/>
        <w:rPr>
          <w:rFonts w:eastAsia="Arial Unicode MS"/>
          <w:kern w:val="2"/>
          <w:lang w:eastAsia="zh-CN" w:bidi="hi-IN"/>
        </w:rPr>
      </w:pPr>
      <w:r w:rsidRPr="003F350E">
        <w:rPr>
          <w:kern w:val="0"/>
          <w:shd w:val="clear" w:color="auto" w:fill="FFFFFF"/>
          <w:lang w:eastAsia="ru-RU"/>
        </w:rPr>
        <w:t>В 2023 году планируется ремонт автомобильных дорог по улицам районного центра, протяженностью 2,9 км за счет средств областного и местного бюджетов.</w:t>
      </w:r>
    </w:p>
    <w:p w:rsidR="008A1C20" w:rsidRDefault="008A1C20" w:rsidP="003F350E">
      <w:pPr>
        <w:suppressAutoHyphens w:val="0"/>
        <w:spacing w:line="240" w:lineRule="auto"/>
        <w:ind w:firstLine="567"/>
        <w:rPr>
          <w:color w:val="000000"/>
          <w:kern w:val="0"/>
          <w:u w:val="single"/>
          <w:lang w:eastAsia="ru-RU"/>
        </w:rPr>
      </w:pPr>
    </w:p>
    <w:p w:rsidR="003F350E" w:rsidRPr="003F350E" w:rsidRDefault="003F350E" w:rsidP="003F350E">
      <w:pPr>
        <w:suppressAutoHyphens w:val="0"/>
        <w:spacing w:line="240" w:lineRule="auto"/>
        <w:ind w:firstLine="567"/>
        <w:rPr>
          <w:color w:val="000000"/>
          <w:kern w:val="0"/>
          <w:u w:val="single"/>
          <w:lang w:eastAsia="ru-RU"/>
        </w:rPr>
      </w:pPr>
      <w:r w:rsidRPr="003F350E">
        <w:rPr>
          <w:color w:val="000000"/>
          <w:kern w:val="0"/>
          <w:u w:val="single"/>
          <w:lang w:eastAsia="ru-RU"/>
        </w:rPr>
        <w:t>Проблемы:</w:t>
      </w:r>
    </w:p>
    <w:p w:rsidR="003F350E" w:rsidRPr="003F350E" w:rsidRDefault="003F350E" w:rsidP="003F350E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3F350E">
        <w:rPr>
          <w:kern w:val="0"/>
          <w:lang w:eastAsia="ru-RU"/>
        </w:rPr>
        <w:t>- большой физический износ дорожного покрытия в асфальте и щебне;</w:t>
      </w:r>
    </w:p>
    <w:p w:rsidR="003F350E" w:rsidRPr="003F350E" w:rsidRDefault="003F350E" w:rsidP="003F350E">
      <w:pPr>
        <w:suppressAutoHyphens w:val="0"/>
        <w:spacing w:line="240" w:lineRule="auto"/>
        <w:ind w:firstLine="567"/>
        <w:contextualSpacing/>
        <w:jc w:val="both"/>
        <w:rPr>
          <w:kern w:val="0"/>
          <w:shd w:val="clear" w:color="auto" w:fill="FFFFFF"/>
          <w:lang w:eastAsia="ru-RU"/>
        </w:rPr>
      </w:pPr>
      <w:r w:rsidRPr="003F350E">
        <w:rPr>
          <w:kern w:val="0"/>
          <w:shd w:val="clear" w:color="auto" w:fill="FFFFFF"/>
          <w:lang w:eastAsia="ru-RU"/>
        </w:rPr>
        <w:t>- протяженность грунтовых дорог по улицам населённых пунктов района составляет более 60% от общей протяжённости дорог поселений;</w:t>
      </w:r>
    </w:p>
    <w:p w:rsidR="003F350E" w:rsidRPr="003F350E" w:rsidRDefault="003F350E" w:rsidP="003F350E">
      <w:pPr>
        <w:suppressAutoHyphens w:val="0"/>
        <w:spacing w:line="240" w:lineRule="auto"/>
        <w:ind w:firstLine="567"/>
        <w:contextualSpacing/>
        <w:jc w:val="both"/>
        <w:rPr>
          <w:kern w:val="0"/>
          <w:u w:val="single"/>
          <w:lang w:eastAsia="ru-RU"/>
        </w:rPr>
      </w:pPr>
      <w:r w:rsidRPr="003F350E">
        <w:rPr>
          <w:kern w:val="0"/>
          <w:u w:val="single"/>
          <w:lang w:eastAsia="ru-RU"/>
        </w:rPr>
        <w:t>Задачи:</w:t>
      </w:r>
    </w:p>
    <w:p w:rsidR="003F350E" w:rsidRPr="003F350E" w:rsidRDefault="003F350E" w:rsidP="003F350E">
      <w:pPr>
        <w:shd w:val="clear" w:color="auto" w:fill="FFFFFF"/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3F350E">
        <w:rPr>
          <w:kern w:val="0"/>
          <w:lang w:eastAsia="ru-RU"/>
        </w:rPr>
        <w:t>- сокращение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3F350E" w:rsidRPr="003F350E" w:rsidRDefault="003F350E" w:rsidP="003F350E">
      <w:pPr>
        <w:shd w:val="clear" w:color="auto" w:fill="FFFFFF"/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3F350E">
        <w:rPr>
          <w:kern w:val="0"/>
          <w:lang w:eastAsia="ru-RU"/>
        </w:rPr>
        <w:t>- увеличение доли протяжённости дорог с твёрдым покрытием по улицам сельских населённых пунктов района;</w:t>
      </w:r>
    </w:p>
    <w:p w:rsidR="003F350E" w:rsidRDefault="003F350E" w:rsidP="003F350E">
      <w:pPr>
        <w:snapToGrid w:val="0"/>
        <w:spacing w:line="240" w:lineRule="auto"/>
        <w:ind w:firstLine="567"/>
        <w:jc w:val="both"/>
        <w:rPr>
          <w:rFonts w:eastAsia="Calibri"/>
          <w:b/>
          <w:kern w:val="0"/>
          <w:lang w:eastAsia="zh-CN"/>
        </w:rPr>
      </w:pPr>
    </w:p>
    <w:p w:rsidR="00F32390" w:rsidRPr="00F32390" w:rsidRDefault="003F350E" w:rsidP="008A1C20">
      <w:pPr>
        <w:pStyle w:val="af3"/>
        <w:ind w:left="0" w:firstLine="567"/>
        <w:jc w:val="both"/>
        <w:outlineLvl w:val="0"/>
        <w:rPr>
          <w:sz w:val="28"/>
          <w:szCs w:val="28"/>
          <w:u w:val="single"/>
        </w:rPr>
      </w:pPr>
      <w:r w:rsidRPr="003F350E">
        <w:rPr>
          <w:rFonts w:eastAsia="Calibri"/>
          <w:sz w:val="28"/>
          <w:szCs w:val="28"/>
          <w:u w:val="single"/>
          <w:lang w:eastAsia="zh-CN"/>
        </w:rPr>
        <w:t>Мероприятия</w:t>
      </w:r>
      <w:r w:rsidR="00F32390" w:rsidRPr="00F32390">
        <w:rPr>
          <w:sz w:val="28"/>
          <w:szCs w:val="28"/>
          <w:u w:val="single"/>
        </w:rPr>
        <w:t>«Ремонт автомобильных дорог общего пользования муниципального значения в асфальтовом покрытии»</w:t>
      </w:r>
    </w:p>
    <w:p w:rsidR="003F350E" w:rsidRPr="003F350E" w:rsidRDefault="003F350E" w:rsidP="008A1C2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3F350E">
        <w:rPr>
          <w:kern w:val="0"/>
          <w:lang w:eastAsia="ru-RU"/>
        </w:rPr>
        <w:t xml:space="preserve">На 4 объекта изготовлены проектно-сметные документации и поданы заявки в государственные программы: </w:t>
      </w:r>
    </w:p>
    <w:p w:rsidR="00F32390" w:rsidRDefault="00F32390" w:rsidP="008A1C20">
      <w:pPr>
        <w:suppressAutoHyphens w:val="0"/>
        <w:snapToGrid w:val="0"/>
        <w:spacing w:line="240" w:lineRule="auto"/>
        <w:ind w:firstLine="567"/>
        <w:jc w:val="both"/>
        <w:rPr>
          <w:rFonts w:eastAsia="Calibri"/>
          <w:kern w:val="0"/>
          <w:lang w:eastAsia="zh-CN"/>
        </w:rPr>
      </w:pPr>
      <w:r>
        <w:rPr>
          <w:rFonts w:eastAsia="Calibri"/>
          <w:kern w:val="0"/>
          <w:lang w:eastAsia="zh-CN"/>
        </w:rPr>
        <w:t xml:space="preserve">- </w:t>
      </w:r>
      <w:r w:rsidR="003F350E" w:rsidRPr="003F350E">
        <w:rPr>
          <w:rFonts w:eastAsia="Calibri"/>
          <w:kern w:val="0"/>
          <w:lang w:eastAsia="zh-CN"/>
        </w:rPr>
        <w:t xml:space="preserve">Ремонт автомобильной дороги Токаревка - Семеновка – Федоровская, протяженностью 5,9 км.на сумму </w:t>
      </w:r>
      <w:r w:rsidR="003F350E" w:rsidRPr="003F350E">
        <w:rPr>
          <w:rFonts w:eastAsia="Calibri"/>
          <w:kern w:val="0"/>
          <w:lang w:eastAsia="en-US"/>
        </w:rPr>
        <w:t xml:space="preserve">97,5 </w:t>
      </w:r>
      <w:r w:rsidR="003F350E" w:rsidRPr="003F350E">
        <w:rPr>
          <w:rFonts w:eastAsia="Calibri"/>
          <w:kern w:val="0"/>
          <w:lang w:eastAsia="zh-CN"/>
        </w:rPr>
        <w:t xml:space="preserve">млн. руб., в т.ч. внебюджетные средства 9,0 млн. рублей. </w:t>
      </w:r>
    </w:p>
    <w:p w:rsidR="003F350E" w:rsidRPr="003F350E" w:rsidRDefault="00F32390" w:rsidP="008A1C20">
      <w:pPr>
        <w:suppressAutoHyphens w:val="0"/>
        <w:snapToGrid w:val="0"/>
        <w:spacing w:line="240" w:lineRule="auto"/>
        <w:ind w:firstLine="567"/>
        <w:jc w:val="both"/>
        <w:rPr>
          <w:rFonts w:eastAsia="Calibri"/>
          <w:kern w:val="0"/>
          <w:lang w:eastAsia="zh-CN"/>
        </w:rPr>
      </w:pPr>
      <w:r>
        <w:rPr>
          <w:rFonts w:eastAsia="Calibri"/>
          <w:kern w:val="0"/>
          <w:lang w:eastAsia="zh-CN"/>
        </w:rPr>
        <w:lastRenderedPageBreak/>
        <w:t xml:space="preserve">- </w:t>
      </w:r>
      <w:r w:rsidR="003F350E" w:rsidRPr="003F350E">
        <w:rPr>
          <w:rFonts w:eastAsia="Calibri"/>
          <w:kern w:val="0"/>
          <w:lang w:eastAsia="zh-CN"/>
        </w:rPr>
        <w:t xml:space="preserve">Ремонт автомобильной дороги Токарёвка - Сергиевка – участок протяженностью 5,2 км.на сумму 85,8 млн. руб. </w:t>
      </w:r>
    </w:p>
    <w:p w:rsidR="003F350E" w:rsidRPr="003F350E" w:rsidRDefault="00F32390" w:rsidP="008A1C20">
      <w:pPr>
        <w:suppressAutoHyphens w:val="0"/>
        <w:snapToGrid w:val="0"/>
        <w:spacing w:line="240" w:lineRule="auto"/>
        <w:ind w:firstLine="567"/>
        <w:jc w:val="both"/>
        <w:rPr>
          <w:rFonts w:eastAsia="Calibri"/>
          <w:kern w:val="0"/>
          <w:lang w:eastAsia="zh-CN"/>
        </w:rPr>
      </w:pPr>
      <w:r>
        <w:rPr>
          <w:rFonts w:eastAsia="Calibri"/>
          <w:kern w:val="0"/>
          <w:lang w:eastAsia="zh-CN"/>
        </w:rPr>
        <w:t xml:space="preserve">- </w:t>
      </w:r>
      <w:r w:rsidR="003F350E" w:rsidRPr="003F350E">
        <w:rPr>
          <w:rFonts w:eastAsia="Calibri"/>
          <w:kern w:val="0"/>
          <w:lang w:eastAsia="zh-CN"/>
        </w:rPr>
        <w:t>Ремонт автомобильной дороги "Токарёвка-Сергиевка"-Новоникольское – участок протяженностью 7,8 км. на сумму 92,9 млн. руб.</w:t>
      </w:r>
    </w:p>
    <w:p w:rsidR="003F350E" w:rsidRPr="003F350E" w:rsidRDefault="00F32390" w:rsidP="008A1C2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Microsoft YaHei"/>
          <w:bCs/>
          <w:kern w:val="0"/>
          <w:lang w:eastAsia="ru-RU"/>
        </w:rPr>
      </w:pPr>
      <w:r>
        <w:rPr>
          <w:rFonts w:eastAsia="Microsoft YaHei"/>
          <w:bCs/>
          <w:kern w:val="0"/>
          <w:lang w:eastAsia="ru-RU"/>
        </w:rPr>
        <w:t xml:space="preserve">- </w:t>
      </w:r>
      <w:r w:rsidR="003F350E" w:rsidRPr="003F350E">
        <w:rPr>
          <w:rFonts w:eastAsia="Microsoft YaHei"/>
          <w:bCs/>
          <w:kern w:val="0"/>
          <w:lang w:eastAsia="ru-RU"/>
        </w:rPr>
        <w:t>Реконструкция автомобильной дороги "Каспий"-Жердевка-Токаревка-Мордово-Мельгуны-Волчки-"Орел-Тамбов" - подъезд к с. Кочетовка – протяженностью 3,6 км. на сумму 151 млн. руб.</w:t>
      </w:r>
    </w:p>
    <w:p w:rsidR="00F32390" w:rsidRDefault="00F32390" w:rsidP="008A1C2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</w:p>
    <w:p w:rsidR="003F350E" w:rsidRPr="003F350E" w:rsidRDefault="003F350E" w:rsidP="008A1C2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3F350E">
        <w:rPr>
          <w:kern w:val="0"/>
          <w:lang w:eastAsia="ru-RU"/>
        </w:rPr>
        <w:t>В 2023 году планируется изготовить проектно-сметные документации на 4 объекта для дальнейшей подачи заявок в государственные программы на выделение средств:</w:t>
      </w:r>
    </w:p>
    <w:p w:rsidR="003F350E" w:rsidRPr="003F350E" w:rsidRDefault="00F32390" w:rsidP="008A1C2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- </w:t>
      </w:r>
      <w:r w:rsidR="003F350E" w:rsidRPr="003F350E">
        <w:rPr>
          <w:kern w:val="0"/>
          <w:lang w:eastAsia="ru-RU"/>
        </w:rPr>
        <w:t xml:space="preserve">Ремонт автомобильной дороги «Токарёвка – Семеновка – Абакумовка – Цыганок» - Розановка, протяженностью 10,7 км.Год реализации – </w:t>
      </w:r>
      <w:r w:rsidR="003F350E" w:rsidRPr="003F350E">
        <w:rPr>
          <w:kern w:val="0"/>
          <w:shd w:val="clear" w:color="auto" w:fill="FFFFFF"/>
          <w:lang w:eastAsia="ru-RU"/>
        </w:rPr>
        <w:t>2024 год.</w:t>
      </w:r>
    </w:p>
    <w:p w:rsidR="003F350E" w:rsidRPr="003F350E" w:rsidRDefault="00F32390" w:rsidP="00F3239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- </w:t>
      </w:r>
      <w:r w:rsidR="003F350E" w:rsidRPr="003F350E">
        <w:rPr>
          <w:color w:val="000000"/>
          <w:kern w:val="0"/>
          <w:lang w:eastAsia="ru-RU"/>
        </w:rPr>
        <w:t>Ремонт автомобильной дороги «Каспий»-Токарёвка-Васильевка-Мамонтово, участок протяженностью 6,5 км.</w:t>
      </w:r>
      <w:r w:rsidR="003F350E" w:rsidRPr="003F350E">
        <w:rPr>
          <w:kern w:val="0"/>
          <w:lang w:eastAsia="ru-RU"/>
        </w:rPr>
        <w:t xml:space="preserve">Год реализации – </w:t>
      </w:r>
      <w:r w:rsidR="003F350E" w:rsidRPr="003F350E">
        <w:rPr>
          <w:kern w:val="0"/>
          <w:shd w:val="clear" w:color="auto" w:fill="FFFFFF"/>
          <w:lang w:eastAsia="ru-RU"/>
        </w:rPr>
        <w:t>2024 год.</w:t>
      </w:r>
    </w:p>
    <w:p w:rsidR="003F350E" w:rsidRPr="003F350E" w:rsidRDefault="00F32390" w:rsidP="00F32390">
      <w:pPr>
        <w:snapToGrid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rFonts w:eastAsia="Calibri" w:cs="Calibri"/>
          <w:kern w:val="0"/>
          <w:lang w:eastAsia="zh-CN"/>
        </w:rPr>
        <w:t xml:space="preserve">- </w:t>
      </w:r>
      <w:r w:rsidR="003F350E" w:rsidRPr="003F350E">
        <w:rPr>
          <w:rFonts w:eastAsia="Calibri" w:cs="Calibri"/>
          <w:kern w:val="0"/>
          <w:lang w:eastAsia="zh-CN"/>
        </w:rPr>
        <w:t>Ремонт автомобильной дороги «Токаревка-Новоникольское»-Знаменка, протяженностью 4,4 км.</w:t>
      </w:r>
      <w:r w:rsidR="003F350E" w:rsidRPr="003F350E">
        <w:rPr>
          <w:kern w:val="0"/>
          <w:lang w:eastAsia="ru-RU"/>
        </w:rPr>
        <w:t xml:space="preserve">Год реализации – </w:t>
      </w:r>
      <w:r w:rsidR="003F350E" w:rsidRPr="003F350E">
        <w:rPr>
          <w:kern w:val="0"/>
          <w:shd w:val="clear" w:color="auto" w:fill="FFFFFF"/>
          <w:lang w:eastAsia="ru-RU"/>
        </w:rPr>
        <w:t xml:space="preserve">2024 </w:t>
      </w:r>
      <w:r w:rsidR="003F350E" w:rsidRPr="003F350E">
        <w:rPr>
          <w:kern w:val="0"/>
          <w:lang w:eastAsia="ru-RU"/>
        </w:rPr>
        <w:t>год.</w:t>
      </w:r>
    </w:p>
    <w:p w:rsidR="003F350E" w:rsidRPr="003F350E" w:rsidRDefault="00F32390" w:rsidP="00F3239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- </w:t>
      </w:r>
      <w:r w:rsidR="003F350E" w:rsidRPr="003F350E">
        <w:rPr>
          <w:kern w:val="0"/>
          <w:lang w:eastAsia="ru-RU"/>
        </w:rPr>
        <w:t xml:space="preserve">Ремонт автомобильной дороги «Каспий» - Токарёвка-Малая Зверяевка" – протяженностью 19,3 км.Год реализации – </w:t>
      </w:r>
      <w:r w:rsidR="003F350E" w:rsidRPr="003F350E">
        <w:rPr>
          <w:kern w:val="0"/>
          <w:shd w:val="clear" w:color="auto" w:fill="FFFFFF"/>
          <w:lang w:eastAsia="ru-RU"/>
        </w:rPr>
        <w:t xml:space="preserve">2024 </w:t>
      </w:r>
      <w:r w:rsidR="003F350E" w:rsidRPr="003F350E">
        <w:rPr>
          <w:kern w:val="0"/>
          <w:lang w:eastAsia="ru-RU"/>
        </w:rPr>
        <w:t>год.</w:t>
      </w:r>
    </w:p>
    <w:p w:rsidR="003F350E" w:rsidRPr="003F350E" w:rsidRDefault="003F350E" w:rsidP="003F350E">
      <w:pPr>
        <w:snapToGrid w:val="0"/>
        <w:spacing w:after="200" w:line="240" w:lineRule="auto"/>
        <w:ind w:firstLine="567"/>
        <w:jc w:val="both"/>
        <w:rPr>
          <w:rFonts w:eastAsia="Calibri"/>
          <w:kern w:val="0"/>
          <w:lang w:eastAsia="zh-CN"/>
        </w:rPr>
      </w:pPr>
      <w:r w:rsidRPr="003F350E">
        <w:rPr>
          <w:rFonts w:eastAsia="Calibri"/>
          <w:kern w:val="0"/>
          <w:lang w:eastAsia="zh-CN"/>
        </w:rPr>
        <w:t>Ежегодно, в зависимости от наличия денежных средств в дорожном фонде района, планируется щебенение грунтовых дорог (294,5 км) по улицам населённых пунктов, опираясь в первую очередь на социальную значимость, пропускную способность и состояние дороги.</w:t>
      </w:r>
    </w:p>
    <w:p w:rsidR="00F32390" w:rsidRPr="00F32390" w:rsidRDefault="00F32390" w:rsidP="008A1C20">
      <w:pPr>
        <w:spacing w:line="240" w:lineRule="auto"/>
        <w:ind w:firstLine="567"/>
        <w:contextualSpacing/>
        <w:jc w:val="both"/>
        <w:outlineLvl w:val="0"/>
        <w:rPr>
          <w:kern w:val="0"/>
          <w:u w:val="single"/>
          <w:lang w:eastAsia="ru-RU"/>
        </w:rPr>
      </w:pPr>
      <w:r w:rsidRPr="00F32390">
        <w:rPr>
          <w:rFonts w:eastAsia="Arial Unicode MS"/>
          <w:kern w:val="0"/>
          <w:u w:val="single"/>
          <w:lang w:eastAsia="zh-CN" w:bidi="hi-IN"/>
        </w:rPr>
        <w:t xml:space="preserve">Мероприятия </w:t>
      </w:r>
      <w:r w:rsidRPr="00F32390">
        <w:rPr>
          <w:kern w:val="0"/>
          <w:u w:val="single"/>
          <w:lang w:eastAsia="ru-RU"/>
        </w:rPr>
        <w:t>«Ремонт автомобильных дорог в р.п. Токарёвка»</w:t>
      </w:r>
    </w:p>
    <w:p w:rsidR="00F32390" w:rsidRPr="00F32390" w:rsidRDefault="00F32390" w:rsidP="008A1C2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- </w:t>
      </w:r>
      <w:r w:rsidRPr="00F32390">
        <w:rPr>
          <w:color w:val="000000"/>
          <w:kern w:val="0"/>
          <w:lang w:eastAsia="ru-RU"/>
        </w:rPr>
        <w:t xml:space="preserve">Ремонт </w:t>
      </w:r>
      <w:r w:rsidRPr="00F32390">
        <w:rPr>
          <w:color w:val="000000"/>
          <w:kern w:val="0"/>
          <w:lang w:eastAsia="en-US"/>
        </w:rPr>
        <w:t xml:space="preserve">автомобильных дорог </w:t>
      </w:r>
      <w:r w:rsidRPr="00F32390">
        <w:rPr>
          <w:color w:val="000000"/>
          <w:kern w:val="0"/>
          <w:lang w:eastAsia="ru-RU"/>
        </w:rPr>
        <w:t xml:space="preserve">по ул. Связистов, Миронова, участка дороги по ул. Н. Островского, съезда с ул. Мира в р.п. Токарёвка, участков дорог по ул. Дружбы, Школьной в д. Старогрязное, </w:t>
      </w:r>
      <w:r w:rsidRPr="00F32390">
        <w:rPr>
          <w:kern w:val="0"/>
          <w:lang w:eastAsia="ru-RU"/>
        </w:rPr>
        <w:t xml:space="preserve">протяженность 2,9 км, на сумму 24,6 млн. рублей за счет средств областного бюджета. Контракты на ремонтные работы и строительный контроль заключены. Год реализации – </w:t>
      </w:r>
      <w:r w:rsidRPr="00F32390">
        <w:rPr>
          <w:kern w:val="0"/>
          <w:shd w:val="clear" w:color="auto" w:fill="FFFFFF"/>
          <w:lang w:eastAsia="ru-RU"/>
        </w:rPr>
        <w:t xml:space="preserve">2023 </w:t>
      </w:r>
      <w:r w:rsidRPr="00F32390">
        <w:rPr>
          <w:kern w:val="0"/>
          <w:lang w:eastAsia="ru-RU"/>
        </w:rPr>
        <w:t>год.</w:t>
      </w:r>
    </w:p>
    <w:p w:rsidR="00F32390" w:rsidRPr="00F32390" w:rsidRDefault="00F32390" w:rsidP="008A1C20">
      <w:pPr>
        <w:suppressAutoHyphens w:val="0"/>
        <w:snapToGrid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rFonts w:eastAsia="Calibri"/>
          <w:kern w:val="0"/>
          <w:lang w:eastAsia="zh-CN"/>
        </w:rPr>
        <w:t xml:space="preserve">- </w:t>
      </w:r>
      <w:r w:rsidRPr="00F32390">
        <w:rPr>
          <w:rFonts w:eastAsia="Calibri"/>
          <w:kern w:val="0"/>
          <w:lang w:eastAsia="zh-CN"/>
        </w:rPr>
        <w:t>Ремонт автомобильной дороги по улицам Воронежская, Красная Заря, Н. Вирты, протяженность 3,5 км на сумму 32,1 млн. руб., в т.ч. внебюджетные средства 3,2 млн. руб. Объект заявлен в государственную программу комплексного развития сельских территорий.</w:t>
      </w:r>
      <w:r w:rsidRPr="00F32390">
        <w:rPr>
          <w:kern w:val="0"/>
          <w:lang w:eastAsia="ru-RU"/>
        </w:rPr>
        <w:t xml:space="preserve">Срок реализации – </w:t>
      </w:r>
      <w:r w:rsidRPr="00F32390">
        <w:rPr>
          <w:kern w:val="0"/>
          <w:shd w:val="clear" w:color="auto" w:fill="FFFFFF"/>
          <w:lang w:eastAsia="ru-RU"/>
        </w:rPr>
        <w:t xml:space="preserve">2024-2025 </w:t>
      </w:r>
      <w:r w:rsidRPr="00F32390">
        <w:rPr>
          <w:kern w:val="0"/>
          <w:lang w:eastAsia="ru-RU"/>
        </w:rPr>
        <w:t>года.</w:t>
      </w:r>
    </w:p>
    <w:p w:rsidR="00F32390" w:rsidRPr="00F32390" w:rsidRDefault="00F32390" w:rsidP="008A1C20">
      <w:pPr>
        <w:snapToGrid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rFonts w:eastAsia="Calibri"/>
          <w:kern w:val="0"/>
          <w:lang w:eastAsia="zh-CN"/>
        </w:rPr>
        <w:lastRenderedPageBreak/>
        <w:t xml:space="preserve"> -</w:t>
      </w:r>
      <w:r w:rsidRPr="00F32390">
        <w:rPr>
          <w:rFonts w:eastAsia="Calibri"/>
          <w:kern w:val="0"/>
          <w:lang w:eastAsia="zh-CN"/>
        </w:rPr>
        <w:t>Подготовлена сметная документация для</w:t>
      </w:r>
      <w:r w:rsidRPr="00F32390">
        <w:rPr>
          <w:rFonts w:eastAsia="Calibri" w:cs="Calibri"/>
          <w:kern w:val="0"/>
          <w:lang w:eastAsia="zh-CN"/>
        </w:rPr>
        <w:t xml:space="preserve"> подачи заявок в государственные программы на выделение средств на</w:t>
      </w:r>
      <w:r w:rsidRPr="00F32390">
        <w:rPr>
          <w:rFonts w:eastAsia="Calibri"/>
          <w:kern w:val="0"/>
          <w:lang w:eastAsia="zh-CN"/>
        </w:rPr>
        <w:t xml:space="preserve">ремонт автомобильных дорог по улицам в р.п. Токаревка, протяженностью 8,1 км на общую сумму 86,5 млн. рублей. </w:t>
      </w:r>
      <w:r w:rsidRPr="00F32390">
        <w:rPr>
          <w:kern w:val="0"/>
          <w:lang w:eastAsia="ru-RU"/>
        </w:rPr>
        <w:t xml:space="preserve">Год реализации – </w:t>
      </w:r>
      <w:r w:rsidRPr="00F32390">
        <w:rPr>
          <w:kern w:val="0"/>
          <w:shd w:val="clear" w:color="auto" w:fill="FFFFFF"/>
          <w:lang w:eastAsia="ru-RU"/>
        </w:rPr>
        <w:t xml:space="preserve">2024 </w:t>
      </w:r>
      <w:r w:rsidRPr="00F32390">
        <w:rPr>
          <w:kern w:val="0"/>
          <w:lang w:eastAsia="ru-RU"/>
        </w:rPr>
        <w:t>год.</w:t>
      </w:r>
    </w:p>
    <w:p w:rsidR="00F32390" w:rsidRPr="00F32390" w:rsidRDefault="00F32390" w:rsidP="008A1C20">
      <w:pPr>
        <w:suppressAutoHyphens w:val="0"/>
        <w:snapToGrid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rFonts w:eastAsia="Calibri"/>
          <w:kern w:val="0"/>
          <w:lang w:eastAsia="zh-CN"/>
        </w:rPr>
        <w:t xml:space="preserve">- </w:t>
      </w:r>
      <w:r w:rsidRPr="00F32390">
        <w:rPr>
          <w:rFonts w:eastAsia="Calibri"/>
          <w:kern w:val="0"/>
          <w:lang w:eastAsia="zh-CN"/>
        </w:rPr>
        <w:t>Изготовление проектно-сметной документации на обустройство 15,3 км тротуаров в р.п. Токарёвка.</w:t>
      </w:r>
      <w:r w:rsidRPr="00F32390">
        <w:rPr>
          <w:kern w:val="0"/>
          <w:lang w:eastAsia="ru-RU"/>
        </w:rPr>
        <w:t xml:space="preserve">Срок реализации – </w:t>
      </w:r>
      <w:r w:rsidRPr="00F32390">
        <w:rPr>
          <w:kern w:val="0"/>
          <w:shd w:val="clear" w:color="auto" w:fill="FFFFFF"/>
          <w:lang w:eastAsia="ru-RU"/>
        </w:rPr>
        <w:t xml:space="preserve">2024-2025 </w:t>
      </w:r>
      <w:r w:rsidRPr="00F32390">
        <w:rPr>
          <w:kern w:val="0"/>
          <w:lang w:eastAsia="ru-RU"/>
        </w:rPr>
        <w:t>года.</w:t>
      </w:r>
    </w:p>
    <w:p w:rsidR="00F32390" w:rsidRPr="00F32390" w:rsidRDefault="00F32390" w:rsidP="008A1C20">
      <w:pPr>
        <w:snapToGrid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rFonts w:eastAsia="Calibri"/>
          <w:kern w:val="0"/>
          <w:lang w:eastAsia="zh-CN"/>
        </w:rPr>
        <w:t xml:space="preserve">- </w:t>
      </w:r>
      <w:r w:rsidRPr="00F32390">
        <w:rPr>
          <w:rFonts w:eastAsia="Calibri"/>
          <w:kern w:val="0"/>
          <w:lang w:eastAsia="zh-CN"/>
        </w:rPr>
        <w:t>Изготовление сметной документации на ремонт 6,8 км дорог по улицам в р.п. Токарёвка</w:t>
      </w:r>
      <w:r>
        <w:rPr>
          <w:rFonts w:eastAsia="Calibri"/>
          <w:kern w:val="0"/>
          <w:lang w:eastAsia="zh-CN"/>
        </w:rPr>
        <w:t xml:space="preserve">. </w:t>
      </w:r>
      <w:r w:rsidRPr="00F32390">
        <w:rPr>
          <w:kern w:val="0"/>
          <w:lang w:eastAsia="ru-RU"/>
        </w:rPr>
        <w:t xml:space="preserve">Год реализации – </w:t>
      </w:r>
      <w:r w:rsidRPr="00F32390">
        <w:rPr>
          <w:kern w:val="0"/>
          <w:shd w:val="clear" w:color="auto" w:fill="FFFFFF"/>
          <w:lang w:eastAsia="ru-RU"/>
        </w:rPr>
        <w:t xml:space="preserve">2024 </w:t>
      </w:r>
      <w:r w:rsidRPr="00F32390">
        <w:rPr>
          <w:kern w:val="0"/>
          <w:lang w:eastAsia="ru-RU"/>
        </w:rPr>
        <w:t>год.</w:t>
      </w:r>
    </w:p>
    <w:p w:rsidR="00DB03C3" w:rsidRPr="00DB03C3" w:rsidRDefault="00DB03C3" w:rsidP="008A1C20">
      <w:pPr>
        <w:spacing w:line="240" w:lineRule="auto"/>
        <w:ind w:firstLine="567"/>
        <w:jc w:val="both"/>
      </w:pPr>
      <w:r w:rsidRPr="00DB03C3">
        <w:rPr>
          <w:b/>
        </w:rPr>
        <w:t>Показатель № 6.</w:t>
      </w:r>
      <w:r w:rsidRPr="00DB03C3"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DB03C3" w:rsidRPr="00DB03C3" w:rsidRDefault="00F32390" w:rsidP="008A1C20">
      <w:pPr>
        <w:spacing w:line="240" w:lineRule="auto"/>
        <w:ind w:firstLine="567"/>
        <w:jc w:val="both"/>
        <w:rPr>
          <w:b/>
        </w:rPr>
      </w:pPr>
      <w:r>
        <w:t>З</w:t>
      </w:r>
      <w:r w:rsidR="00B872C3">
        <w:t xml:space="preserve">начение показателя составило </w:t>
      </w:r>
      <w:r w:rsidR="00822D3C">
        <w:t>39,</w:t>
      </w:r>
      <w:r w:rsidR="006A4ABC">
        <w:t>7</w:t>
      </w:r>
      <w:r w:rsidR="00B872C3">
        <w:t xml:space="preserve">% </w:t>
      </w:r>
      <w:r>
        <w:t xml:space="preserve">, что соответствует уровню </w:t>
      </w:r>
      <w:r w:rsidR="00DB03C3" w:rsidRPr="00DB03C3">
        <w:t>20</w:t>
      </w:r>
      <w:r w:rsidR="006A4ABC">
        <w:t>2</w:t>
      </w:r>
      <w:r>
        <w:t>1</w:t>
      </w:r>
      <w:r w:rsidR="00DB03C3" w:rsidRPr="00DB03C3">
        <w:t xml:space="preserve"> год</w:t>
      </w:r>
      <w:r>
        <w:t>а</w:t>
      </w:r>
      <w:r w:rsidR="00DB03C3" w:rsidRPr="00DB03C3">
        <w:t>.</w:t>
      </w:r>
    </w:p>
    <w:p w:rsidR="00DB03C3" w:rsidRPr="00DB03C3" w:rsidRDefault="00DB03C3" w:rsidP="008A1C20">
      <w:pPr>
        <w:spacing w:line="240" w:lineRule="auto"/>
        <w:ind w:firstLine="567"/>
        <w:jc w:val="both"/>
      </w:pPr>
    </w:p>
    <w:p w:rsidR="00DB03C3" w:rsidRDefault="00DB03C3" w:rsidP="008A1C20">
      <w:pPr>
        <w:spacing w:line="240" w:lineRule="auto"/>
        <w:ind w:firstLine="567"/>
        <w:jc w:val="both"/>
        <w:rPr>
          <w:b/>
        </w:rPr>
      </w:pPr>
      <w:r w:rsidRPr="00DB03C3">
        <w:rPr>
          <w:b/>
        </w:rPr>
        <w:t xml:space="preserve">- автотранспорт </w:t>
      </w:r>
    </w:p>
    <w:p w:rsidR="00F32390" w:rsidRPr="00F32390" w:rsidRDefault="00F32390" w:rsidP="008A1C20">
      <w:pPr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F32390">
        <w:rPr>
          <w:color w:val="000000"/>
          <w:kern w:val="0"/>
          <w:lang w:eastAsia="ru-RU"/>
        </w:rPr>
        <w:t>Услуги по пассажирским перевозкам в районе оказывает МУП «Токарёвское АТП» по регулируемым тарифам. В районном центре расположена автостанция с билетной кассой и залом ожидания. На территории действуют 11 внутрирайонных маршрута и 2 междугородних: «Токарёвка – Тамбов». Автотранспортный парк составляет 6 единиц. В 2022 году предприятие сработало без убытков.</w:t>
      </w:r>
    </w:p>
    <w:p w:rsidR="00F32390" w:rsidRPr="00F32390" w:rsidRDefault="00F32390" w:rsidP="008A1C20">
      <w:pPr>
        <w:suppressAutoHyphens w:val="0"/>
        <w:spacing w:line="240" w:lineRule="auto"/>
        <w:ind w:firstLine="567"/>
        <w:jc w:val="both"/>
        <w:rPr>
          <w:color w:val="000000"/>
          <w:kern w:val="0"/>
          <w:szCs w:val="20"/>
          <w:lang w:eastAsia="ru-RU"/>
        </w:rPr>
      </w:pPr>
      <w:r w:rsidRPr="00F32390">
        <w:rPr>
          <w:color w:val="000000"/>
          <w:kern w:val="0"/>
          <w:szCs w:val="20"/>
          <w:lang w:eastAsia="ru-RU"/>
        </w:rPr>
        <w:t xml:space="preserve">Исходя из анализа общественного мнения, удовлетворенность населения качеством общественного транспорта очень низкая, что обусловлено большим износов подвижного состава. </w:t>
      </w:r>
    </w:p>
    <w:p w:rsidR="00F32390" w:rsidRPr="00F32390" w:rsidRDefault="00F32390" w:rsidP="008A1C20">
      <w:pPr>
        <w:suppressAutoHyphens w:val="0"/>
        <w:spacing w:line="240" w:lineRule="auto"/>
        <w:ind w:firstLine="567"/>
        <w:rPr>
          <w:kern w:val="0"/>
          <w:shd w:val="clear" w:color="auto" w:fill="FFFFFF"/>
          <w:lang w:eastAsia="ru-RU"/>
        </w:rPr>
      </w:pPr>
      <w:r w:rsidRPr="00F32390">
        <w:rPr>
          <w:color w:val="000000"/>
          <w:kern w:val="0"/>
          <w:lang w:eastAsia="ru-RU"/>
        </w:rPr>
        <w:t xml:space="preserve">Проблема - </w:t>
      </w:r>
      <w:r w:rsidRPr="00F32390">
        <w:rPr>
          <w:kern w:val="0"/>
          <w:shd w:val="clear" w:color="auto" w:fill="FFFFFF"/>
          <w:lang w:eastAsia="ru-RU"/>
        </w:rPr>
        <w:t xml:space="preserve"> износ автотранспорта, задействованного на автобусных маршрутах, составляет более 70%.</w:t>
      </w:r>
    </w:p>
    <w:p w:rsidR="00F32390" w:rsidRPr="00F32390" w:rsidRDefault="00F32390" w:rsidP="008A1C20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F32390">
        <w:rPr>
          <w:kern w:val="0"/>
          <w:lang w:eastAsia="ru-RU"/>
        </w:rPr>
        <w:t xml:space="preserve">Задачи -  обновление подвижного состава </w:t>
      </w:r>
      <w:r w:rsidRPr="00F32390">
        <w:rPr>
          <w:color w:val="000000"/>
          <w:kern w:val="0"/>
          <w:lang w:eastAsia="ru-RU"/>
        </w:rPr>
        <w:t>МУП «Токарёвское АТП».</w:t>
      </w:r>
    </w:p>
    <w:p w:rsidR="00F32390" w:rsidRPr="00F32390" w:rsidRDefault="00F32390" w:rsidP="008A1C20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F32390">
        <w:rPr>
          <w:rFonts w:eastAsia="Arial"/>
          <w:kern w:val="0"/>
          <w:lang w:eastAsia="ru-RU"/>
        </w:rPr>
        <w:t xml:space="preserve">В рамках новой модели транспортного обслуживания заключен  муниципальный контракт сроком по декабрь 2024 года, по условиям которого перевозчик в 2023-2024 годах планирует приобретение двух автобусов. </w:t>
      </w:r>
      <w:r w:rsidRPr="00F32390">
        <w:rPr>
          <w:kern w:val="0"/>
          <w:lang w:eastAsia="ru-RU"/>
        </w:rPr>
        <w:t xml:space="preserve">Срок реализации – </w:t>
      </w:r>
      <w:r w:rsidRPr="00F32390">
        <w:rPr>
          <w:kern w:val="0"/>
          <w:shd w:val="clear" w:color="auto" w:fill="FFFFFF"/>
          <w:lang w:eastAsia="ru-RU"/>
        </w:rPr>
        <w:t xml:space="preserve">2024 </w:t>
      </w:r>
      <w:r w:rsidRPr="00F32390">
        <w:rPr>
          <w:kern w:val="0"/>
          <w:lang w:eastAsia="ru-RU"/>
        </w:rPr>
        <w:t>год.</w:t>
      </w:r>
    </w:p>
    <w:p w:rsidR="00F32390" w:rsidRPr="00F32390" w:rsidRDefault="00F32390" w:rsidP="008A1C20">
      <w:pPr>
        <w:suppressAutoHyphens w:val="0"/>
        <w:spacing w:line="240" w:lineRule="auto"/>
        <w:contextualSpacing/>
        <w:jc w:val="both"/>
        <w:rPr>
          <w:kern w:val="0"/>
          <w:u w:val="single"/>
          <w:lang w:eastAsia="ru-RU"/>
        </w:rPr>
      </w:pPr>
      <w:r w:rsidRPr="00F32390">
        <w:rPr>
          <w:kern w:val="0"/>
          <w:u w:val="single"/>
          <w:lang w:eastAsia="ru-RU"/>
        </w:rPr>
        <w:t>Ожидаемые результаты:</w:t>
      </w:r>
    </w:p>
    <w:p w:rsidR="00F32390" w:rsidRPr="00F32390" w:rsidRDefault="00F32390" w:rsidP="008A1C20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F32390">
        <w:rPr>
          <w:kern w:val="0"/>
          <w:lang w:eastAsia="ru-RU"/>
        </w:rPr>
        <w:t xml:space="preserve">- </w:t>
      </w:r>
      <w:r w:rsidR="00921062">
        <w:rPr>
          <w:kern w:val="0"/>
          <w:lang w:eastAsia="ru-RU"/>
        </w:rPr>
        <w:t>о</w:t>
      </w:r>
      <w:r w:rsidRPr="00F32390">
        <w:rPr>
          <w:kern w:val="0"/>
          <w:lang w:eastAsia="ru-RU"/>
        </w:rPr>
        <w:t>бновление автопарка пассажирских перевозок;</w:t>
      </w:r>
    </w:p>
    <w:p w:rsidR="00F32390" w:rsidRPr="00F32390" w:rsidRDefault="00F32390" w:rsidP="008A1C20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F32390">
        <w:rPr>
          <w:kern w:val="0"/>
          <w:szCs w:val="20"/>
          <w:lang w:eastAsia="ru-RU"/>
        </w:rPr>
        <w:t xml:space="preserve">- увеличение количества перевезённых пассажиров. </w:t>
      </w:r>
    </w:p>
    <w:p w:rsidR="0071354B" w:rsidRDefault="0071354B" w:rsidP="008A1C20">
      <w:pPr>
        <w:spacing w:line="276" w:lineRule="auto"/>
        <w:ind w:firstLine="567"/>
        <w:jc w:val="both"/>
      </w:pPr>
      <w:r w:rsidRPr="00B6352E">
        <w:rPr>
          <w:b/>
        </w:rPr>
        <w:lastRenderedPageBreak/>
        <w:t>Показатель № 7.</w:t>
      </w:r>
      <w:r w:rsidRPr="00B6352E">
        <w:t xml:space="preserve"> Доля населения, проживающего в населённых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1E005B" w:rsidRPr="00B6352E" w:rsidRDefault="00921062" w:rsidP="008A1C20">
      <w:pPr>
        <w:spacing w:line="276" w:lineRule="auto"/>
        <w:ind w:firstLine="567"/>
        <w:jc w:val="both"/>
      </w:pPr>
      <w:r>
        <w:t>З</w:t>
      </w:r>
      <w:r w:rsidR="00B872C3">
        <w:t>начение показателя составило 0%, что соответствует 20</w:t>
      </w:r>
      <w:r w:rsidR="006A4ABC">
        <w:t>2</w:t>
      </w:r>
      <w:r>
        <w:t>1</w:t>
      </w:r>
      <w:r w:rsidR="00B872C3">
        <w:t xml:space="preserve"> году.</w:t>
      </w:r>
    </w:p>
    <w:p w:rsidR="0071354B" w:rsidRDefault="0071354B" w:rsidP="008A1C20">
      <w:pPr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</w:p>
    <w:p w:rsidR="001418BB" w:rsidRDefault="00D14197" w:rsidP="008A1C20">
      <w:pPr>
        <w:suppressAutoHyphens w:val="0"/>
        <w:spacing w:line="276" w:lineRule="auto"/>
        <w:ind w:firstLine="567"/>
        <w:jc w:val="both"/>
        <w:rPr>
          <w:b/>
        </w:rPr>
      </w:pPr>
      <w:r w:rsidRPr="00DB3740">
        <w:rPr>
          <w:b/>
        </w:rPr>
        <w:t>- оплата труда</w:t>
      </w:r>
    </w:p>
    <w:p w:rsidR="004E20E3" w:rsidRPr="004E20E3" w:rsidRDefault="004E20E3" w:rsidP="008A1C2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4E20E3">
        <w:rPr>
          <w:rFonts w:eastAsia="Calibri"/>
          <w:kern w:val="0"/>
          <w:lang w:eastAsia="en-US"/>
        </w:rPr>
        <w:t xml:space="preserve">Токаревский район имеет достаточно высокий рейтинг среди районов области по уровню денежных доходов населения.За трехлетний период среднемесячная заработная плата </w:t>
      </w:r>
      <w:r w:rsidRPr="004E20E3">
        <w:rPr>
          <w:kern w:val="0"/>
          <w:lang w:eastAsia="ru-RU"/>
        </w:rPr>
        <w:t xml:space="preserve">по крупным и средним предприятиям </w:t>
      </w:r>
      <w:r w:rsidRPr="004E20E3">
        <w:rPr>
          <w:rFonts w:eastAsia="Calibri"/>
          <w:kern w:val="0"/>
          <w:lang w:eastAsia="en-US"/>
        </w:rPr>
        <w:t xml:space="preserve">возросла в 1,3 раза - с 33157,7  рублей до 44245,4 рублей. По уровню заработной платы район занимает 4 место среди муниципальных районов области. </w:t>
      </w:r>
    </w:p>
    <w:p w:rsidR="004E20E3" w:rsidRPr="004E20E3" w:rsidRDefault="004E20E3" w:rsidP="008A1C2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4E20E3">
        <w:rPr>
          <w:rFonts w:eastAsia="Calibri"/>
          <w:kern w:val="0"/>
          <w:lang w:eastAsia="en-US"/>
        </w:rPr>
        <w:t>Рост заработной платы в сельском хозяйстве – 52948,8 рублей или в 1,2 раза (6 место в отчетном году среди районов области).</w:t>
      </w:r>
    </w:p>
    <w:p w:rsidR="004E20E3" w:rsidRPr="004E20E3" w:rsidRDefault="004E20E3" w:rsidP="008A1C20">
      <w:pPr>
        <w:widowControl w:val="0"/>
        <w:suppressAutoHyphens w:val="0"/>
        <w:spacing w:line="240" w:lineRule="auto"/>
        <w:ind w:right="200" w:firstLine="567"/>
        <w:jc w:val="both"/>
        <w:rPr>
          <w:rFonts w:eastAsia="Calibri"/>
          <w:kern w:val="0"/>
          <w:lang w:eastAsia="en-US"/>
        </w:rPr>
      </w:pPr>
      <w:r w:rsidRPr="004E20E3">
        <w:rPr>
          <w:rFonts w:eastAsia="Calibri"/>
          <w:kern w:val="0"/>
          <w:lang w:eastAsia="en-US"/>
        </w:rPr>
        <w:t xml:space="preserve">Уровень среднемесячной заработной платы работников бюджетной сферы соответствует «дорожным картам» в рамках «майских» указов Президента Российской Федерации. </w:t>
      </w:r>
    </w:p>
    <w:p w:rsidR="004E20E3" w:rsidRPr="004E20E3" w:rsidRDefault="004E20E3" w:rsidP="008A1C2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4E20E3">
        <w:rPr>
          <w:rFonts w:eastAsia="Calibri"/>
          <w:kern w:val="0"/>
          <w:lang w:eastAsia="en-US"/>
        </w:rPr>
        <w:t xml:space="preserve">Среднедушевые денежные доходы населения увеличились в 1,1 раза. </w:t>
      </w:r>
    </w:p>
    <w:p w:rsidR="004E20E3" w:rsidRPr="004E20E3" w:rsidRDefault="004E20E3" w:rsidP="008A1C20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4E20E3">
        <w:rPr>
          <w:rFonts w:eastAsia="Calibri"/>
          <w:kern w:val="0"/>
          <w:lang w:eastAsia="en-US"/>
        </w:rPr>
        <w:t xml:space="preserve">В районе сохраняется стабильно низкий уровень безработицы - 0,2%. </w:t>
      </w:r>
      <w:r w:rsidRPr="004E20E3">
        <w:rPr>
          <w:kern w:val="0"/>
          <w:lang w:eastAsia="ru-RU"/>
        </w:rPr>
        <w:t>Банк вакансий постоянно пополняется. В 2022 году создано 135 рабочих мест</w:t>
      </w:r>
      <w:r w:rsidRPr="004E20E3">
        <w:rPr>
          <w:rFonts w:eastAsia="Calibri"/>
          <w:kern w:val="0"/>
          <w:lang w:eastAsia="en-US"/>
        </w:rPr>
        <w:t xml:space="preserve"> Количество вакантных рабочих мест на 01.01.2023 года составило 278 единиц.</w:t>
      </w:r>
    </w:p>
    <w:p w:rsidR="00E576CD" w:rsidRDefault="00FD6B89" w:rsidP="008A1C20">
      <w:pPr>
        <w:spacing w:line="240" w:lineRule="auto"/>
        <w:ind w:firstLine="567"/>
        <w:jc w:val="both"/>
      </w:pPr>
      <w:r w:rsidRPr="00DB3740">
        <w:rPr>
          <w:b/>
        </w:rPr>
        <w:t>Показатель</w:t>
      </w:r>
      <w:r w:rsidR="00EF4511" w:rsidRPr="00DB3740">
        <w:rPr>
          <w:b/>
        </w:rPr>
        <w:t xml:space="preserve"> №</w:t>
      </w:r>
      <w:r w:rsidRPr="00DB3740">
        <w:rPr>
          <w:b/>
        </w:rPr>
        <w:t xml:space="preserve"> 8</w:t>
      </w:r>
      <w:r w:rsidRPr="00DB3740">
        <w:t>. Среднемесячная номинальная начисленная заработная плата работников: крупных и средних предприятий и некоммерческих организаций, муниципальных дошкольных образовательных учреждений, муниципальных общеобразовательных учреждений, учителей муниципальных общеобразовательных учреждений, муниципальных учреждений культуры и искусства, муниципальных учреждений физической культуры и спорта</w:t>
      </w:r>
    </w:p>
    <w:p w:rsidR="00A22027" w:rsidRDefault="009D1DD2" w:rsidP="008A1C20">
      <w:pPr>
        <w:suppressAutoHyphens w:val="0"/>
        <w:spacing w:line="240" w:lineRule="auto"/>
        <w:ind w:firstLine="567"/>
        <w:jc w:val="both"/>
      </w:pPr>
      <w:r>
        <w:t>З</w:t>
      </w:r>
      <w:r w:rsidR="00E576CD">
        <w:t xml:space="preserve">начение показателя составило: </w:t>
      </w:r>
    </w:p>
    <w:p w:rsidR="0060720A" w:rsidRDefault="00475A7F" w:rsidP="008A1C20">
      <w:pPr>
        <w:suppressAutoHyphens w:val="0"/>
        <w:spacing w:line="240" w:lineRule="auto"/>
        <w:ind w:firstLine="567"/>
        <w:jc w:val="both"/>
      </w:pPr>
      <w:r w:rsidRPr="00DB3740">
        <w:t xml:space="preserve">Среднемесячная номинальная начисленная заработная плата работников: </w:t>
      </w:r>
    </w:p>
    <w:p w:rsidR="0060720A" w:rsidRDefault="0060720A" w:rsidP="008A1C20">
      <w:pPr>
        <w:suppressAutoHyphens w:val="0"/>
        <w:spacing w:line="240" w:lineRule="auto"/>
        <w:ind w:firstLine="567"/>
        <w:jc w:val="both"/>
      </w:pPr>
      <w:r>
        <w:t>-</w:t>
      </w:r>
      <w:r w:rsidR="00475A7F" w:rsidRPr="00DB3740">
        <w:t>крупных и средних предприятий и некоммерческих организаций</w:t>
      </w:r>
      <w:r w:rsidR="00475A7F">
        <w:t xml:space="preserve"> – </w:t>
      </w:r>
      <w:r w:rsidR="009D1DD2">
        <w:t>43768 ру</w:t>
      </w:r>
      <w:r w:rsidR="00475A7F">
        <w:t>бл</w:t>
      </w:r>
      <w:r w:rsidR="009D1DD2">
        <w:t>ей</w:t>
      </w:r>
      <w:r w:rsidR="00475A7F">
        <w:t xml:space="preserve"> с ростом </w:t>
      </w:r>
      <w:r>
        <w:t xml:space="preserve">на </w:t>
      </w:r>
      <w:r w:rsidR="003265AA">
        <w:t>23,4</w:t>
      </w:r>
      <w:r w:rsidR="00475A7F">
        <w:t>% к 20</w:t>
      </w:r>
      <w:r>
        <w:t>2</w:t>
      </w:r>
      <w:r w:rsidR="009D1DD2">
        <w:t>1</w:t>
      </w:r>
      <w:r w:rsidR="00475A7F">
        <w:t xml:space="preserve"> году</w:t>
      </w:r>
      <w:r w:rsidR="009D1DD2">
        <w:t xml:space="preserve"> (35481 руб.)</w:t>
      </w:r>
      <w:r w:rsidR="00475A7F" w:rsidRPr="00DB3740">
        <w:t>,</w:t>
      </w:r>
    </w:p>
    <w:p w:rsidR="0060720A" w:rsidRDefault="0060720A" w:rsidP="008A1C20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>
        <w:t>-</w:t>
      </w:r>
      <w:r w:rsidR="00E576CD" w:rsidRPr="00DB3740">
        <w:rPr>
          <w:kern w:val="0"/>
          <w:lang w:eastAsia="ru-RU"/>
        </w:rPr>
        <w:t xml:space="preserve">муниципальных дошкольных образовательных учреждений – </w:t>
      </w:r>
      <w:r w:rsidR="003265AA">
        <w:rPr>
          <w:kern w:val="0"/>
          <w:lang w:eastAsia="ru-RU"/>
        </w:rPr>
        <w:t>31122</w:t>
      </w:r>
      <w:r w:rsidR="00E576CD">
        <w:rPr>
          <w:kern w:val="0"/>
          <w:lang w:eastAsia="ru-RU"/>
        </w:rPr>
        <w:t xml:space="preserve"> рубл</w:t>
      </w:r>
      <w:r>
        <w:rPr>
          <w:kern w:val="0"/>
          <w:lang w:eastAsia="ru-RU"/>
        </w:rPr>
        <w:t>я</w:t>
      </w:r>
      <w:r w:rsidR="00E576CD">
        <w:rPr>
          <w:kern w:val="0"/>
          <w:lang w:eastAsia="ru-RU"/>
        </w:rPr>
        <w:t xml:space="preserve"> с ростом на</w:t>
      </w:r>
      <w:r w:rsidR="003265AA">
        <w:rPr>
          <w:kern w:val="0"/>
          <w:lang w:eastAsia="ru-RU"/>
        </w:rPr>
        <w:t xml:space="preserve"> 11,5</w:t>
      </w:r>
      <w:r w:rsidR="00E576CD">
        <w:rPr>
          <w:kern w:val="0"/>
          <w:lang w:eastAsia="ru-RU"/>
        </w:rPr>
        <w:t>% к 20</w:t>
      </w:r>
      <w:r>
        <w:rPr>
          <w:kern w:val="0"/>
          <w:lang w:eastAsia="ru-RU"/>
        </w:rPr>
        <w:t>2</w:t>
      </w:r>
      <w:r w:rsidR="003265AA">
        <w:rPr>
          <w:kern w:val="0"/>
          <w:lang w:eastAsia="ru-RU"/>
        </w:rPr>
        <w:t>1</w:t>
      </w:r>
      <w:r w:rsidR="00E576CD">
        <w:rPr>
          <w:kern w:val="0"/>
          <w:lang w:eastAsia="ru-RU"/>
        </w:rPr>
        <w:t xml:space="preserve"> году</w:t>
      </w:r>
      <w:r w:rsidR="003265AA">
        <w:rPr>
          <w:kern w:val="0"/>
          <w:lang w:eastAsia="ru-RU"/>
        </w:rPr>
        <w:t xml:space="preserve"> (27923 руб.)</w:t>
      </w:r>
      <w:r w:rsidR="00E576CD" w:rsidRPr="00DB3740">
        <w:rPr>
          <w:kern w:val="0"/>
          <w:lang w:eastAsia="ru-RU"/>
        </w:rPr>
        <w:t>;</w:t>
      </w:r>
    </w:p>
    <w:p w:rsidR="0060720A" w:rsidRDefault="0060720A" w:rsidP="008A1C20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-</w:t>
      </w:r>
      <w:r w:rsidR="00E576CD" w:rsidRPr="00DB3740">
        <w:rPr>
          <w:kern w:val="0"/>
          <w:lang w:eastAsia="ru-RU"/>
        </w:rPr>
        <w:t xml:space="preserve">муниципальных общеобразовательных учреждений – </w:t>
      </w:r>
      <w:r w:rsidR="003265AA">
        <w:rPr>
          <w:kern w:val="0"/>
          <w:lang w:eastAsia="ru-RU"/>
        </w:rPr>
        <w:t>32974</w:t>
      </w:r>
      <w:r w:rsidR="00E576CD">
        <w:rPr>
          <w:kern w:val="0"/>
          <w:lang w:eastAsia="ru-RU"/>
        </w:rPr>
        <w:t xml:space="preserve"> рублей с ростом на </w:t>
      </w:r>
      <w:r>
        <w:rPr>
          <w:kern w:val="0"/>
          <w:lang w:eastAsia="ru-RU"/>
        </w:rPr>
        <w:t>1</w:t>
      </w:r>
      <w:r w:rsidR="003265AA">
        <w:rPr>
          <w:kern w:val="0"/>
          <w:lang w:eastAsia="ru-RU"/>
        </w:rPr>
        <w:t>1</w:t>
      </w:r>
      <w:r w:rsidR="00475A7F">
        <w:rPr>
          <w:kern w:val="0"/>
          <w:lang w:eastAsia="ru-RU"/>
        </w:rPr>
        <w:t>,</w:t>
      </w:r>
      <w:r w:rsidR="003265AA">
        <w:rPr>
          <w:kern w:val="0"/>
          <w:lang w:eastAsia="ru-RU"/>
        </w:rPr>
        <w:t>6</w:t>
      </w:r>
      <w:r w:rsidR="00E576CD">
        <w:rPr>
          <w:kern w:val="0"/>
          <w:lang w:eastAsia="ru-RU"/>
        </w:rPr>
        <w:t>% к 20</w:t>
      </w:r>
      <w:r>
        <w:rPr>
          <w:kern w:val="0"/>
          <w:lang w:eastAsia="ru-RU"/>
        </w:rPr>
        <w:t>2</w:t>
      </w:r>
      <w:r w:rsidR="003265AA">
        <w:rPr>
          <w:kern w:val="0"/>
          <w:lang w:eastAsia="ru-RU"/>
        </w:rPr>
        <w:t>1</w:t>
      </w:r>
      <w:r w:rsidR="00E576CD">
        <w:rPr>
          <w:kern w:val="0"/>
          <w:lang w:eastAsia="ru-RU"/>
        </w:rPr>
        <w:t xml:space="preserve"> году</w:t>
      </w:r>
      <w:r w:rsidR="003265AA">
        <w:rPr>
          <w:kern w:val="0"/>
          <w:lang w:eastAsia="ru-RU"/>
        </w:rPr>
        <w:t xml:space="preserve"> (29539 руб.)</w:t>
      </w:r>
    </w:p>
    <w:p w:rsidR="00E379DC" w:rsidRDefault="0060720A" w:rsidP="008A1C20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-</w:t>
      </w:r>
      <w:r w:rsidR="00E576CD" w:rsidRPr="00DB3740">
        <w:rPr>
          <w:kern w:val="0"/>
          <w:lang w:eastAsia="ru-RU"/>
        </w:rPr>
        <w:t>учител</w:t>
      </w:r>
      <w:r w:rsidR="00E576CD">
        <w:rPr>
          <w:kern w:val="0"/>
          <w:lang w:eastAsia="ru-RU"/>
        </w:rPr>
        <w:t>ей</w:t>
      </w:r>
      <w:r w:rsidR="00E576CD" w:rsidRPr="00DB3740">
        <w:rPr>
          <w:kern w:val="0"/>
          <w:lang w:eastAsia="ru-RU"/>
        </w:rPr>
        <w:t xml:space="preserve"> муниципальных общеобразовательных учреждений – </w:t>
      </w:r>
      <w:r w:rsidR="003265AA">
        <w:rPr>
          <w:kern w:val="0"/>
          <w:lang w:eastAsia="ru-RU"/>
        </w:rPr>
        <w:t>36931рубль</w:t>
      </w:r>
      <w:r w:rsidR="00E576CD">
        <w:rPr>
          <w:kern w:val="0"/>
          <w:lang w:eastAsia="ru-RU"/>
        </w:rPr>
        <w:t xml:space="preserve"> с ростом на </w:t>
      </w:r>
      <w:r>
        <w:rPr>
          <w:kern w:val="0"/>
          <w:lang w:eastAsia="ru-RU"/>
        </w:rPr>
        <w:t>1</w:t>
      </w:r>
      <w:r w:rsidR="003265AA">
        <w:rPr>
          <w:kern w:val="0"/>
          <w:lang w:eastAsia="ru-RU"/>
        </w:rPr>
        <w:t>2</w:t>
      </w:r>
      <w:r w:rsidR="00747E0E">
        <w:rPr>
          <w:kern w:val="0"/>
          <w:lang w:eastAsia="ru-RU"/>
        </w:rPr>
        <w:t>,</w:t>
      </w:r>
      <w:r w:rsidR="003265AA">
        <w:rPr>
          <w:kern w:val="0"/>
          <w:lang w:eastAsia="ru-RU"/>
        </w:rPr>
        <w:t>2</w:t>
      </w:r>
      <w:r w:rsidR="00E576CD">
        <w:rPr>
          <w:kern w:val="0"/>
          <w:lang w:eastAsia="ru-RU"/>
        </w:rPr>
        <w:t>% к 20</w:t>
      </w:r>
      <w:r>
        <w:rPr>
          <w:kern w:val="0"/>
          <w:lang w:eastAsia="ru-RU"/>
        </w:rPr>
        <w:t>2</w:t>
      </w:r>
      <w:r w:rsidR="003265AA">
        <w:rPr>
          <w:kern w:val="0"/>
          <w:lang w:eastAsia="ru-RU"/>
        </w:rPr>
        <w:t>1</w:t>
      </w:r>
      <w:r w:rsidR="00E576CD">
        <w:rPr>
          <w:kern w:val="0"/>
          <w:lang w:eastAsia="ru-RU"/>
        </w:rPr>
        <w:t xml:space="preserve"> году</w:t>
      </w:r>
      <w:r w:rsidR="003265AA">
        <w:rPr>
          <w:kern w:val="0"/>
          <w:lang w:eastAsia="ru-RU"/>
        </w:rPr>
        <w:t xml:space="preserve"> (32925 руб.)</w:t>
      </w:r>
      <w:r w:rsidR="00E576CD" w:rsidRPr="00DB3740">
        <w:rPr>
          <w:kern w:val="0"/>
          <w:lang w:eastAsia="ru-RU"/>
        </w:rPr>
        <w:t>;</w:t>
      </w:r>
    </w:p>
    <w:p w:rsidR="00E576CD" w:rsidRPr="00DB3740" w:rsidRDefault="00E379DC" w:rsidP="008A1C20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-</w:t>
      </w:r>
      <w:r w:rsidR="00E576CD" w:rsidRPr="00DB3740">
        <w:rPr>
          <w:kern w:val="0"/>
          <w:lang w:eastAsia="ru-RU"/>
        </w:rPr>
        <w:t xml:space="preserve">муниципальных учреждений культуры и искусства – </w:t>
      </w:r>
      <w:r>
        <w:rPr>
          <w:kern w:val="0"/>
          <w:lang w:eastAsia="ru-RU"/>
        </w:rPr>
        <w:t>3</w:t>
      </w:r>
      <w:r w:rsidR="003265AA">
        <w:rPr>
          <w:kern w:val="0"/>
          <w:lang w:eastAsia="ru-RU"/>
        </w:rPr>
        <w:t>4378</w:t>
      </w:r>
      <w:r w:rsidR="00E576CD">
        <w:rPr>
          <w:kern w:val="0"/>
          <w:lang w:eastAsia="ru-RU"/>
        </w:rPr>
        <w:t xml:space="preserve"> рублей с ростом на </w:t>
      </w:r>
      <w:r>
        <w:rPr>
          <w:kern w:val="0"/>
          <w:lang w:eastAsia="ru-RU"/>
        </w:rPr>
        <w:t>1</w:t>
      </w:r>
      <w:r w:rsidR="003265AA">
        <w:rPr>
          <w:kern w:val="0"/>
          <w:lang w:eastAsia="ru-RU"/>
        </w:rPr>
        <w:t>3</w:t>
      </w:r>
      <w:r w:rsidR="00747E0E">
        <w:rPr>
          <w:kern w:val="0"/>
          <w:lang w:eastAsia="ru-RU"/>
        </w:rPr>
        <w:t>,</w:t>
      </w:r>
      <w:r>
        <w:rPr>
          <w:kern w:val="0"/>
          <w:lang w:eastAsia="ru-RU"/>
        </w:rPr>
        <w:t>8</w:t>
      </w:r>
      <w:r w:rsidR="00E576CD">
        <w:rPr>
          <w:kern w:val="0"/>
          <w:lang w:eastAsia="ru-RU"/>
        </w:rPr>
        <w:t>% к 20</w:t>
      </w:r>
      <w:r>
        <w:rPr>
          <w:kern w:val="0"/>
          <w:lang w:eastAsia="ru-RU"/>
        </w:rPr>
        <w:t>2</w:t>
      </w:r>
      <w:r w:rsidR="003265AA">
        <w:rPr>
          <w:kern w:val="0"/>
          <w:lang w:eastAsia="ru-RU"/>
        </w:rPr>
        <w:t>1</w:t>
      </w:r>
      <w:r w:rsidR="00E576CD">
        <w:rPr>
          <w:kern w:val="0"/>
          <w:lang w:eastAsia="ru-RU"/>
        </w:rPr>
        <w:t xml:space="preserve"> году</w:t>
      </w:r>
      <w:r w:rsidR="003265AA">
        <w:rPr>
          <w:kern w:val="0"/>
          <w:lang w:eastAsia="ru-RU"/>
        </w:rPr>
        <w:t xml:space="preserve"> (30205 руб.)</w:t>
      </w:r>
      <w:r w:rsidR="00E576CD">
        <w:rPr>
          <w:kern w:val="0"/>
          <w:lang w:eastAsia="ru-RU"/>
        </w:rPr>
        <w:t>.</w:t>
      </w:r>
    </w:p>
    <w:p w:rsidR="00F00066" w:rsidRDefault="00F00066" w:rsidP="008A1C20">
      <w:pPr>
        <w:spacing w:line="240" w:lineRule="auto"/>
        <w:ind w:firstLine="567"/>
        <w:jc w:val="both"/>
        <w:rPr>
          <w:b/>
        </w:rPr>
      </w:pPr>
    </w:p>
    <w:p w:rsidR="0042180B" w:rsidRPr="0020134D" w:rsidRDefault="0042180B" w:rsidP="00D532DA">
      <w:pPr>
        <w:spacing w:line="240" w:lineRule="auto"/>
        <w:ind w:firstLine="567"/>
        <w:jc w:val="both"/>
        <w:rPr>
          <w:b/>
        </w:rPr>
      </w:pPr>
      <w:r w:rsidRPr="0020134D">
        <w:rPr>
          <w:b/>
        </w:rPr>
        <w:t>- дошкольное образование</w:t>
      </w:r>
    </w:p>
    <w:p w:rsidR="00D532DA" w:rsidRPr="006B7279" w:rsidRDefault="00D532DA" w:rsidP="00D532DA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B7279">
        <w:rPr>
          <w:rFonts w:eastAsia="Calibri"/>
          <w:kern w:val="0"/>
          <w:lang w:eastAsia="en-US"/>
        </w:rPr>
        <w:t xml:space="preserve">Всего на территории района проживает детей в возрасте 1- 6 лет - </w:t>
      </w:r>
      <w:r>
        <w:rPr>
          <w:rFonts w:eastAsia="Calibri"/>
          <w:kern w:val="0"/>
          <w:lang w:eastAsia="en-US"/>
        </w:rPr>
        <w:t>7</w:t>
      </w:r>
      <w:r w:rsidR="000C2324">
        <w:rPr>
          <w:rFonts w:eastAsia="Calibri"/>
          <w:kern w:val="0"/>
          <w:lang w:eastAsia="en-US"/>
        </w:rPr>
        <w:t>13</w:t>
      </w:r>
      <w:r w:rsidRPr="006B7279">
        <w:rPr>
          <w:rFonts w:eastAsia="Calibri"/>
          <w:kern w:val="0"/>
          <w:lang w:eastAsia="en-US"/>
        </w:rPr>
        <w:t xml:space="preserve"> или 9</w:t>
      </w:r>
      <w:r>
        <w:rPr>
          <w:rFonts w:eastAsia="Calibri"/>
          <w:kern w:val="0"/>
          <w:lang w:eastAsia="en-US"/>
        </w:rPr>
        <w:t>6,</w:t>
      </w:r>
      <w:r w:rsidR="000C2324">
        <w:rPr>
          <w:rFonts w:eastAsia="Calibri"/>
          <w:kern w:val="0"/>
          <w:lang w:eastAsia="en-US"/>
        </w:rPr>
        <w:t>3</w:t>
      </w:r>
      <w:r w:rsidRPr="006B7279">
        <w:rPr>
          <w:rFonts w:eastAsia="Calibri"/>
          <w:kern w:val="0"/>
          <w:lang w:eastAsia="en-US"/>
        </w:rPr>
        <w:t>% к 20</w:t>
      </w:r>
      <w:r>
        <w:rPr>
          <w:rFonts w:eastAsia="Calibri"/>
          <w:kern w:val="0"/>
          <w:lang w:eastAsia="en-US"/>
        </w:rPr>
        <w:t>2</w:t>
      </w:r>
      <w:r w:rsidR="000C2324">
        <w:rPr>
          <w:rFonts w:eastAsia="Calibri"/>
          <w:kern w:val="0"/>
          <w:lang w:eastAsia="en-US"/>
        </w:rPr>
        <w:t>1</w:t>
      </w:r>
      <w:r w:rsidRPr="006B7279">
        <w:rPr>
          <w:rFonts w:eastAsia="Calibri"/>
          <w:kern w:val="0"/>
          <w:lang w:eastAsia="en-US"/>
        </w:rPr>
        <w:t xml:space="preserve"> году (</w:t>
      </w:r>
      <w:r>
        <w:rPr>
          <w:rFonts w:eastAsia="Calibri"/>
          <w:kern w:val="0"/>
          <w:lang w:eastAsia="en-US"/>
        </w:rPr>
        <w:t>7</w:t>
      </w:r>
      <w:r w:rsidR="000C2324">
        <w:rPr>
          <w:rFonts w:eastAsia="Calibri"/>
          <w:kern w:val="0"/>
          <w:lang w:eastAsia="en-US"/>
        </w:rPr>
        <w:t>56детей</w:t>
      </w:r>
      <w:r>
        <w:rPr>
          <w:rFonts w:eastAsia="Calibri"/>
          <w:kern w:val="0"/>
          <w:lang w:eastAsia="en-US"/>
        </w:rPr>
        <w:t>).</w:t>
      </w:r>
    </w:p>
    <w:p w:rsidR="006B7279" w:rsidRDefault="006B7279" w:rsidP="00C83323">
      <w:pPr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>
        <w:rPr>
          <w:kern w:val="0"/>
          <w:lang w:eastAsia="ru-RU"/>
        </w:rPr>
        <w:t>На 01.01.202</w:t>
      </w:r>
      <w:r w:rsidR="000C2324">
        <w:rPr>
          <w:kern w:val="0"/>
          <w:lang w:eastAsia="ru-RU"/>
        </w:rPr>
        <w:t>3</w:t>
      </w:r>
      <w:r>
        <w:rPr>
          <w:kern w:val="0"/>
          <w:lang w:eastAsia="ru-RU"/>
        </w:rPr>
        <w:t xml:space="preserve"> года в</w:t>
      </w:r>
      <w:r w:rsidRPr="006B7279">
        <w:rPr>
          <w:kern w:val="0"/>
          <w:lang w:eastAsia="ru-RU"/>
        </w:rPr>
        <w:t xml:space="preserve"> районе функционировали 4 дошкольных образовательных организации</w:t>
      </w:r>
      <w:r w:rsidR="000C2324">
        <w:rPr>
          <w:kern w:val="0"/>
          <w:lang w:eastAsia="ru-RU"/>
        </w:rPr>
        <w:t xml:space="preserve"> и</w:t>
      </w:r>
      <w:r w:rsidR="000C2324" w:rsidRPr="000C2324">
        <w:t xml:space="preserve"> 14 общеобразовательны</w:t>
      </w:r>
      <w:r w:rsidR="00C83323">
        <w:t>х</w:t>
      </w:r>
      <w:r w:rsidR="000C2324" w:rsidRPr="000C2324">
        <w:t xml:space="preserve"> организаци</w:t>
      </w:r>
      <w:r w:rsidR="00C83323">
        <w:t>й</w:t>
      </w:r>
      <w:r w:rsidR="000C2324" w:rsidRPr="000C2324">
        <w:t>, реализующи</w:t>
      </w:r>
      <w:r w:rsidR="00C83323">
        <w:t>х</w:t>
      </w:r>
      <w:r w:rsidR="000C2324" w:rsidRPr="000C2324">
        <w:rPr>
          <w:kern w:val="0"/>
          <w:lang w:eastAsia="ru-RU"/>
        </w:rPr>
        <w:t xml:space="preserve">основные общеобразовательные программы дошкольного </w:t>
      </w:r>
      <w:r w:rsidR="000C2324" w:rsidRPr="000C2324">
        <w:rPr>
          <w:kern w:val="0"/>
          <w:lang w:eastAsia="en-US"/>
        </w:rPr>
        <w:t>образования (в т.ч. вариативные формы образования</w:t>
      </w:r>
      <w:r w:rsidR="00C83323">
        <w:rPr>
          <w:kern w:val="0"/>
          <w:lang w:eastAsia="en-US"/>
        </w:rPr>
        <w:t>)</w:t>
      </w:r>
      <w:r w:rsidRPr="006B7279">
        <w:rPr>
          <w:kern w:val="0"/>
          <w:lang w:eastAsia="ru-RU"/>
        </w:rPr>
        <w:t xml:space="preserve">, которые посещало </w:t>
      </w:r>
      <w:r w:rsidR="00C83323">
        <w:rPr>
          <w:kern w:val="0"/>
          <w:lang w:eastAsia="ru-RU"/>
        </w:rPr>
        <w:t>548</w:t>
      </w:r>
      <w:r w:rsidRPr="006B7279">
        <w:rPr>
          <w:rFonts w:eastAsia="Calibri"/>
          <w:iCs/>
          <w:kern w:val="0"/>
          <w:lang w:eastAsia="en-US"/>
        </w:rPr>
        <w:t xml:space="preserve"> детей (20</w:t>
      </w:r>
      <w:r w:rsidR="00C83323">
        <w:rPr>
          <w:rFonts w:eastAsia="Calibri"/>
          <w:iCs/>
          <w:kern w:val="0"/>
          <w:lang w:eastAsia="en-US"/>
        </w:rPr>
        <w:t>21</w:t>
      </w:r>
      <w:r w:rsidRPr="006B7279">
        <w:rPr>
          <w:rFonts w:eastAsia="Calibri"/>
          <w:iCs/>
          <w:kern w:val="0"/>
          <w:lang w:eastAsia="en-US"/>
        </w:rPr>
        <w:t xml:space="preserve"> год -  </w:t>
      </w:r>
      <w:r w:rsidR="00C83323">
        <w:rPr>
          <w:rFonts w:eastAsia="Calibri"/>
          <w:iCs/>
          <w:kern w:val="0"/>
          <w:lang w:eastAsia="en-US"/>
        </w:rPr>
        <w:t>561 ребенок</w:t>
      </w:r>
      <w:r w:rsidRPr="006B7279">
        <w:rPr>
          <w:rFonts w:eastAsia="Calibri"/>
          <w:iCs/>
          <w:kern w:val="0"/>
          <w:lang w:eastAsia="en-US"/>
        </w:rPr>
        <w:t>).</w:t>
      </w:r>
    </w:p>
    <w:p w:rsidR="00C83323" w:rsidRPr="00C83323" w:rsidRDefault="00C83323" w:rsidP="00C83323">
      <w:pPr>
        <w:spacing w:line="240" w:lineRule="auto"/>
        <w:ind w:firstLine="567"/>
        <w:jc w:val="both"/>
        <w:rPr>
          <w:rFonts w:eastAsia="Calibri"/>
          <w:kern w:val="0"/>
          <w:lang w:eastAsia="zh-CN"/>
        </w:rPr>
      </w:pPr>
      <w:r w:rsidRPr="00C83323">
        <w:rPr>
          <w:rFonts w:eastAsia="Calibri"/>
          <w:kern w:val="0"/>
          <w:lang w:eastAsia="zh-CN"/>
        </w:rPr>
        <w:t>Доступность дошкольного образования в районе составляет 100 % .</w:t>
      </w:r>
    </w:p>
    <w:p w:rsidR="00C83323" w:rsidRPr="00C83323" w:rsidRDefault="00C83323" w:rsidP="00C83323">
      <w:pPr>
        <w:spacing w:line="240" w:lineRule="auto"/>
        <w:ind w:firstLine="567"/>
        <w:jc w:val="both"/>
        <w:rPr>
          <w:rFonts w:eastAsia="Calibri"/>
          <w:kern w:val="0"/>
          <w:lang w:eastAsia="zh-CN"/>
        </w:rPr>
      </w:pPr>
      <w:r w:rsidRPr="00C83323">
        <w:rPr>
          <w:rFonts w:eastAsia="Calibri"/>
          <w:kern w:val="0"/>
          <w:lang w:eastAsia="zh-CN"/>
        </w:rPr>
        <w:t xml:space="preserve">В </w:t>
      </w:r>
      <w:r>
        <w:rPr>
          <w:rFonts w:eastAsia="Calibri"/>
          <w:kern w:val="0"/>
          <w:lang w:eastAsia="zh-CN"/>
        </w:rPr>
        <w:t>2021</w:t>
      </w:r>
      <w:r w:rsidRPr="00C83323">
        <w:rPr>
          <w:rFonts w:eastAsia="Calibri"/>
          <w:kern w:val="0"/>
          <w:lang w:eastAsia="zh-CN"/>
        </w:rPr>
        <w:t xml:space="preserve"> году был завершён перевод из аварийного здания детского сада «Светлячок» в отремонтированное двухэтажное здание. </w:t>
      </w:r>
    </w:p>
    <w:p w:rsidR="00C83323" w:rsidRPr="00C83323" w:rsidRDefault="00C83323" w:rsidP="00C83323">
      <w:pPr>
        <w:spacing w:line="240" w:lineRule="auto"/>
        <w:ind w:firstLine="567"/>
        <w:jc w:val="both"/>
        <w:rPr>
          <w:rFonts w:eastAsia="Calibri"/>
          <w:kern w:val="0"/>
          <w:lang w:eastAsia="zh-CN"/>
        </w:rPr>
      </w:pPr>
      <w:r w:rsidRPr="00C83323">
        <w:rPr>
          <w:rFonts w:eastAsia="Calibri"/>
          <w:kern w:val="0"/>
          <w:lang w:eastAsia="zh-CN"/>
        </w:rPr>
        <w:t xml:space="preserve">На сегодняшний день в районе отсутствует очередь в детские сады и имеется возможность дополнительно принять еще 50 и более детей. </w:t>
      </w:r>
    </w:p>
    <w:p w:rsidR="00C83323" w:rsidRDefault="00C83323" w:rsidP="00D532DA">
      <w:pPr>
        <w:suppressAutoHyphens w:val="0"/>
        <w:spacing w:line="276" w:lineRule="auto"/>
        <w:ind w:firstLine="567"/>
        <w:jc w:val="both"/>
        <w:rPr>
          <w:rFonts w:eastAsia="Calibri"/>
          <w:kern w:val="0"/>
          <w:lang w:eastAsia="en-US"/>
        </w:rPr>
      </w:pPr>
    </w:p>
    <w:p w:rsidR="0020134D" w:rsidRPr="0020134D" w:rsidRDefault="0020134D" w:rsidP="00D532DA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0134D">
        <w:rPr>
          <w:b/>
          <w:sz w:val="28"/>
          <w:szCs w:val="28"/>
        </w:rPr>
        <w:t>Показатель № 9.</w:t>
      </w:r>
      <w:r w:rsidRPr="0020134D">
        <w:rPr>
          <w:sz w:val="28"/>
          <w:szCs w:val="28"/>
        </w:rPr>
        <w:t xml:space="preserve"> 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лет.</w:t>
      </w:r>
    </w:p>
    <w:p w:rsidR="0020134D" w:rsidRPr="0020134D" w:rsidRDefault="00C83323" w:rsidP="000465D5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0134D" w:rsidRPr="0020134D">
        <w:rPr>
          <w:sz w:val="28"/>
          <w:szCs w:val="28"/>
        </w:rPr>
        <w:t>начение показателясоставило 7</w:t>
      </w:r>
      <w:r>
        <w:rPr>
          <w:sz w:val="28"/>
          <w:szCs w:val="28"/>
        </w:rPr>
        <w:t>6</w:t>
      </w:r>
      <w:r w:rsidR="00D511A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6723AB">
        <w:rPr>
          <w:sz w:val="28"/>
          <w:szCs w:val="28"/>
        </w:rPr>
        <w:t>%</w:t>
      </w:r>
      <w:r w:rsidR="00E576CD">
        <w:rPr>
          <w:sz w:val="28"/>
          <w:szCs w:val="28"/>
        </w:rPr>
        <w:t>с</w:t>
      </w:r>
      <w:r>
        <w:rPr>
          <w:sz w:val="28"/>
          <w:szCs w:val="28"/>
        </w:rPr>
        <w:t xml:space="preserve"> ростом</w:t>
      </w:r>
      <w:r w:rsidR="00E576CD">
        <w:rPr>
          <w:sz w:val="28"/>
          <w:szCs w:val="28"/>
        </w:rPr>
        <w:t xml:space="preserve">на </w:t>
      </w:r>
      <w:r w:rsidR="00DE1C90">
        <w:rPr>
          <w:sz w:val="28"/>
          <w:szCs w:val="28"/>
        </w:rPr>
        <w:t>3</w:t>
      </w:r>
      <w:r w:rsidR="00E576CD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E576CD">
        <w:rPr>
          <w:sz w:val="28"/>
          <w:szCs w:val="28"/>
        </w:rPr>
        <w:t>% к 20</w:t>
      </w:r>
      <w:r w:rsidR="00DE1C9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E576C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(74,2%)</w:t>
      </w:r>
      <w:r w:rsidR="00E576CD">
        <w:rPr>
          <w:sz w:val="28"/>
          <w:szCs w:val="28"/>
        </w:rPr>
        <w:t>.</w:t>
      </w:r>
    </w:p>
    <w:p w:rsidR="0020134D" w:rsidRPr="0020134D" w:rsidRDefault="0020134D" w:rsidP="000465D5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0134D">
        <w:rPr>
          <w:b/>
          <w:sz w:val="28"/>
          <w:szCs w:val="28"/>
        </w:rPr>
        <w:t>Показатель № 10.</w:t>
      </w:r>
      <w:r w:rsidRPr="0020134D">
        <w:rPr>
          <w:sz w:val="28"/>
          <w:szCs w:val="28"/>
        </w:rPr>
        <w:t xml:space="preserve"> Доля детей в возрасте 1-6 лет, стоящих на учете для определения в муниципальные дошкольные образовательные организации, в общей численности детей в возрасте 1-6 лет.</w:t>
      </w:r>
    </w:p>
    <w:p w:rsidR="0020134D" w:rsidRPr="0020134D" w:rsidRDefault="00C83323" w:rsidP="000465D5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0134D" w:rsidRPr="00850A2C">
        <w:rPr>
          <w:rFonts w:ascii="Times New Roman" w:hAnsi="Times New Roman"/>
          <w:sz w:val="28"/>
          <w:szCs w:val="28"/>
        </w:rPr>
        <w:t>чередность на устройство детей в детские сады отсутствует</w:t>
      </w:r>
      <w:r w:rsidR="00D511A3">
        <w:rPr>
          <w:rFonts w:ascii="Times New Roman" w:hAnsi="Times New Roman"/>
          <w:sz w:val="28"/>
          <w:szCs w:val="28"/>
        </w:rPr>
        <w:t>, что соответствует 20</w:t>
      </w:r>
      <w:r w:rsidR="00DE1C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D511A3">
        <w:rPr>
          <w:rFonts w:ascii="Times New Roman" w:hAnsi="Times New Roman"/>
          <w:sz w:val="28"/>
          <w:szCs w:val="28"/>
        </w:rPr>
        <w:t xml:space="preserve"> году.</w:t>
      </w:r>
    </w:p>
    <w:p w:rsidR="0020134D" w:rsidRPr="0020134D" w:rsidRDefault="0020134D" w:rsidP="000465D5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0134D">
        <w:rPr>
          <w:b/>
          <w:sz w:val="28"/>
          <w:szCs w:val="28"/>
        </w:rPr>
        <w:t>Показатель№ 11.</w:t>
      </w:r>
      <w:r w:rsidRPr="0020134D">
        <w:rPr>
          <w:sz w:val="28"/>
          <w:szCs w:val="28"/>
        </w:rPr>
        <w:t xml:space="preserve">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организаций. </w:t>
      </w:r>
    </w:p>
    <w:p w:rsidR="00AB6029" w:rsidRDefault="008339FE" w:rsidP="000465D5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составило</w:t>
      </w:r>
      <w:r w:rsidR="00C83323">
        <w:rPr>
          <w:sz w:val="28"/>
          <w:szCs w:val="28"/>
        </w:rPr>
        <w:t xml:space="preserve"> 0 или </w:t>
      </w:r>
      <w:r w:rsidR="007108A6">
        <w:rPr>
          <w:sz w:val="28"/>
          <w:szCs w:val="28"/>
        </w:rPr>
        <w:t>с</w:t>
      </w:r>
      <w:r w:rsidR="00C83323">
        <w:rPr>
          <w:sz w:val="28"/>
          <w:szCs w:val="28"/>
        </w:rPr>
        <w:t>о снижением</w:t>
      </w:r>
      <w:r w:rsidR="007108A6">
        <w:rPr>
          <w:sz w:val="28"/>
          <w:szCs w:val="28"/>
        </w:rPr>
        <w:t xml:space="preserve"> на 25% к </w:t>
      </w:r>
      <w:r w:rsidR="00D511A3">
        <w:rPr>
          <w:sz w:val="28"/>
          <w:szCs w:val="28"/>
        </w:rPr>
        <w:t xml:space="preserve"> 20</w:t>
      </w:r>
      <w:r w:rsidR="007108A6">
        <w:rPr>
          <w:sz w:val="28"/>
          <w:szCs w:val="28"/>
        </w:rPr>
        <w:t>2</w:t>
      </w:r>
      <w:r w:rsidR="00C83323">
        <w:rPr>
          <w:sz w:val="28"/>
          <w:szCs w:val="28"/>
        </w:rPr>
        <w:t>1</w:t>
      </w:r>
      <w:r w:rsidR="00D511A3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8339FE" w:rsidRDefault="008339FE" w:rsidP="000465D5">
      <w:pPr>
        <w:ind w:firstLine="567"/>
        <w:jc w:val="both"/>
      </w:pPr>
    </w:p>
    <w:p w:rsidR="003C1E96" w:rsidRDefault="003C1E96" w:rsidP="000465D5">
      <w:pPr>
        <w:ind w:firstLine="567"/>
        <w:jc w:val="both"/>
      </w:pPr>
    </w:p>
    <w:p w:rsidR="008A1C20" w:rsidRDefault="008A1C20" w:rsidP="000465D5">
      <w:pPr>
        <w:ind w:firstLine="567"/>
        <w:jc w:val="both"/>
      </w:pPr>
    </w:p>
    <w:p w:rsidR="0042180B" w:rsidRPr="00B6352E" w:rsidRDefault="0042180B" w:rsidP="000465D5">
      <w:pPr>
        <w:spacing w:line="276" w:lineRule="auto"/>
        <w:ind w:firstLine="567"/>
        <w:jc w:val="both"/>
        <w:rPr>
          <w:b/>
        </w:rPr>
      </w:pPr>
      <w:r w:rsidRPr="00B6352E">
        <w:rPr>
          <w:b/>
        </w:rPr>
        <w:lastRenderedPageBreak/>
        <w:t xml:space="preserve">- общее </w:t>
      </w:r>
      <w:r w:rsidR="00406C3F" w:rsidRPr="00B6352E">
        <w:rPr>
          <w:b/>
        </w:rPr>
        <w:t xml:space="preserve">образование </w:t>
      </w:r>
    </w:p>
    <w:p w:rsidR="00DF26E8" w:rsidRDefault="008339FE" w:rsidP="000465D5">
      <w:pPr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23CBF">
        <w:rPr>
          <w:kern w:val="0"/>
          <w:lang w:eastAsia="ru-RU"/>
        </w:rPr>
        <w:t>Н</w:t>
      </w:r>
      <w:r w:rsidR="00AB6029" w:rsidRPr="00123CBF">
        <w:rPr>
          <w:kern w:val="0"/>
          <w:lang w:eastAsia="ru-RU"/>
        </w:rPr>
        <w:t>а 01.01.202</w:t>
      </w:r>
      <w:r w:rsidR="000D6614">
        <w:rPr>
          <w:kern w:val="0"/>
          <w:lang w:eastAsia="ru-RU"/>
        </w:rPr>
        <w:t>3</w:t>
      </w:r>
      <w:r w:rsidR="00AB6029" w:rsidRPr="00123CBF">
        <w:rPr>
          <w:kern w:val="0"/>
          <w:lang w:eastAsia="ru-RU"/>
        </w:rPr>
        <w:t xml:space="preserve"> года </w:t>
      </w:r>
      <w:r w:rsidR="00973B3E" w:rsidRPr="00123CBF">
        <w:rPr>
          <w:kern w:val="0"/>
          <w:lang w:eastAsia="ru-RU"/>
        </w:rPr>
        <w:t>в районе</w:t>
      </w:r>
      <w:r w:rsidR="00123CBF" w:rsidRPr="00123CBF">
        <w:rPr>
          <w:kern w:val="0"/>
          <w:lang w:eastAsia="ru-RU"/>
        </w:rPr>
        <w:t xml:space="preserve"> действуют </w:t>
      </w:r>
      <w:r w:rsidR="00123CBF" w:rsidRPr="00123CBF">
        <w:rPr>
          <w:rFonts w:eastAsia="Calibri"/>
          <w:kern w:val="0"/>
          <w:lang w:eastAsia="en-US"/>
        </w:rPr>
        <w:t>2 базовых школы с 1</w:t>
      </w:r>
      <w:r w:rsidR="000D6614">
        <w:rPr>
          <w:rFonts w:eastAsia="Calibri"/>
          <w:kern w:val="0"/>
          <w:lang w:eastAsia="en-US"/>
        </w:rPr>
        <w:t>3</w:t>
      </w:r>
      <w:r w:rsidR="00123CBF" w:rsidRPr="00123CBF">
        <w:rPr>
          <w:rFonts w:eastAsia="Calibri"/>
          <w:kern w:val="0"/>
          <w:lang w:eastAsia="en-US"/>
        </w:rPr>
        <w:t xml:space="preserve"> сельскими филиалами. </w:t>
      </w:r>
    </w:p>
    <w:p w:rsidR="00123CBF" w:rsidRDefault="00DF26E8" w:rsidP="000465D5">
      <w:pPr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8A1C20">
        <w:rPr>
          <w:rFonts w:eastAsia="Calibri"/>
          <w:kern w:val="0"/>
          <w:lang w:eastAsia="en-US"/>
        </w:rPr>
        <w:t>Чис</w:t>
      </w:r>
      <w:r w:rsidR="00123CBF" w:rsidRPr="008A1C20">
        <w:rPr>
          <w:rFonts w:eastAsia="Calibri"/>
          <w:kern w:val="0"/>
          <w:lang w:eastAsia="en-US"/>
        </w:rPr>
        <w:t>ленность обучающихся в</w:t>
      </w:r>
      <w:r w:rsidR="00123CBF" w:rsidRPr="00123CBF">
        <w:rPr>
          <w:rFonts w:eastAsia="Calibri"/>
          <w:kern w:val="0"/>
          <w:lang w:eastAsia="en-US"/>
        </w:rPr>
        <w:t xml:space="preserve"> школах составляет </w:t>
      </w:r>
      <w:r w:rsidR="000D6614">
        <w:rPr>
          <w:rFonts w:eastAsia="Calibri"/>
          <w:kern w:val="0"/>
          <w:lang w:eastAsia="en-US"/>
        </w:rPr>
        <w:t xml:space="preserve">1135 </w:t>
      </w:r>
      <w:r w:rsidR="00123CBF" w:rsidRPr="00123CBF">
        <w:rPr>
          <w:rFonts w:eastAsia="Calibri"/>
          <w:kern w:val="0"/>
          <w:lang w:eastAsia="en-US"/>
        </w:rPr>
        <w:t>челове</w:t>
      </w:r>
      <w:r w:rsidR="00D532DA">
        <w:rPr>
          <w:rFonts w:eastAsia="Calibri"/>
          <w:kern w:val="0"/>
          <w:lang w:eastAsia="en-US"/>
        </w:rPr>
        <w:t>к</w:t>
      </w:r>
      <w:r w:rsidR="000D6614">
        <w:rPr>
          <w:rFonts w:eastAsia="Calibri"/>
          <w:kern w:val="0"/>
          <w:lang w:eastAsia="en-US"/>
        </w:rPr>
        <w:t xml:space="preserve"> или 98,6% к </w:t>
      </w:r>
      <w:r w:rsidR="00D532DA">
        <w:rPr>
          <w:rFonts w:eastAsia="Calibri"/>
          <w:kern w:val="0"/>
          <w:lang w:eastAsia="en-US"/>
        </w:rPr>
        <w:t xml:space="preserve"> 202</w:t>
      </w:r>
      <w:r w:rsidR="000D6614">
        <w:rPr>
          <w:rFonts w:eastAsia="Calibri"/>
          <w:kern w:val="0"/>
          <w:lang w:eastAsia="en-US"/>
        </w:rPr>
        <w:t>1</w:t>
      </w:r>
      <w:r w:rsidR="00D532DA">
        <w:rPr>
          <w:rFonts w:eastAsia="Calibri"/>
          <w:kern w:val="0"/>
          <w:lang w:eastAsia="en-US"/>
        </w:rPr>
        <w:t xml:space="preserve"> году</w:t>
      </w:r>
      <w:r w:rsidR="000D6614">
        <w:rPr>
          <w:rFonts w:eastAsia="Calibri"/>
          <w:kern w:val="0"/>
          <w:lang w:eastAsia="en-US"/>
        </w:rPr>
        <w:t xml:space="preserve"> (1151 чел.)</w:t>
      </w:r>
      <w:r w:rsidR="00D532DA">
        <w:rPr>
          <w:rFonts w:eastAsia="Calibri"/>
          <w:kern w:val="0"/>
          <w:lang w:eastAsia="en-US"/>
        </w:rPr>
        <w:t>.</w:t>
      </w:r>
    </w:p>
    <w:p w:rsidR="00D532DA" w:rsidRPr="00D532DA" w:rsidRDefault="00D532DA" w:rsidP="000465D5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532DA">
        <w:rPr>
          <w:rFonts w:eastAsia="Calibri"/>
          <w:kern w:val="0"/>
          <w:lang w:eastAsia="en-US"/>
        </w:rPr>
        <w:t>Охвачены обучением 100% детей школьного возраста, все обучаются по новым федеральным государственным образовательным стандартам общего образования.</w:t>
      </w:r>
    </w:p>
    <w:p w:rsidR="00D40278" w:rsidRPr="00D40278" w:rsidRDefault="00D40278" w:rsidP="00D40278">
      <w:pPr>
        <w:tabs>
          <w:tab w:val="left" w:pos="2114"/>
        </w:tabs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D40278">
        <w:rPr>
          <w:rFonts w:eastAsia="Calibri"/>
          <w:kern w:val="0"/>
          <w:lang w:eastAsia="zh-CN"/>
        </w:rPr>
        <w:t xml:space="preserve">Организован подвоз детей из 33 населенных пунктов 16 школьными автобусами по 23 маршрутам.  </w:t>
      </w:r>
    </w:p>
    <w:p w:rsidR="00D40278" w:rsidRPr="00D40278" w:rsidRDefault="00D40278" w:rsidP="00D40278">
      <w:pPr>
        <w:tabs>
          <w:tab w:val="left" w:pos="2114"/>
        </w:tabs>
        <w:spacing w:line="240" w:lineRule="auto"/>
        <w:ind w:firstLine="567"/>
        <w:jc w:val="both"/>
        <w:rPr>
          <w:rFonts w:eastAsia="Calibri"/>
          <w:kern w:val="0"/>
          <w:sz w:val="22"/>
          <w:szCs w:val="22"/>
          <w:lang w:eastAsia="zh-CN"/>
        </w:rPr>
      </w:pPr>
      <w:r w:rsidRPr="00D40278">
        <w:rPr>
          <w:rFonts w:eastAsia="Andale Sans UI"/>
          <w:kern w:val="0"/>
          <w:lang w:eastAsia="zh-CN" w:bidi="en-US"/>
        </w:rPr>
        <w:t>В рамках нацпроекта «Образование» в районе открыто 4 Центра образования «Точка роста».</w:t>
      </w:r>
    </w:p>
    <w:p w:rsidR="00D40278" w:rsidRPr="00D40278" w:rsidRDefault="00D40278" w:rsidP="00D40278">
      <w:pPr>
        <w:tabs>
          <w:tab w:val="left" w:pos="2114"/>
        </w:tabs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D40278">
        <w:rPr>
          <w:rFonts w:eastAsia="Calibri"/>
          <w:kern w:val="0"/>
          <w:lang w:eastAsia="zh-CN"/>
        </w:rPr>
        <w:t>В 2022 году все 42 выпускника успешно прошли государственную итоговую аттестацию. Из 8 претендентов  на медаль «За особые успехи в учении» подтвердили  6 человек (14,3 %).  10 человек стали призерами регионального этапа Всероссийской олимпиады школьников.</w:t>
      </w:r>
    </w:p>
    <w:p w:rsidR="00D40278" w:rsidRPr="00D40278" w:rsidRDefault="00D40278" w:rsidP="00D40278">
      <w:pPr>
        <w:spacing w:line="240" w:lineRule="auto"/>
        <w:ind w:firstLine="567"/>
        <w:jc w:val="both"/>
        <w:rPr>
          <w:kern w:val="0"/>
          <w:lang w:eastAsia="ru-RU"/>
        </w:rPr>
      </w:pPr>
      <w:r w:rsidRPr="00D40278">
        <w:rPr>
          <w:kern w:val="0"/>
          <w:lang w:eastAsia="ru-RU"/>
        </w:rPr>
        <w:t xml:space="preserve">Функциональная грамотность обучающихся общеобразовательных организаций составила 49,2%, что ниже среднеобластного показателя (54,9%). </w:t>
      </w:r>
    </w:p>
    <w:p w:rsidR="00D40278" w:rsidRPr="00D40278" w:rsidRDefault="00D40278" w:rsidP="00D40278">
      <w:pPr>
        <w:spacing w:line="240" w:lineRule="auto"/>
        <w:ind w:firstLine="567"/>
        <w:jc w:val="both"/>
        <w:rPr>
          <w:kern w:val="0"/>
          <w:lang w:eastAsia="zh-CN"/>
        </w:rPr>
      </w:pPr>
      <w:r w:rsidRPr="00D40278">
        <w:rPr>
          <w:kern w:val="0"/>
          <w:lang w:eastAsia="zh-CN"/>
        </w:rPr>
        <w:t>На территории района за последние 3 года увеличилось в 2 раза количество  выпускников 11 классов, поступивших в образовательные организации высшего образования Тамбовской области - с 44,8% в 2020 году до 80% в 2022 году.</w:t>
      </w:r>
    </w:p>
    <w:p w:rsidR="00D40278" w:rsidRPr="00D40278" w:rsidRDefault="00D40278" w:rsidP="00D40278">
      <w:pPr>
        <w:spacing w:line="240" w:lineRule="auto"/>
        <w:ind w:firstLine="567"/>
        <w:jc w:val="both"/>
        <w:rPr>
          <w:rFonts w:eastAsia="Calibri"/>
          <w:b/>
          <w:kern w:val="0"/>
          <w:lang w:eastAsia="ru-RU"/>
        </w:rPr>
      </w:pPr>
      <w:r w:rsidRPr="00D40278">
        <w:rPr>
          <w:kern w:val="0"/>
          <w:lang w:eastAsia="zh-CN"/>
        </w:rPr>
        <w:t xml:space="preserve">Заключены договора о сетевой форме реализации образовательных программ с </w:t>
      </w:r>
      <w:r w:rsidRPr="00D40278">
        <w:rPr>
          <w:rFonts w:eastAsia="Calibri"/>
          <w:kern w:val="0"/>
          <w:lang w:eastAsia="ru-RU"/>
        </w:rPr>
        <w:t>ТГУ им. Г.Р. Державина (ведение внеурочной деятельности специалистами ВУЗа и с использованием базы ВУЗа)</w:t>
      </w:r>
      <w:r w:rsidRPr="00D40278">
        <w:rPr>
          <w:kern w:val="0"/>
          <w:lang w:eastAsia="ru-RU"/>
        </w:rPr>
        <w:t xml:space="preserve">, </w:t>
      </w:r>
      <w:r w:rsidRPr="00D40278">
        <w:rPr>
          <w:rFonts w:eastAsia="Calibri"/>
          <w:kern w:val="0"/>
          <w:lang w:eastAsia="ru-RU"/>
        </w:rPr>
        <w:t>ТОГБПОУ «Жердевский колледж сахарной промышленности» («Колледж-класс»)</w:t>
      </w:r>
      <w:r w:rsidRPr="00D40278">
        <w:rPr>
          <w:kern w:val="0"/>
          <w:lang w:eastAsia="ru-RU"/>
        </w:rPr>
        <w:t xml:space="preserve">, </w:t>
      </w:r>
      <w:r w:rsidRPr="00D40278">
        <w:rPr>
          <w:rFonts w:eastAsia="Calibri"/>
          <w:kern w:val="0"/>
          <w:lang w:eastAsia="ru-RU"/>
        </w:rPr>
        <w:t>ФГБОУ ВО Мичуринский ГАУ (университетский класс)</w:t>
      </w:r>
      <w:r w:rsidRPr="00D40278">
        <w:rPr>
          <w:kern w:val="0"/>
          <w:lang w:eastAsia="ru-RU"/>
        </w:rPr>
        <w:t xml:space="preserve">, </w:t>
      </w:r>
      <w:r w:rsidRPr="00D40278">
        <w:rPr>
          <w:rFonts w:eastAsia="Calibri"/>
          <w:kern w:val="0"/>
          <w:lang w:eastAsia="ru-RU"/>
        </w:rPr>
        <w:t>IT-КУБ (г.Котовск)</w:t>
      </w:r>
      <w:r w:rsidRPr="00D40278">
        <w:rPr>
          <w:kern w:val="0"/>
          <w:lang w:eastAsia="ru-RU"/>
        </w:rPr>
        <w:t xml:space="preserve">, </w:t>
      </w:r>
      <w:r w:rsidRPr="00D40278">
        <w:rPr>
          <w:rFonts w:eastAsia="Calibri"/>
          <w:kern w:val="0"/>
          <w:lang w:eastAsia="ru-RU"/>
        </w:rPr>
        <w:t>ТОГАПОУ «Педагогический колледж г.Тамбова»  (педагогический класс)</w:t>
      </w:r>
      <w:r w:rsidRPr="00D40278">
        <w:rPr>
          <w:kern w:val="0"/>
          <w:lang w:eastAsia="ru-RU"/>
        </w:rPr>
        <w:t>,</w:t>
      </w:r>
      <w:r w:rsidRPr="00D40278">
        <w:rPr>
          <w:rFonts w:eastAsia="Calibri"/>
          <w:kern w:val="0"/>
          <w:lang w:eastAsia="ru-RU"/>
        </w:rPr>
        <w:t>ТОГБОУ «Центр психолого-педагогического сопровождения и коррекции «Гармония» (развитие системы инклюзивного общего образования для детей-инвалидов, детей с ОВЗ)</w:t>
      </w:r>
      <w:r w:rsidRPr="00D40278">
        <w:rPr>
          <w:b/>
          <w:kern w:val="0"/>
          <w:lang w:eastAsia="ru-RU"/>
        </w:rPr>
        <w:t>.</w:t>
      </w:r>
    </w:p>
    <w:p w:rsidR="00D40278" w:rsidRPr="00D40278" w:rsidRDefault="00D40278" w:rsidP="00D40278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D40278">
        <w:rPr>
          <w:rFonts w:eastAsia="Calibri"/>
          <w:kern w:val="0"/>
          <w:lang w:eastAsia="zh-CN"/>
        </w:rPr>
        <w:t>По итогам независимой оценки удовлетворенность населения качеством образования в 2022 году составила 93%.</w:t>
      </w:r>
    </w:p>
    <w:p w:rsidR="00D532DA" w:rsidRPr="00D532DA" w:rsidRDefault="00DF26E8" w:rsidP="000465D5">
      <w:pPr>
        <w:tabs>
          <w:tab w:val="left" w:pos="2114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Одна из базовых школ района – Токаревская СОШ №1 введена в эксплуатацию с 1972 года и требует капитального ремонта. Подготовлена заявка по включению объекта </w:t>
      </w:r>
      <w:r w:rsidR="002109E8">
        <w:rPr>
          <w:rFonts w:eastAsia="Calibri"/>
          <w:kern w:val="0"/>
          <w:lang w:eastAsia="en-US"/>
        </w:rPr>
        <w:t>в Программу капремонта с предоставлением сметной документации.</w:t>
      </w:r>
    </w:p>
    <w:p w:rsidR="0042180B" w:rsidRPr="000E46F5" w:rsidRDefault="0042180B" w:rsidP="000465D5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F5">
        <w:rPr>
          <w:rFonts w:ascii="Times New Roman" w:hAnsi="Times New Roman"/>
          <w:b/>
          <w:sz w:val="28"/>
          <w:szCs w:val="28"/>
        </w:rPr>
        <w:t>Показатель № 12.</w:t>
      </w:r>
      <w:r w:rsidRPr="000E46F5">
        <w:rPr>
          <w:rFonts w:ascii="Times New Roman" w:hAnsi="Times New Roman"/>
          <w:sz w:val="28"/>
          <w:szCs w:val="28"/>
        </w:rPr>
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организаций.</w:t>
      </w:r>
    </w:p>
    <w:p w:rsidR="00AA3B1A" w:rsidRDefault="00D40278" w:rsidP="000465D5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Значение</w:t>
      </w:r>
      <w:r w:rsidR="00740223">
        <w:rPr>
          <w:kern w:val="0"/>
          <w:lang w:eastAsia="ru-RU"/>
        </w:rPr>
        <w:t xml:space="preserve"> показател</w:t>
      </w:r>
      <w:r>
        <w:rPr>
          <w:kern w:val="0"/>
          <w:lang w:eastAsia="ru-RU"/>
        </w:rPr>
        <w:t xml:space="preserve">я 0% или со снижением на </w:t>
      </w:r>
      <w:r w:rsidR="00D532DA">
        <w:rPr>
          <w:kern w:val="0"/>
          <w:lang w:eastAsia="ru-RU"/>
        </w:rPr>
        <w:t xml:space="preserve">2,3% </w:t>
      </w:r>
      <w:r>
        <w:rPr>
          <w:kern w:val="0"/>
          <w:lang w:eastAsia="ru-RU"/>
        </w:rPr>
        <w:t>к</w:t>
      </w:r>
      <w:r w:rsidR="00DF26E8">
        <w:rPr>
          <w:kern w:val="0"/>
          <w:lang w:eastAsia="ru-RU"/>
        </w:rPr>
        <w:t>202</w:t>
      </w:r>
      <w:r>
        <w:rPr>
          <w:kern w:val="0"/>
          <w:lang w:eastAsia="ru-RU"/>
        </w:rPr>
        <w:t>1</w:t>
      </w:r>
      <w:r w:rsidR="00973B3E">
        <w:rPr>
          <w:kern w:val="0"/>
          <w:lang w:eastAsia="ru-RU"/>
        </w:rPr>
        <w:t xml:space="preserve"> год</w:t>
      </w:r>
      <w:r>
        <w:rPr>
          <w:kern w:val="0"/>
          <w:lang w:eastAsia="ru-RU"/>
        </w:rPr>
        <w:t>у</w:t>
      </w:r>
      <w:r w:rsidR="00973B3E">
        <w:rPr>
          <w:kern w:val="0"/>
          <w:lang w:eastAsia="ru-RU"/>
        </w:rPr>
        <w:t>.</w:t>
      </w:r>
    </w:p>
    <w:p w:rsidR="0042180B" w:rsidRPr="00AA3B1A" w:rsidRDefault="0042180B" w:rsidP="000465D5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AA3B1A">
        <w:rPr>
          <w:b/>
        </w:rPr>
        <w:lastRenderedPageBreak/>
        <w:t>Показатель №13.</w:t>
      </w:r>
      <w:r w:rsidRPr="00AA3B1A"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учреждений.</w:t>
      </w:r>
    </w:p>
    <w:p w:rsidR="0042180B" w:rsidRPr="00AA3B1A" w:rsidRDefault="00D40278" w:rsidP="000465D5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D6573">
        <w:rPr>
          <w:rFonts w:ascii="Times New Roman" w:hAnsi="Times New Roman"/>
          <w:sz w:val="28"/>
          <w:szCs w:val="28"/>
        </w:rPr>
        <w:t xml:space="preserve">начение показателя </w:t>
      </w:r>
      <w:r w:rsidR="00091680">
        <w:rPr>
          <w:rFonts w:ascii="Times New Roman" w:hAnsi="Times New Roman"/>
          <w:sz w:val="28"/>
          <w:szCs w:val="28"/>
        </w:rPr>
        <w:t>93,</w:t>
      </w:r>
      <w:r w:rsidR="00123CBF">
        <w:rPr>
          <w:rFonts w:ascii="Times New Roman" w:hAnsi="Times New Roman"/>
          <w:sz w:val="28"/>
          <w:szCs w:val="28"/>
        </w:rPr>
        <w:t>3</w:t>
      </w:r>
      <w:r w:rsidR="002109E8">
        <w:rPr>
          <w:rFonts w:ascii="Times New Roman" w:hAnsi="Times New Roman"/>
          <w:sz w:val="28"/>
          <w:szCs w:val="28"/>
        </w:rPr>
        <w:t>%, что соответствует уровню 202</w:t>
      </w:r>
      <w:r>
        <w:rPr>
          <w:rFonts w:ascii="Times New Roman" w:hAnsi="Times New Roman"/>
          <w:sz w:val="28"/>
          <w:szCs w:val="28"/>
        </w:rPr>
        <w:t>1</w:t>
      </w:r>
      <w:r w:rsidR="002109E8">
        <w:rPr>
          <w:rFonts w:ascii="Times New Roman" w:hAnsi="Times New Roman"/>
          <w:sz w:val="28"/>
          <w:szCs w:val="28"/>
        </w:rPr>
        <w:t xml:space="preserve"> года.</w:t>
      </w:r>
    </w:p>
    <w:p w:rsidR="0042180B" w:rsidRPr="00AA3B1A" w:rsidRDefault="00CD6573" w:rsidP="000465D5">
      <w:pPr>
        <w:suppressAutoHyphens w:val="0"/>
        <w:spacing w:line="276" w:lineRule="auto"/>
        <w:ind w:firstLine="567"/>
        <w:jc w:val="both"/>
      </w:pPr>
      <w:r>
        <w:rPr>
          <w:b/>
        </w:rPr>
        <w:t>Показатель №</w:t>
      </w:r>
      <w:r w:rsidR="0042180B" w:rsidRPr="00AA3B1A">
        <w:rPr>
          <w:b/>
        </w:rPr>
        <w:t>14.</w:t>
      </w:r>
      <w:r w:rsidR="0042180B" w:rsidRPr="00AA3B1A">
        <w:t xml:space="preserve"> 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организаций.</w:t>
      </w:r>
    </w:p>
    <w:p w:rsidR="0042180B" w:rsidRPr="000B1F84" w:rsidRDefault="00D40278" w:rsidP="000465D5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0B1F84">
        <w:t>З</w:t>
      </w:r>
      <w:r w:rsidR="00973B3E" w:rsidRPr="000B1F84">
        <w:t xml:space="preserve">начение показателя составило </w:t>
      </w:r>
      <w:r w:rsidRPr="000B1F84">
        <w:t>21,4</w:t>
      </w:r>
      <w:r w:rsidR="002109E8" w:rsidRPr="000B1F84">
        <w:t xml:space="preserve">% </w:t>
      </w:r>
      <w:r w:rsidRPr="000B1F84">
        <w:t>с ростом в 3 раза к</w:t>
      </w:r>
      <w:r w:rsidR="002109E8" w:rsidRPr="000B1F84">
        <w:t xml:space="preserve"> 202</w:t>
      </w:r>
      <w:r w:rsidRPr="000B1F84">
        <w:t>1</w:t>
      </w:r>
      <w:r w:rsidR="002109E8" w:rsidRPr="000B1F84">
        <w:t xml:space="preserve"> год</w:t>
      </w:r>
      <w:r w:rsidRPr="000B1F84">
        <w:t>у</w:t>
      </w:r>
      <w:r w:rsidR="002109E8" w:rsidRPr="000B1F84">
        <w:t>.</w:t>
      </w:r>
    </w:p>
    <w:p w:rsidR="0042180B" w:rsidRPr="000B1F84" w:rsidRDefault="00CD6573" w:rsidP="000465D5">
      <w:pPr>
        <w:suppressAutoHyphens w:val="0"/>
        <w:spacing w:line="276" w:lineRule="auto"/>
        <w:ind w:firstLine="567"/>
        <w:jc w:val="both"/>
      </w:pPr>
      <w:r w:rsidRPr="000B1F84">
        <w:rPr>
          <w:b/>
        </w:rPr>
        <w:t>Показатель №</w:t>
      </w:r>
      <w:r w:rsidR="0042180B" w:rsidRPr="000B1F84">
        <w:rPr>
          <w:b/>
        </w:rPr>
        <w:t>15.</w:t>
      </w:r>
      <w:r w:rsidR="0042180B" w:rsidRPr="000B1F84">
        <w:t xml:space="preserve"> Доля детей первой и второй групп здоровья в общей численности обучающихся в муниципальных общеобразовательных организациях.</w:t>
      </w:r>
    </w:p>
    <w:p w:rsidR="00091680" w:rsidRDefault="00D40278" w:rsidP="000465D5">
      <w:pPr>
        <w:suppressAutoHyphens w:val="0"/>
        <w:spacing w:line="276" w:lineRule="auto"/>
        <w:ind w:firstLine="567"/>
        <w:jc w:val="both"/>
      </w:pPr>
      <w:r w:rsidRPr="000B1F84">
        <w:t>З</w:t>
      </w:r>
      <w:r w:rsidR="00CD6573" w:rsidRPr="000B1F84">
        <w:t xml:space="preserve">начение показателя составило </w:t>
      </w:r>
      <w:r w:rsidR="002109E8" w:rsidRPr="000B1F84">
        <w:t>71,</w:t>
      </w:r>
      <w:r w:rsidR="000B1F84" w:rsidRPr="000B1F84">
        <w:t>2</w:t>
      </w:r>
      <w:r w:rsidR="002109E8" w:rsidRPr="000B1F84">
        <w:t>% с</w:t>
      </w:r>
      <w:r w:rsidR="000B1F84" w:rsidRPr="000B1F84">
        <w:t>о снижением</w:t>
      </w:r>
      <w:r w:rsidR="002109E8" w:rsidRPr="000B1F84">
        <w:t xml:space="preserve"> на </w:t>
      </w:r>
      <w:r w:rsidR="000B1F84" w:rsidRPr="000B1F84">
        <w:t>1,0</w:t>
      </w:r>
      <w:r w:rsidR="00091680" w:rsidRPr="000B1F84">
        <w:t>%</w:t>
      </w:r>
      <w:r w:rsidR="002109E8" w:rsidRPr="000B1F84">
        <w:t xml:space="preserve"> к</w:t>
      </w:r>
      <w:r w:rsidR="00CF71EC" w:rsidRPr="000B1F84">
        <w:t xml:space="preserve"> 20</w:t>
      </w:r>
      <w:r w:rsidR="002109E8" w:rsidRPr="000B1F84">
        <w:t>2</w:t>
      </w:r>
      <w:r w:rsidRPr="000B1F84">
        <w:t>1</w:t>
      </w:r>
      <w:r w:rsidR="00091680" w:rsidRPr="000B1F84">
        <w:t xml:space="preserve"> году.</w:t>
      </w:r>
      <w:bookmarkStart w:id="1" w:name="_GoBack"/>
      <w:bookmarkEnd w:id="1"/>
    </w:p>
    <w:p w:rsidR="0042180B" w:rsidRPr="00AA3B1A" w:rsidRDefault="0042180B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AA3B1A">
        <w:rPr>
          <w:b/>
        </w:rPr>
        <w:t>Показатель № 16.</w:t>
      </w:r>
      <w:r w:rsidRPr="00AA3B1A">
        <w:t>Доля обучающихся в муниципальных общеобразовательных организациях, занимающихся во вторую (третью) смену, в общей численности, обучающихся в муниципальных общеобразовательных организациях.</w:t>
      </w:r>
    </w:p>
    <w:p w:rsidR="0042180B" w:rsidRPr="00AA3B1A" w:rsidRDefault="00D40278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Значение</w:t>
      </w:r>
      <w:r w:rsidR="00096E89">
        <w:rPr>
          <w:kern w:val="0"/>
          <w:lang w:eastAsia="ru-RU"/>
        </w:rPr>
        <w:t xml:space="preserve"> показател</w:t>
      </w:r>
      <w:r>
        <w:rPr>
          <w:kern w:val="0"/>
          <w:lang w:eastAsia="ru-RU"/>
        </w:rPr>
        <w:t>я</w:t>
      </w:r>
      <w:r w:rsidR="00096E89">
        <w:rPr>
          <w:kern w:val="0"/>
          <w:lang w:eastAsia="ru-RU"/>
        </w:rPr>
        <w:t>0</w:t>
      </w:r>
      <w:r>
        <w:rPr>
          <w:kern w:val="0"/>
          <w:lang w:eastAsia="ru-RU"/>
        </w:rPr>
        <w:t>%</w:t>
      </w:r>
      <w:r w:rsidR="00973B3E">
        <w:t>что соответствует 20</w:t>
      </w:r>
      <w:r w:rsidR="002109E8">
        <w:t>2</w:t>
      </w:r>
      <w:r>
        <w:t>1</w:t>
      </w:r>
      <w:r w:rsidR="00973B3E">
        <w:t xml:space="preserve"> году.</w:t>
      </w:r>
    </w:p>
    <w:p w:rsidR="0042180B" w:rsidRPr="00D5244B" w:rsidRDefault="0042180B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D5244B">
        <w:rPr>
          <w:b/>
        </w:rPr>
        <w:t>Показатель №17.</w:t>
      </w:r>
      <w:r w:rsidRPr="00D5244B">
        <w:t>Расходы бюджета муниципального образования на общее образование в расчете на 1 обучающегося в муниципальных общеобразовательных организациях.</w:t>
      </w:r>
    </w:p>
    <w:p w:rsidR="00096E89" w:rsidRPr="00D5244B" w:rsidRDefault="00D40278" w:rsidP="001D2C19">
      <w:pPr>
        <w:spacing w:line="276" w:lineRule="auto"/>
        <w:ind w:firstLine="567"/>
        <w:jc w:val="both"/>
        <w:textAlignment w:val="baseline"/>
      </w:pPr>
      <w:r>
        <w:t>З</w:t>
      </w:r>
      <w:r w:rsidR="00973B3E" w:rsidRPr="00D5244B">
        <w:t xml:space="preserve">начение показателя </w:t>
      </w:r>
      <w:r w:rsidR="00802547" w:rsidRPr="00D5244B">
        <w:t>составил</w:t>
      </w:r>
      <w:r w:rsidR="002109E8">
        <w:t>о 1</w:t>
      </w:r>
      <w:r>
        <w:t>41,7</w:t>
      </w:r>
      <w:r w:rsidR="00096E89" w:rsidRPr="00D5244B">
        <w:t xml:space="preserve"> тыс. рублей</w:t>
      </w:r>
      <w:r w:rsidR="00802547" w:rsidRPr="00D5244B">
        <w:t xml:space="preserve"> с ростом на </w:t>
      </w:r>
      <w:r w:rsidR="002109E8">
        <w:t>1</w:t>
      </w:r>
      <w:r>
        <w:t>0</w:t>
      </w:r>
      <w:r w:rsidR="002109E8">
        <w:t>,</w:t>
      </w:r>
      <w:r>
        <w:t>8</w:t>
      </w:r>
      <w:r w:rsidR="00096E89" w:rsidRPr="00D5244B">
        <w:t>% к 20</w:t>
      </w:r>
      <w:r w:rsidR="002109E8">
        <w:t>2</w:t>
      </w:r>
      <w:r>
        <w:t>1</w:t>
      </w:r>
      <w:r w:rsidR="00096E89" w:rsidRPr="00D5244B">
        <w:t xml:space="preserve"> году</w:t>
      </w:r>
      <w:r>
        <w:t xml:space="preserve"> (127,9 тыс. руб.)</w:t>
      </w:r>
      <w:r w:rsidR="00802547" w:rsidRPr="00D5244B">
        <w:t>.</w:t>
      </w:r>
    </w:p>
    <w:p w:rsidR="00464AE5" w:rsidRPr="00D5244B" w:rsidRDefault="00464AE5" w:rsidP="001D2C19">
      <w:pPr>
        <w:suppressAutoHyphens w:val="0"/>
        <w:spacing w:line="276" w:lineRule="auto"/>
        <w:ind w:firstLine="567"/>
        <w:jc w:val="both"/>
      </w:pPr>
    </w:p>
    <w:p w:rsidR="00AA3B1A" w:rsidRDefault="00CD6573" w:rsidP="008A1C20">
      <w:pPr>
        <w:spacing w:line="276" w:lineRule="auto"/>
        <w:ind w:firstLine="567"/>
        <w:jc w:val="both"/>
        <w:rPr>
          <w:b/>
          <w:kern w:val="0"/>
          <w:lang w:eastAsia="ru-RU"/>
        </w:rPr>
      </w:pPr>
      <w:r w:rsidRPr="00D5244B">
        <w:rPr>
          <w:b/>
          <w:kern w:val="0"/>
          <w:lang w:eastAsia="ru-RU"/>
        </w:rPr>
        <w:t>- дополнительное образование</w:t>
      </w:r>
    </w:p>
    <w:p w:rsidR="00E512E8" w:rsidRPr="00E512E8" w:rsidRDefault="00E512E8" w:rsidP="008A1C20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E512E8">
        <w:rPr>
          <w:rFonts w:eastAsia="Calibri"/>
          <w:kern w:val="0"/>
          <w:lang w:eastAsia="zh-CN"/>
        </w:rPr>
        <w:t xml:space="preserve">В районе функционируют 2 организации дополнительного образования: «Токарёвский районный Дом детского творчества»  (434 человека) и Токарёвская детская школа искусств  (340 человек). </w:t>
      </w:r>
    </w:p>
    <w:p w:rsidR="0004750F" w:rsidRPr="001D2C19" w:rsidRDefault="00E512E8" w:rsidP="008A1C20">
      <w:pPr>
        <w:tabs>
          <w:tab w:val="left" w:pos="2114"/>
        </w:tabs>
        <w:overflowPunct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E512E8">
        <w:rPr>
          <w:rFonts w:eastAsia="Andale Sans UI"/>
          <w:kern w:val="0"/>
          <w:lang w:eastAsia="zh-CN" w:bidi="en-US"/>
        </w:rPr>
        <w:t>Дополнительным образованием охвачено 1</w:t>
      </w:r>
      <w:r w:rsidR="0004750F">
        <w:rPr>
          <w:rFonts w:eastAsia="Andale Sans UI"/>
          <w:kern w:val="0"/>
          <w:lang w:eastAsia="zh-CN" w:bidi="en-US"/>
        </w:rPr>
        <w:t>192</w:t>
      </w:r>
      <w:r w:rsidRPr="00E512E8">
        <w:rPr>
          <w:rFonts w:eastAsia="Andale Sans UI"/>
          <w:kern w:val="0"/>
          <w:lang w:eastAsia="zh-CN" w:bidi="en-US"/>
        </w:rPr>
        <w:t xml:space="preserve"> человек</w:t>
      </w:r>
      <w:r w:rsidR="0004750F">
        <w:rPr>
          <w:rFonts w:eastAsia="Andale Sans UI"/>
          <w:kern w:val="0"/>
          <w:lang w:eastAsia="zh-CN" w:bidi="en-US"/>
        </w:rPr>
        <w:t>а</w:t>
      </w:r>
      <w:r w:rsidRPr="00E512E8">
        <w:rPr>
          <w:rFonts w:eastAsia="Andale Sans UI"/>
          <w:kern w:val="0"/>
          <w:lang w:eastAsia="zh-CN" w:bidi="en-US"/>
        </w:rPr>
        <w:t xml:space="preserve"> в возрасте от 5 до 18 лет, что составляет 8</w:t>
      </w:r>
      <w:r w:rsidR="0004750F">
        <w:rPr>
          <w:rFonts w:eastAsia="Andale Sans UI"/>
          <w:kern w:val="0"/>
          <w:lang w:eastAsia="zh-CN" w:bidi="en-US"/>
        </w:rPr>
        <w:t>0,3</w:t>
      </w:r>
      <w:r w:rsidRPr="00E512E8">
        <w:rPr>
          <w:rFonts w:eastAsia="Andale Sans UI"/>
          <w:kern w:val="0"/>
          <w:lang w:eastAsia="zh-CN" w:bidi="en-US"/>
        </w:rPr>
        <w:t>% от общего кол</w:t>
      </w:r>
      <w:r w:rsidR="0004750F">
        <w:rPr>
          <w:rFonts w:eastAsia="Andale Sans UI"/>
          <w:kern w:val="0"/>
          <w:lang w:eastAsia="zh-CN" w:bidi="en-US"/>
        </w:rPr>
        <w:t>ичества детей данного возраста (в</w:t>
      </w:r>
      <w:r w:rsidR="0004750F" w:rsidRPr="001D2C19">
        <w:rPr>
          <w:rFonts w:eastAsia="Andale Sans UI"/>
          <w:kern w:val="0"/>
          <w:lang w:eastAsia="en-US" w:bidi="en-US"/>
        </w:rPr>
        <w:t xml:space="preserve"> 2021 году</w:t>
      </w:r>
      <w:r w:rsidR="0004750F">
        <w:rPr>
          <w:rFonts w:eastAsia="Andale Sans UI"/>
          <w:kern w:val="0"/>
          <w:lang w:eastAsia="en-US" w:bidi="en-US"/>
        </w:rPr>
        <w:t xml:space="preserve"> - </w:t>
      </w:r>
      <w:r w:rsidR="0004750F" w:rsidRPr="001D2C19">
        <w:rPr>
          <w:rFonts w:eastAsia="Andale Sans UI"/>
          <w:kern w:val="0"/>
          <w:lang w:eastAsia="en-US" w:bidi="en-US"/>
        </w:rPr>
        <w:t>1</w:t>
      </w:r>
      <w:r w:rsidR="0004750F">
        <w:rPr>
          <w:rFonts w:eastAsia="Andale Sans UI"/>
          <w:kern w:val="0"/>
          <w:lang w:eastAsia="en-US" w:bidi="en-US"/>
        </w:rPr>
        <w:t>510</w:t>
      </w:r>
      <w:r w:rsidR="0004750F" w:rsidRPr="001D2C19">
        <w:rPr>
          <w:rFonts w:eastAsia="Andale Sans UI"/>
          <w:kern w:val="0"/>
          <w:lang w:eastAsia="en-US" w:bidi="en-US"/>
        </w:rPr>
        <w:t xml:space="preserve"> человек </w:t>
      </w:r>
      <w:r w:rsidR="0004750F">
        <w:rPr>
          <w:rFonts w:eastAsia="Andale Sans UI"/>
          <w:kern w:val="0"/>
          <w:lang w:eastAsia="en-US" w:bidi="en-US"/>
        </w:rPr>
        <w:t>от 1860 детей данного возраста).</w:t>
      </w:r>
    </w:p>
    <w:p w:rsidR="00E512E8" w:rsidRPr="00E512E8" w:rsidRDefault="00E512E8" w:rsidP="008A1C20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E512E8">
        <w:rPr>
          <w:rFonts w:eastAsia="Calibri"/>
          <w:kern w:val="0"/>
          <w:lang w:eastAsia="zh-CN"/>
        </w:rPr>
        <w:t>В летний период 2022 г. работали 10 лагерей дневного пребывания, 7 лагерей труда и отдыха с охватом 1177 детей. Стоимость питания 1 дня составила  108,6 рублей, в 2023 году стоимость увеличится до 128,0 рублей</w:t>
      </w:r>
      <w:r w:rsidRPr="00E512E8">
        <w:rPr>
          <w:rFonts w:eastAsia="Calibri"/>
          <w:color w:val="00B050"/>
          <w:kern w:val="0"/>
          <w:lang w:eastAsia="zh-CN"/>
        </w:rPr>
        <w:t>.</w:t>
      </w:r>
    </w:p>
    <w:p w:rsidR="00E512E8" w:rsidRPr="00E512E8" w:rsidRDefault="00E512E8" w:rsidP="008A1C20">
      <w:pPr>
        <w:spacing w:line="240" w:lineRule="auto"/>
        <w:ind w:firstLine="567"/>
        <w:jc w:val="both"/>
        <w:rPr>
          <w:b/>
          <w:kern w:val="0"/>
          <w:u w:val="single"/>
          <w:lang w:eastAsia="zh-CN" w:bidi="en-US"/>
        </w:rPr>
      </w:pPr>
      <w:r w:rsidRPr="00E512E8">
        <w:rPr>
          <w:rFonts w:eastAsia="Calibri"/>
          <w:kern w:val="0"/>
          <w:shd w:val="clear" w:color="auto" w:fill="FFFFFF"/>
          <w:lang w:eastAsia="zh-CN"/>
        </w:rPr>
        <w:t>265 обучающихся образовательных организаций района (81,7% данной возрастной группы)  являются пользователями программы «Пушкинская карта».</w:t>
      </w:r>
    </w:p>
    <w:p w:rsidR="00E512E8" w:rsidRPr="00E512E8" w:rsidRDefault="00E512E8" w:rsidP="00E512E8">
      <w:pPr>
        <w:tabs>
          <w:tab w:val="left" w:pos="2114"/>
        </w:tabs>
        <w:overflowPunct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E512E8">
        <w:rPr>
          <w:rFonts w:eastAsia="Andale Sans UI"/>
          <w:kern w:val="0"/>
          <w:lang w:eastAsia="zh-CN" w:bidi="en-US"/>
        </w:rPr>
        <w:lastRenderedPageBreak/>
        <w:t xml:space="preserve">По показателям эффективности развития системы дополнительного образования детейТокарёвский район занимает </w:t>
      </w:r>
      <w:r w:rsidRPr="00E512E8">
        <w:rPr>
          <w:rFonts w:eastAsia="Andale Sans UI"/>
          <w:b/>
          <w:kern w:val="0"/>
          <w:lang w:eastAsia="zh-CN" w:bidi="en-US"/>
        </w:rPr>
        <w:t>2 место в облас</w:t>
      </w:r>
      <w:r w:rsidRPr="00E512E8">
        <w:rPr>
          <w:rFonts w:eastAsia="Andale Sans UI"/>
          <w:kern w:val="0"/>
          <w:lang w:eastAsia="zh-CN" w:bidi="en-US"/>
        </w:rPr>
        <w:t>ти.</w:t>
      </w:r>
    </w:p>
    <w:p w:rsidR="0042180B" w:rsidRPr="00E02FDC" w:rsidRDefault="0042180B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E02FDC">
        <w:rPr>
          <w:b/>
        </w:rPr>
        <w:t>Показатель №18.</w:t>
      </w:r>
      <w:r w:rsidRPr="00E02FDC">
        <w:t xml:space="preserve">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42180B" w:rsidRPr="00EE3C75" w:rsidRDefault="0004750F" w:rsidP="001D2C19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>
        <w:t>З</w:t>
      </w:r>
      <w:r w:rsidR="00464AE5" w:rsidRPr="00E02FDC">
        <w:t xml:space="preserve">начение показателя составило </w:t>
      </w:r>
      <w:r w:rsidR="001D2C19">
        <w:t>8</w:t>
      </w:r>
      <w:r>
        <w:t>0,3</w:t>
      </w:r>
      <w:r w:rsidR="001D2C19">
        <w:t>% с</w:t>
      </w:r>
      <w:r>
        <w:t>о снижением на 1,1</w:t>
      </w:r>
      <w:r w:rsidR="00464AE5" w:rsidRPr="00E02FDC">
        <w:t>%</w:t>
      </w:r>
      <w:r w:rsidR="00E02FDC" w:rsidRPr="00E02FDC">
        <w:t>к уровню 20</w:t>
      </w:r>
      <w:r w:rsidR="001D2C19">
        <w:t>2</w:t>
      </w:r>
      <w:r>
        <w:t>1</w:t>
      </w:r>
      <w:r w:rsidR="00E02FDC" w:rsidRPr="00E02FDC">
        <w:t xml:space="preserve"> года</w:t>
      </w:r>
      <w:r>
        <w:t xml:space="preserve"> (81,2%)</w:t>
      </w:r>
      <w:r w:rsidR="00E02FDC">
        <w:t>.</w:t>
      </w:r>
    </w:p>
    <w:p w:rsidR="00864856" w:rsidRPr="00EE3C75" w:rsidRDefault="00864856" w:rsidP="00AA6AE2">
      <w:pPr>
        <w:spacing w:line="276" w:lineRule="auto"/>
        <w:ind w:firstLine="567"/>
        <w:jc w:val="both"/>
        <w:rPr>
          <w:b/>
        </w:rPr>
      </w:pPr>
    </w:p>
    <w:p w:rsidR="0042180B" w:rsidRDefault="0042180B" w:rsidP="00AA6AE2">
      <w:pPr>
        <w:spacing w:line="276" w:lineRule="auto"/>
        <w:ind w:firstLine="567"/>
        <w:jc w:val="both"/>
        <w:rPr>
          <w:b/>
        </w:rPr>
      </w:pPr>
      <w:r w:rsidRPr="00DB3740">
        <w:rPr>
          <w:b/>
        </w:rPr>
        <w:t>- культура</w:t>
      </w:r>
    </w:p>
    <w:p w:rsidR="00943C3A" w:rsidRPr="00943C3A" w:rsidRDefault="00943C3A" w:rsidP="00943C3A">
      <w:pPr>
        <w:autoSpaceDE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>
        <w:rPr>
          <w:kern w:val="0"/>
          <w:lang w:eastAsia="ru-RU"/>
        </w:rPr>
        <w:t>На 01.01.2023 года в</w:t>
      </w:r>
      <w:r w:rsidRPr="00943C3A">
        <w:rPr>
          <w:rFonts w:eastAsia="Andale Sans UI"/>
          <w:kern w:val="0"/>
          <w:lang w:eastAsia="zh-CN" w:bidi="en-US"/>
        </w:rPr>
        <w:t xml:space="preserve"> районе действуют 2 учреждения культуры:</w:t>
      </w:r>
    </w:p>
    <w:p w:rsidR="00943C3A" w:rsidRPr="00943C3A" w:rsidRDefault="00943C3A" w:rsidP="00943C3A">
      <w:pPr>
        <w:autoSpaceDE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kern w:val="0"/>
          <w:lang w:eastAsia="ru-RU"/>
        </w:rPr>
        <w:t>- Культурно-досуговый центр Токарёвского района с 21 сельскими филиалами клубного типа и филиалом «Музей Токаревского района»;</w:t>
      </w:r>
    </w:p>
    <w:p w:rsidR="00943C3A" w:rsidRPr="00943C3A" w:rsidRDefault="00943C3A" w:rsidP="00943C3A">
      <w:pPr>
        <w:autoSpaceDE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kern w:val="0"/>
          <w:lang w:eastAsia="ru-RU"/>
        </w:rPr>
        <w:t>- Центральная библиотека с 17 сельскими библиотеками и филиалом «Детская библиотека».</w:t>
      </w:r>
    </w:p>
    <w:p w:rsidR="00943C3A" w:rsidRPr="00943C3A" w:rsidRDefault="00943C3A" w:rsidP="00943C3A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kern w:val="0"/>
          <w:lang w:eastAsia="ru-RU"/>
        </w:rPr>
        <w:t>Уровень обеспеченности населения культурно-досуговыми учреждениями составляет 150% от нормативной потребности, библиотеками – 100,0 %.</w:t>
      </w:r>
    </w:p>
    <w:p w:rsidR="00943C3A" w:rsidRPr="00943C3A" w:rsidRDefault="00943C3A" w:rsidP="00943C3A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kern w:val="0"/>
          <w:lang w:eastAsia="ru-RU"/>
        </w:rPr>
        <w:t>В районе действуют 4 народных коллектива, которые являются победителями Всероссийских и региональных конкурсов.</w:t>
      </w:r>
    </w:p>
    <w:p w:rsidR="00943C3A" w:rsidRPr="00943C3A" w:rsidRDefault="00943C3A" w:rsidP="00943C3A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rFonts w:eastAsia="Calibri"/>
          <w:kern w:val="0"/>
          <w:szCs w:val="22"/>
          <w:lang w:eastAsia="ru-RU"/>
        </w:rPr>
        <w:t>5 библиотечных учреждений  подключены к национальной электронной библиотеке, из них 4 являются модельными.</w:t>
      </w:r>
    </w:p>
    <w:p w:rsidR="00943C3A" w:rsidRPr="00943C3A" w:rsidRDefault="00943C3A" w:rsidP="00943C3A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rFonts w:eastAsia="Calibri"/>
          <w:kern w:val="0"/>
          <w:lang w:eastAsia="zh-CN"/>
        </w:rPr>
        <w:t xml:space="preserve">В 2022 году </w:t>
      </w:r>
      <w:r w:rsidRPr="00943C3A">
        <w:rPr>
          <w:kern w:val="0"/>
          <w:lang w:eastAsia="ru-RU"/>
        </w:rPr>
        <w:t>учреждения культуры посетили 485,3 тыс. человек или 109,1% к уровню 2021 году.</w:t>
      </w:r>
    </w:p>
    <w:p w:rsidR="00943C3A" w:rsidRPr="00943C3A" w:rsidRDefault="00943C3A" w:rsidP="00943C3A">
      <w:pPr>
        <w:spacing w:line="240" w:lineRule="auto"/>
        <w:ind w:firstLine="567"/>
        <w:jc w:val="both"/>
        <w:rPr>
          <w:kern w:val="0"/>
          <w:lang w:eastAsia="ru-RU"/>
        </w:rPr>
      </w:pPr>
      <w:r w:rsidRPr="00943C3A">
        <w:rPr>
          <w:kern w:val="0"/>
          <w:lang w:eastAsia="ru-RU"/>
        </w:rPr>
        <w:t>К программе «Пушкинская карта» с декабря 2022 года подключен Культурно-досуговый центр Токарёвского района. Проведено 18 мероприятия, которые посетили 712 человека, поступило средств от реализации билетов 22630 рублей.</w:t>
      </w:r>
    </w:p>
    <w:p w:rsidR="00943C3A" w:rsidRPr="00943C3A" w:rsidRDefault="00943C3A" w:rsidP="00943C3A">
      <w:pPr>
        <w:tabs>
          <w:tab w:val="left" w:pos="708"/>
        </w:tabs>
        <w:spacing w:line="240" w:lineRule="auto"/>
        <w:ind w:firstLine="567"/>
        <w:contextualSpacing/>
        <w:jc w:val="both"/>
        <w:rPr>
          <w:iCs/>
          <w:kern w:val="0"/>
          <w:lang w:eastAsia="ru-RU"/>
        </w:rPr>
      </w:pPr>
      <w:r w:rsidRPr="00943C3A">
        <w:rPr>
          <w:iCs/>
          <w:kern w:val="0"/>
          <w:lang w:eastAsia="ru-RU"/>
        </w:rPr>
        <w:t>На гастрольные выступления областных коллективов было реализовано 853 билета на общую сумму 215650 рублей.</w:t>
      </w:r>
    </w:p>
    <w:p w:rsidR="00943C3A" w:rsidRPr="00943C3A" w:rsidRDefault="00943C3A" w:rsidP="00943C3A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kern w:val="0"/>
          <w:lang w:eastAsia="ru-RU"/>
        </w:rPr>
        <w:t>В настоящее время ведется работа по подключению к программе «Центральной библиотеки» и «Детской школы искусств».</w:t>
      </w:r>
    </w:p>
    <w:p w:rsidR="00943C3A" w:rsidRPr="00DB3740" w:rsidRDefault="00943C3A" w:rsidP="00AA6AE2">
      <w:pPr>
        <w:spacing w:line="276" w:lineRule="auto"/>
        <w:ind w:firstLine="567"/>
        <w:jc w:val="both"/>
        <w:rPr>
          <w:b/>
        </w:rPr>
      </w:pPr>
    </w:p>
    <w:p w:rsidR="0042180B" w:rsidRPr="00745BBF" w:rsidRDefault="0042180B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745BBF">
        <w:rPr>
          <w:rFonts w:eastAsia="SimSun"/>
          <w:b/>
          <w:kern w:val="0"/>
          <w:lang w:eastAsia="en-US"/>
        </w:rPr>
        <w:lastRenderedPageBreak/>
        <w:t>Показатель № 19.</w:t>
      </w:r>
      <w:r w:rsidRPr="00745BBF">
        <w:rPr>
          <w:rFonts w:eastAsia="SimSun"/>
          <w:kern w:val="0"/>
          <w:lang w:eastAsia="en-US"/>
        </w:rPr>
        <w:t xml:space="preserve"> 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</w:t>
      </w:r>
    </w:p>
    <w:p w:rsidR="0042180B" w:rsidRPr="00745BBF" w:rsidRDefault="00943C3A" w:rsidP="00503925">
      <w:pPr>
        <w:widowControl w:val="0"/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>
        <w:rPr>
          <w:rFonts w:eastAsia="SimSun"/>
          <w:kern w:val="0"/>
          <w:lang w:eastAsia="en-US"/>
        </w:rPr>
        <w:t>З</w:t>
      </w:r>
      <w:r w:rsidR="004A46C2">
        <w:rPr>
          <w:rFonts w:eastAsia="SimSun"/>
          <w:kern w:val="0"/>
          <w:lang w:eastAsia="en-US"/>
        </w:rPr>
        <w:t xml:space="preserve">начение показателя </w:t>
      </w:r>
      <w:r w:rsidR="00982F3E">
        <w:rPr>
          <w:rFonts w:eastAsia="SimSun"/>
          <w:kern w:val="0"/>
          <w:lang w:eastAsia="en-US"/>
        </w:rPr>
        <w:t>составил</w:t>
      </w:r>
      <w:r w:rsidR="004A46C2">
        <w:rPr>
          <w:rFonts w:eastAsia="SimSun"/>
          <w:kern w:val="0"/>
          <w:lang w:eastAsia="en-US"/>
        </w:rPr>
        <w:t xml:space="preserve">о: </w:t>
      </w:r>
      <w:r w:rsidR="0042180B" w:rsidRPr="00745BBF">
        <w:rPr>
          <w:rFonts w:eastAsia="SimSun"/>
          <w:kern w:val="0"/>
          <w:lang w:eastAsia="en-US"/>
        </w:rPr>
        <w:t xml:space="preserve">клубами и учреждениями клубного типа </w:t>
      </w:r>
      <w:r w:rsidR="00745BBF" w:rsidRPr="00745BBF">
        <w:rPr>
          <w:rFonts w:eastAsia="SimSun"/>
          <w:kern w:val="0"/>
          <w:lang w:eastAsia="en-US"/>
        </w:rPr>
        <w:t>-</w:t>
      </w:r>
      <w:r w:rsidR="0042180B" w:rsidRPr="00745BBF">
        <w:rPr>
          <w:rFonts w:eastAsia="SimSun"/>
          <w:kern w:val="0"/>
          <w:lang w:eastAsia="en-US"/>
        </w:rPr>
        <w:t xml:space="preserve"> 1</w:t>
      </w:r>
      <w:r w:rsidR="00982F3E">
        <w:rPr>
          <w:rFonts w:eastAsia="SimSun"/>
          <w:kern w:val="0"/>
          <w:lang w:eastAsia="en-US"/>
        </w:rPr>
        <w:t>5</w:t>
      </w:r>
      <w:r w:rsidR="0042180B" w:rsidRPr="00745BBF">
        <w:rPr>
          <w:rFonts w:eastAsia="SimSun"/>
          <w:kern w:val="0"/>
          <w:lang w:eastAsia="en-US"/>
        </w:rPr>
        <w:t>0,</w:t>
      </w:r>
      <w:r w:rsidR="00982F3E">
        <w:rPr>
          <w:rFonts w:eastAsia="SimSun"/>
          <w:kern w:val="0"/>
          <w:lang w:eastAsia="en-US"/>
        </w:rPr>
        <w:t>0</w:t>
      </w:r>
      <w:r w:rsidR="0042180B" w:rsidRPr="00745BBF">
        <w:rPr>
          <w:rFonts w:eastAsia="SimSun"/>
          <w:kern w:val="0"/>
          <w:lang w:eastAsia="en-US"/>
        </w:rPr>
        <w:t>% , библиотеками -1</w:t>
      </w:r>
      <w:r w:rsidR="00982F3E">
        <w:rPr>
          <w:rFonts w:eastAsia="SimSun"/>
          <w:kern w:val="0"/>
          <w:lang w:eastAsia="en-US"/>
        </w:rPr>
        <w:t>00,0</w:t>
      </w:r>
      <w:r w:rsidR="00814CC3">
        <w:rPr>
          <w:rFonts w:eastAsia="SimSun"/>
          <w:kern w:val="0"/>
          <w:lang w:eastAsia="en-US"/>
        </w:rPr>
        <w:t>% или на уровне 20</w:t>
      </w:r>
      <w:r w:rsidR="00503925">
        <w:rPr>
          <w:rFonts w:eastAsia="SimSun"/>
          <w:kern w:val="0"/>
          <w:lang w:eastAsia="en-US"/>
        </w:rPr>
        <w:t>2</w:t>
      </w:r>
      <w:r>
        <w:rPr>
          <w:rFonts w:eastAsia="SimSun"/>
          <w:kern w:val="0"/>
          <w:lang w:eastAsia="en-US"/>
        </w:rPr>
        <w:t>1</w:t>
      </w:r>
      <w:r w:rsidR="00814CC3">
        <w:rPr>
          <w:rFonts w:eastAsia="SimSun"/>
          <w:kern w:val="0"/>
          <w:lang w:eastAsia="en-US"/>
        </w:rPr>
        <w:t xml:space="preserve"> года.</w:t>
      </w:r>
    </w:p>
    <w:p w:rsidR="0042180B" w:rsidRPr="00DB3740" w:rsidRDefault="0042180B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B3740">
        <w:rPr>
          <w:rFonts w:eastAsia="SimSun"/>
          <w:b/>
          <w:kern w:val="0"/>
          <w:lang w:eastAsia="en-US"/>
        </w:rPr>
        <w:t>Показатель №20.</w:t>
      </w:r>
      <w:r w:rsidRPr="00DB3740">
        <w:rPr>
          <w:rFonts w:eastAsia="SimSun"/>
          <w:kern w:val="0"/>
          <w:lang w:eastAsia="en-US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rFonts w:eastAsia="SimSun"/>
          <w:kern w:val="0"/>
          <w:lang w:eastAsia="en-US"/>
        </w:rPr>
        <w:t>.</w:t>
      </w:r>
    </w:p>
    <w:p w:rsidR="00814CC3" w:rsidRDefault="00943C3A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>
        <w:rPr>
          <w:rFonts w:eastAsia="SimSun"/>
          <w:kern w:val="0"/>
          <w:lang w:eastAsia="en-US"/>
        </w:rPr>
        <w:t>З</w:t>
      </w:r>
      <w:r w:rsidR="003A7F6A">
        <w:rPr>
          <w:rFonts w:eastAsia="SimSun"/>
          <w:kern w:val="0"/>
          <w:lang w:eastAsia="en-US"/>
        </w:rPr>
        <w:t>начение показателя составило</w:t>
      </w:r>
      <w:r w:rsidR="00814CC3">
        <w:rPr>
          <w:rFonts w:eastAsia="SimSun"/>
          <w:kern w:val="0"/>
          <w:lang w:eastAsia="en-US"/>
        </w:rPr>
        <w:t xml:space="preserve"> 0%, </w:t>
      </w:r>
      <w:r w:rsidR="00DF46CB">
        <w:rPr>
          <w:rFonts w:eastAsia="SimSun"/>
          <w:kern w:val="0"/>
          <w:lang w:eastAsia="en-US"/>
        </w:rPr>
        <w:t xml:space="preserve">что соответствует </w:t>
      </w:r>
      <w:r w:rsidR="00814CC3">
        <w:rPr>
          <w:rFonts w:eastAsia="SimSun"/>
          <w:kern w:val="0"/>
          <w:lang w:eastAsia="en-US"/>
        </w:rPr>
        <w:t xml:space="preserve"> 20</w:t>
      </w:r>
      <w:r w:rsidR="00503925">
        <w:rPr>
          <w:rFonts w:eastAsia="SimSun"/>
          <w:kern w:val="0"/>
          <w:lang w:eastAsia="en-US"/>
        </w:rPr>
        <w:t>2</w:t>
      </w:r>
      <w:r>
        <w:rPr>
          <w:rFonts w:eastAsia="SimSun"/>
          <w:kern w:val="0"/>
          <w:lang w:eastAsia="en-US"/>
        </w:rPr>
        <w:t>1</w:t>
      </w:r>
      <w:r w:rsidR="00814CC3">
        <w:rPr>
          <w:rFonts w:eastAsia="SimSun"/>
          <w:kern w:val="0"/>
          <w:lang w:eastAsia="en-US"/>
        </w:rPr>
        <w:t xml:space="preserve"> году.</w:t>
      </w:r>
    </w:p>
    <w:p w:rsidR="004A46C2" w:rsidRDefault="004A46C2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</w:p>
    <w:p w:rsidR="0042180B" w:rsidRDefault="0042180B" w:rsidP="00503925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b/>
          <w:kern w:val="0"/>
          <w:lang w:eastAsia="en-US"/>
        </w:rPr>
      </w:pPr>
      <w:r w:rsidRPr="00DB3740">
        <w:rPr>
          <w:rFonts w:eastAsia="SimSun"/>
          <w:b/>
          <w:kern w:val="0"/>
          <w:lang w:eastAsia="en-US"/>
        </w:rPr>
        <w:t>- физическая культура и спорт</w:t>
      </w:r>
    </w:p>
    <w:p w:rsidR="00943C3A" w:rsidRPr="00943C3A" w:rsidRDefault="00943C3A" w:rsidP="00943C3A">
      <w:pPr>
        <w:shd w:val="clear" w:color="auto" w:fill="FFFFFF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kern w:val="0"/>
          <w:lang w:eastAsia="ru-RU"/>
        </w:rPr>
        <w:t>На территории района имеется 151 спортивное сооружение, и</w:t>
      </w:r>
      <w:r w:rsidRPr="00943C3A">
        <w:rPr>
          <w:rFonts w:eastAsia="Calibri"/>
          <w:kern w:val="0"/>
          <w:lang w:eastAsia="zh-CN"/>
        </w:rPr>
        <w:t>з них :</w:t>
      </w:r>
    </w:p>
    <w:p w:rsidR="00943C3A" w:rsidRPr="00943C3A" w:rsidRDefault="00943C3A" w:rsidP="00943C3A">
      <w:pPr>
        <w:shd w:val="clear" w:color="auto" w:fill="FFFFFF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rFonts w:eastAsia="Calibri"/>
          <w:kern w:val="0"/>
          <w:lang w:eastAsia="zh-CN"/>
        </w:rPr>
        <w:t xml:space="preserve">-108 плоскостных сооружений, </w:t>
      </w:r>
    </w:p>
    <w:p w:rsidR="00943C3A" w:rsidRPr="00943C3A" w:rsidRDefault="00943C3A" w:rsidP="00943C3A">
      <w:pPr>
        <w:shd w:val="clear" w:color="auto" w:fill="FFFFFF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rFonts w:eastAsia="Calibri"/>
          <w:kern w:val="0"/>
          <w:lang w:eastAsia="zh-CN"/>
        </w:rPr>
        <w:t xml:space="preserve">- 25 спортивных площадок </w:t>
      </w:r>
    </w:p>
    <w:p w:rsidR="00943C3A" w:rsidRPr="00943C3A" w:rsidRDefault="00943C3A" w:rsidP="00943C3A">
      <w:pPr>
        <w:shd w:val="clear" w:color="auto" w:fill="FFFFFF"/>
        <w:spacing w:line="240" w:lineRule="auto"/>
        <w:ind w:firstLine="567"/>
        <w:jc w:val="both"/>
        <w:rPr>
          <w:rFonts w:eastAsia="Calibri"/>
          <w:kern w:val="0"/>
          <w:lang w:eastAsia="zh-CN"/>
        </w:rPr>
      </w:pPr>
      <w:r w:rsidRPr="00943C3A">
        <w:rPr>
          <w:rFonts w:eastAsia="Calibri"/>
          <w:kern w:val="0"/>
          <w:lang w:eastAsia="zh-CN"/>
        </w:rPr>
        <w:t xml:space="preserve">- 18 спортивных залов, </w:t>
      </w:r>
    </w:p>
    <w:p w:rsidR="00943C3A" w:rsidRPr="00943C3A" w:rsidRDefault="00943C3A" w:rsidP="00943C3A">
      <w:pPr>
        <w:shd w:val="clear" w:color="auto" w:fill="FFFFFF"/>
        <w:spacing w:line="240" w:lineRule="auto"/>
        <w:ind w:firstLine="567"/>
        <w:jc w:val="both"/>
        <w:rPr>
          <w:rFonts w:eastAsia="Calibri"/>
          <w:kern w:val="0"/>
          <w:lang w:eastAsia="zh-CN"/>
        </w:rPr>
      </w:pPr>
      <w:r w:rsidRPr="00943C3A">
        <w:rPr>
          <w:rFonts w:eastAsia="Calibri"/>
          <w:kern w:val="0"/>
          <w:lang w:eastAsia="zh-CN"/>
        </w:rPr>
        <w:t>- 1 универсальная спортивная площадка,</w:t>
      </w:r>
    </w:p>
    <w:p w:rsidR="00943C3A" w:rsidRPr="00943C3A" w:rsidRDefault="00943C3A" w:rsidP="00943C3A">
      <w:pPr>
        <w:shd w:val="clear" w:color="auto" w:fill="FFFFFF"/>
        <w:spacing w:line="240" w:lineRule="auto"/>
        <w:ind w:firstLine="567"/>
        <w:jc w:val="both"/>
        <w:rPr>
          <w:rFonts w:eastAsia="Calibri"/>
          <w:kern w:val="0"/>
          <w:lang w:eastAsia="zh-CN"/>
        </w:rPr>
      </w:pPr>
      <w:r w:rsidRPr="00943C3A">
        <w:rPr>
          <w:rFonts w:eastAsia="Calibri"/>
          <w:kern w:val="0"/>
          <w:lang w:eastAsia="zh-CN"/>
        </w:rPr>
        <w:t>- 1 площадка для сдачи нормативов ГТО (по нацпроекту «Демография», открыта в 2022 г.).</w:t>
      </w:r>
    </w:p>
    <w:p w:rsidR="00943C3A" w:rsidRDefault="00943C3A" w:rsidP="00943C3A">
      <w:pPr>
        <w:shd w:val="clear" w:color="auto" w:fill="FFFFFF"/>
        <w:spacing w:line="240" w:lineRule="auto"/>
        <w:ind w:firstLine="567"/>
        <w:jc w:val="both"/>
        <w:rPr>
          <w:kern w:val="0"/>
          <w:lang w:eastAsia="ru-RU"/>
        </w:rPr>
      </w:pPr>
      <w:r w:rsidRPr="00943C3A">
        <w:rPr>
          <w:kern w:val="0"/>
          <w:lang w:eastAsia="ru-RU"/>
        </w:rPr>
        <w:t xml:space="preserve">Ежегодно появляются новые. </w:t>
      </w:r>
    </w:p>
    <w:p w:rsidR="00090F6E" w:rsidRPr="00503925" w:rsidRDefault="00090F6E" w:rsidP="00090F6E">
      <w:pPr>
        <w:autoSpaceDE w:val="0"/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503925">
        <w:rPr>
          <w:kern w:val="0"/>
        </w:rPr>
        <w:t>Численность лиц, систематически занимающихся физической культурой и спортом, составила</w:t>
      </w:r>
      <w:r>
        <w:rPr>
          <w:kern w:val="0"/>
        </w:rPr>
        <w:t xml:space="preserve"> 7807</w:t>
      </w:r>
      <w:r w:rsidRPr="00503925">
        <w:rPr>
          <w:kern w:val="0"/>
        </w:rPr>
        <w:t xml:space="preserve"> человек от общей численности населения района в возрасте 3-79 лет</w:t>
      </w:r>
      <w:r>
        <w:rPr>
          <w:kern w:val="0"/>
        </w:rPr>
        <w:t xml:space="preserve"> 13191 человек или 99,6% к 2021 году (7840</w:t>
      </w:r>
      <w:r w:rsidRPr="00503925">
        <w:rPr>
          <w:kern w:val="0"/>
        </w:rPr>
        <w:t xml:space="preserve"> человек).</w:t>
      </w:r>
    </w:p>
    <w:p w:rsidR="00090F6E" w:rsidRPr="00503925" w:rsidRDefault="00090F6E" w:rsidP="00090F6E">
      <w:pPr>
        <w:autoSpaceDE w:val="0"/>
        <w:spacing w:line="240" w:lineRule="auto"/>
        <w:ind w:firstLine="567"/>
        <w:contextualSpacing/>
        <w:jc w:val="both"/>
        <w:rPr>
          <w:kern w:val="0"/>
        </w:rPr>
      </w:pPr>
      <w:r>
        <w:rPr>
          <w:rFonts w:eastAsia="SimSun"/>
          <w:kern w:val="0"/>
          <w:lang w:eastAsia="en-US"/>
        </w:rPr>
        <w:t>Количество</w:t>
      </w:r>
      <w:r w:rsidRPr="00503925">
        <w:rPr>
          <w:rFonts w:eastAsia="SimSun"/>
          <w:kern w:val="0"/>
          <w:lang w:eastAsia="en-US"/>
        </w:rPr>
        <w:t xml:space="preserve"> обучающихся, систематически занимающихся физической культурой и спортом</w:t>
      </w:r>
      <w:r>
        <w:rPr>
          <w:rFonts w:eastAsia="SimSun"/>
          <w:kern w:val="0"/>
          <w:lang w:eastAsia="en-US"/>
        </w:rPr>
        <w:t xml:space="preserve"> составило   2068 человек от </w:t>
      </w:r>
      <w:r w:rsidRPr="00503925">
        <w:rPr>
          <w:rFonts w:eastAsia="SimSun"/>
          <w:kern w:val="0"/>
          <w:lang w:eastAsia="en-US"/>
        </w:rPr>
        <w:t xml:space="preserve">общей численности </w:t>
      </w:r>
      <w:r>
        <w:rPr>
          <w:rFonts w:eastAsia="SimSun"/>
          <w:kern w:val="0"/>
          <w:lang w:eastAsia="en-US"/>
        </w:rPr>
        <w:t xml:space="preserve"> населения в возрасте 3-18 лет 2082 человек или 96,6%  к 2021 году (2055 человек)</w:t>
      </w:r>
      <w:r w:rsidRPr="00503925">
        <w:rPr>
          <w:rFonts w:eastAsia="SimSun"/>
          <w:kern w:val="0"/>
          <w:lang w:eastAsia="en-US"/>
        </w:rPr>
        <w:t>.</w:t>
      </w:r>
    </w:p>
    <w:p w:rsidR="00943C3A" w:rsidRPr="00943C3A" w:rsidRDefault="00943C3A" w:rsidP="00943C3A">
      <w:pPr>
        <w:shd w:val="clear" w:color="auto" w:fill="FFFFFF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kern w:val="0"/>
          <w:lang w:eastAsia="ru-RU"/>
        </w:rPr>
        <w:t>16,71 % жителей района зарегистрированы в базе данных ВФСК ГТО. В 2022 году 93,8 % от принявших участие в сдаче нормативов ГТО получили знаки отличия.</w:t>
      </w:r>
    </w:p>
    <w:p w:rsidR="00943C3A" w:rsidRPr="00943C3A" w:rsidRDefault="00943C3A" w:rsidP="00943C3A">
      <w:pPr>
        <w:shd w:val="clear" w:color="auto" w:fill="FFFFFF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kern w:val="0"/>
          <w:lang w:eastAsia="ru-RU"/>
        </w:rPr>
        <w:t xml:space="preserve">Ежегодно в районе проводятся крупные соревнования межрегионального уровня: </w:t>
      </w:r>
    </w:p>
    <w:p w:rsidR="00943C3A" w:rsidRPr="00943C3A" w:rsidRDefault="00943C3A" w:rsidP="00943C3A">
      <w:pPr>
        <w:shd w:val="clear" w:color="auto" w:fill="FFFFFF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kern w:val="0"/>
          <w:lang w:eastAsia="ru-RU"/>
        </w:rPr>
        <w:t>- шахматный турнир памяти Д.П.Архангельского</w:t>
      </w:r>
    </w:p>
    <w:p w:rsidR="00943C3A" w:rsidRPr="00943C3A" w:rsidRDefault="00943C3A" w:rsidP="00943C3A">
      <w:pPr>
        <w:shd w:val="clear" w:color="auto" w:fill="FFFFFF"/>
        <w:spacing w:line="240" w:lineRule="auto"/>
        <w:ind w:firstLine="567"/>
        <w:jc w:val="both"/>
        <w:rPr>
          <w:rFonts w:eastAsia="SimSun"/>
          <w:kern w:val="0"/>
          <w:lang w:eastAsia="zh-CN"/>
        </w:rPr>
      </w:pPr>
      <w:r w:rsidRPr="00943C3A">
        <w:rPr>
          <w:rFonts w:eastAsia="SimSun"/>
          <w:kern w:val="0"/>
          <w:lang w:eastAsia="zh-CN"/>
        </w:rPr>
        <w:t>- открытый районный турнир по волейболу памяти нашего земляка, дважды Героя Советского Союза А.К.Рязанова,</w:t>
      </w:r>
    </w:p>
    <w:p w:rsidR="00943C3A" w:rsidRPr="00943C3A" w:rsidRDefault="00943C3A" w:rsidP="00943C3A">
      <w:pPr>
        <w:shd w:val="clear" w:color="auto" w:fill="FFFFFF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rFonts w:eastAsia="SimSun"/>
          <w:kern w:val="0"/>
          <w:lang w:eastAsia="zh-CN"/>
        </w:rPr>
        <w:t xml:space="preserve">- соревнование </w:t>
      </w:r>
      <w:r w:rsidRPr="00943C3A">
        <w:rPr>
          <w:rFonts w:eastAsia="Calibri"/>
          <w:kern w:val="0"/>
          <w:lang w:eastAsia="en-US"/>
        </w:rPr>
        <w:t>по зимней ловле рыбы со льда.</w:t>
      </w:r>
    </w:p>
    <w:p w:rsidR="00943C3A" w:rsidRPr="00943C3A" w:rsidRDefault="00943C3A" w:rsidP="00943C3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kern w:val="0"/>
        </w:rPr>
        <w:lastRenderedPageBreak/>
        <w:t xml:space="preserve">Токарёвские спортсмены активно участвуют в федеральных и региональных соревнованиях, нередко занимают призовые места. </w:t>
      </w:r>
    </w:p>
    <w:p w:rsidR="00943C3A" w:rsidRPr="00943C3A" w:rsidRDefault="00943C3A" w:rsidP="00943C3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kern w:val="0"/>
          <w:lang w:eastAsia="ru-RU"/>
        </w:rPr>
        <w:t xml:space="preserve">Хорошие результаты показывает районная футбольная команда «Олимп», которая </w:t>
      </w:r>
      <w:r w:rsidRPr="00943C3A">
        <w:rPr>
          <w:rFonts w:eastAsia="Calibri"/>
          <w:iCs/>
          <w:kern w:val="0"/>
          <w:lang w:eastAsia="zh-CN"/>
        </w:rPr>
        <w:t>на протяжении многих лет  становилась обладателем кубка и суперкубка Тамбовской области по футболу и является лидером в первенстве и чемпионом области по футболу,</w:t>
      </w:r>
      <w:r w:rsidRPr="00943C3A">
        <w:rPr>
          <w:rFonts w:eastAsia="Calibri"/>
          <w:kern w:val="0"/>
          <w:shd w:val="clear" w:color="auto" w:fill="FFFFFF"/>
          <w:lang w:eastAsia="zh-CN"/>
        </w:rPr>
        <w:t xml:space="preserve"> бронзовым призером чемпионата по Липецкой области сезона 2021 года</w:t>
      </w:r>
      <w:r w:rsidRPr="00943C3A">
        <w:rPr>
          <w:rFonts w:eastAsia="Calibri"/>
          <w:iCs/>
          <w:kern w:val="0"/>
          <w:lang w:eastAsia="zh-CN"/>
        </w:rPr>
        <w:t xml:space="preserve">. </w:t>
      </w:r>
    </w:p>
    <w:p w:rsidR="00943C3A" w:rsidRPr="00943C3A" w:rsidRDefault="00943C3A" w:rsidP="00943C3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kern w:val="0"/>
        </w:rPr>
        <w:t>Неплохие результаты показывает р</w:t>
      </w:r>
      <w:r w:rsidRPr="00943C3A">
        <w:rPr>
          <w:rFonts w:eastAsia="Calibri"/>
          <w:iCs/>
          <w:kern w:val="0"/>
          <w:lang w:eastAsia="zh-CN"/>
        </w:rPr>
        <w:t>айонная волейбольная команда.</w:t>
      </w:r>
    </w:p>
    <w:p w:rsidR="00943C3A" w:rsidRPr="00943C3A" w:rsidRDefault="00943C3A" w:rsidP="00943C3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rFonts w:eastAsia="Calibri"/>
          <w:iCs/>
          <w:kern w:val="0"/>
          <w:lang w:eastAsia="zh-CN"/>
        </w:rPr>
        <w:t>На протяжении многих лет лидером в гиревом спорте является гиревая команда В.Пашкова.</w:t>
      </w:r>
    </w:p>
    <w:p w:rsidR="00943C3A" w:rsidRPr="00943C3A" w:rsidRDefault="00943C3A" w:rsidP="00943C3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ascii="Calibri" w:eastAsia="Calibri" w:hAnsi="Calibri"/>
          <w:kern w:val="0"/>
          <w:sz w:val="22"/>
          <w:szCs w:val="22"/>
          <w:u w:val="single"/>
          <w:lang w:eastAsia="zh-CN"/>
        </w:rPr>
      </w:pPr>
      <w:r w:rsidRPr="00943C3A">
        <w:rPr>
          <w:rFonts w:eastAsia="Calibri"/>
          <w:iCs/>
          <w:kern w:val="0"/>
          <w:u w:val="single"/>
          <w:lang w:eastAsia="zh-CN"/>
        </w:rPr>
        <w:t>Проблемы:</w:t>
      </w:r>
    </w:p>
    <w:p w:rsidR="00943C3A" w:rsidRPr="00943C3A" w:rsidRDefault="00943C3A" w:rsidP="00943C3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rFonts w:eastAsia="Calibri"/>
          <w:iCs/>
          <w:kern w:val="0"/>
          <w:lang w:eastAsia="zh-CN"/>
        </w:rPr>
        <w:t>- недостаток спортивной инфраструктуры</w:t>
      </w:r>
    </w:p>
    <w:p w:rsidR="00943C3A" w:rsidRPr="00943C3A" w:rsidRDefault="00943C3A" w:rsidP="00943C3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rFonts w:eastAsia="Calibri"/>
          <w:iCs/>
          <w:kern w:val="0"/>
          <w:lang w:eastAsia="zh-CN"/>
        </w:rPr>
        <w:t>- дефицит профессиональных кадров тренеров-преподавателей</w:t>
      </w:r>
    </w:p>
    <w:p w:rsidR="00943C3A" w:rsidRPr="00943C3A" w:rsidRDefault="00943C3A" w:rsidP="00943C3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rFonts w:eastAsia="Calibri"/>
          <w:iCs/>
          <w:kern w:val="0"/>
          <w:lang w:eastAsia="zh-CN"/>
        </w:rPr>
        <w:t>- неравномерность развития физической культуры и спорта по поселениям</w:t>
      </w:r>
    </w:p>
    <w:p w:rsidR="00943C3A" w:rsidRPr="00943C3A" w:rsidRDefault="00943C3A" w:rsidP="00943C3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943C3A">
        <w:rPr>
          <w:rFonts w:eastAsia="Calibri"/>
          <w:iCs/>
          <w:kern w:val="0"/>
          <w:lang w:eastAsia="zh-CN"/>
        </w:rPr>
        <w:t>- отсутствие ДЮСШ</w:t>
      </w:r>
    </w:p>
    <w:p w:rsidR="00943C3A" w:rsidRPr="00943C3A" w:rsidRDefault="00943C3A" w:rsidP="00943C3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ascii="Calibri" w:eastAsia="Calibri" w:hAnsi="Calibri"/>
          <w:kern w:val="0"/>
          <w:sz w:val="22"/>
          <w:szCs w:val="22"/>
          <w:u w:val="single"/>
          <w:lang w:eastAsia="zh-CN"/>
        </w:rPr>
      </w:pPr>
      <w:r w:rsidRPr="00943C3A">
        <w:rPr>
          <w:rFonts w:eastAsia="Calibri"/>
          <w:iCs/>
          <w:kern w:val="0"/>
          <w:u w:val="single"/>
          <w:lang w:eastAsia="zh-CN"/>
        </w:rPr>
        <w:t>Задачи:</w:t>
      </w:r>
    </w:p>
    <w:p w:rsidR="00943C3A" w:rsidRPr="00943C3A" w:rsidRDefault="00943C3A" w:rsidP="00943C3A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Calibri"/>
          <w:iCs/>
          <w:kern w:val="0"/>
          <w:lang w:eastAsia="zh-CN"/>
        </w:rPr>
      </w:pPr>
      <w:r w:rsidRPr="00943C3A">
        <w:rPr>
          <w:rFonts w:eastAsia="Calibri"/>
          <w:iCs/>
          <w:kern w:val="0"/>
          <w:lang w:eastAsia="zh-CN"/>
        </w:rPr>
        <w:t>- увеличение доли граждан, систематически занимающихся физической культурой и спортом, к 20</w:t>
      </w:r>
      <w:r w:rsidR="00090F6E">
        <w:rPr>
          <w:rFonts w:eastAsia="Calibri"/>
          <w:iCs/>
          <w:kern w:val="0"/>
          <w:lang w:eastAsia="zh-CN"/>
        </w:rPr>
        <w:t>25</w:t>
      </w:r>
      <w:r w:rsidRPr="00943C3A">
        <w:rPr>
          <w:rFonts w:eastAsia="Calibri"/>
          <w:iCs/>
          <w:kern w:val="0"/>
          <w:lang w:eastAsia="zh-CN"/>
        </w:rPr>
        <w:t xml:space="preserve"> году до </w:t>
      </w:r>
      <w:r w:rsidR="00090F6E">
        <w:rPr>
          <w:rFonts w:eastAsia="Calibri"/>
          <w:iCs/>
          <w:kern w:val="0"/>
          <w:lang w:eastAsia="zh-CN"/>
        </w:rPr>
        <w:t>65</w:t>
      </w:r>
      <w:r w:rsidRPr="00943C3A">
        <w:rPr>
          <w:rFonts w:eastAsia="Calibri"/>
          <w:iCs/>
          <w:kern w:val="0"/>
          <w:lang w:eastAsia="zh-CN"/>
        </w:rPr>
        <w:t xml:space="preserve"> %</w:t>
      </w:r>
    </w:p>
    <w:p w:rsidR="0042180B" w:rsidRPr="000B395C" w:rsidRDefault="0042180B" w:rsidP="00A05EA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0B395C">
        <w:rPr>
          <w:rFonts w:eastAsia="SimSun"/>
          <w:b/>
          <w:kern w:val="0"/>
          <w:lang w:eastAsia="en-US"/>
        </w:rPr>
        <w:t>Показатель  № 22.</w:t>
      </w:r>
      <w:r w:rsidRPr="000B395C">
        <w:rPr>
          <w:rFonts w:eastAsia="SimSun"/>
          <w:kern w:val="0"/>
          <w:lang w:eastAsia="en-US"/>
        </w:rPr>
        <w:t xml:space="preserve"> Доля населения, систематически занимающегося физической культурой и спортом.</w:t>
      </w:r>
    </w:p>
    <w:p w:rsidR="00910967" w:rsidRDefault="00090F6E" w:rsidP="00A05EA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>
        <w:rPr>
          <w:rFonts w:eastAsia="SimSun"/>
          <w:kern w:val="0"/>
          <w:lang w:eastAsia="en-US"/>
        </w:rPr>
        <w:t>З</w:t>
      </w:r>
      <w:r w:rsidR="00CB0E86" w:rsidRPr="000B395C">
        <w:rPr>
          <w:rFonts w:eastAsia="SimSun"/>
          <w:kern w:val="0"/>
          <w:lang w:eastAsia="en-US"/>
        </w:rPr>
        <w:t>н</w:t>
      </w:r>
      <w:r w:rsidR="00CA18C6" w:rsidRPr="000B395C">
        <w:rPr>
          <w:rFonts w:eastAsia="SimSun"/>
          <w:kern w:val="0"/>
          <w:lang w:eastAsia="en-US"/>
        </w:rPr>
        <w:t xml:space="preserve">ачение показателя составило </w:t>
      </w:r>
      <w:r w:rsidR="00503925">
        <w:rPr>
          <w:rFonts w:eastAsia="SimSun"/>
          <w:kern w:val="0"/>
          <w:lang w:eastAsia="en-US"/>
        </w:rPr>
        <w:t>5</w:t>
      </w:r>
      <w:r>
        <w:rPr>
          <w:rFonts w:eastAsia="SimSun"/>
          <w:kern w:val="0"/>
          <w:lang w:eastAsia="en-US"/>
        </w:rPr>
        <w:t>9</w:t>
      </w:r>
      <w:r w:rsidR="00503925">
        <w:rPr>
          <w:rFonts w:eastAsia="SimSun"/>
          <w:kern w:val="0"/>
          <w:lang w:eastAsia="en-US"/>
        </w:rPr>
        <w:t>,2</w:t>
      </w:r>
      <w:r w:rsidR="00CA18C6" w:rsidRPr="000B395C">
        <w:rPr>
          <w:rFonts w:eastAsia="SimSun"/>
          <w:kern w:val="0"/>
          <w:lang w:eastAsia="en-US"/>
        </w:rPr>
        <w:t>%</w:t>
      </w:r>
      <w:r w:rsidR="00910967">
        <w:rPr>
          <w:rFonts w:eastAsia="SimSun"/>
          <w:kern w:val="0"/>
          <w:lang w:eastAsia="en-US"/>
        </w:rPr>
        <w:t xml:space="preserve"> с ростом на </w:t>
      </w:r>
      <w:r>
        <w:rPr>
          <w:rFonts w:eastAsia="SimSun"/>
          <w:kern w:val="0"/>
          <w:lang w:eastAsia="en-US"/>
        </w:rPr>
        <w:t>1</w:t>
      </w:r>
      <w:r w:rsidR="001D1B07">
        <w:rPr>
          <w:rFonts w:eastAsia="SimSun"/>
          <w:kern w:val="0"/>
          <w:lang w:eastAsia="en-US"/>
        </w:rPr>
        <w:t>,7</w:t>
      </w:r>
      <w:r w:rsidR="00910967">
        <w:rPr>
          <w:rFonts w:eastAsia="SimSun"/>
          <w:kern w:val="0"/>
          <w:lang w:eastAsia="en-US"/>
        </w:rPr>
        <w:t>% к 20</w:t>
      </w:r>
      <w:r>
        <w:rPr>
          <w:rFonts w:eastAsia="SimSun"/>
          <w:kern w:val="0"/>
          <w:lang w:eastAsia="en-US"/>
        </w:rPr>
        <w:t>21</w:t>
      </w:r>
      <w:r w:rsidR="00910967">
        <w:rPr>
          <w:rFonts w:eastAsia="SimSun"/>
          <w:kern w:val="0"/>
          <w:lang w:eastAsia="en-US"/>
        </w:rPr>
        <w:t xml:space="preserve"> году</w:t>
      </w:r>
      <w:r>
        <w:rPr>
          <w:rFonts w:eastAsia="SimSun"/>
          <w:kern w:val="0"/>
          <w:lang w:eastAsia="en-US"/>
        </w:rPr>
        <w:t xml:space="preserve"> (58,2%)</w:t>
      </w:r>
      <w:r w:rsidR="00910967">
        <w:rPr>
          <w:rFonts w:eastAsia="SimSun"/>
          <w:kern w:val="0"/>
          <w:lang w:eastAsia="en-US"/>
        </w:rPr>
        <w:t>.</w:t>
      </w:r>
    </w:p>
    <w:p w:rsidR="000B395C" w:rsidRDefault="0042180B" w:rsidP="00A05EA2">
      <w:pPr>
        <w:widowControl w:val="0"/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B3740">
        <w:rPr>
          <w:rFonts w:eastAsia="SimSun"/>
          <w:b/>
          <w:kern w:val="0"/>
          <w:lang w:eastAsia="en-US"/>
        </w:rPr>
        <w:t>Показатель  № 23</w:t>
      </w:r>
      <w:r w:rsidRPr="00DB3740">
        <w:rPr>
          <w:rFonts w:eastAsia="SimSun"/>
          <w:kern w:val="0"/>
          <w:lang w:eastAsia="en-US"/>
        </w:rPr>
        <w:t>. Доля обучающихся, систематически занимающего физической культурой и спортом, в общей  численности обучающихся</w:t>
      </w:r>
    </w:p>
    <w:p w:rsidR="0042180B" w:rsidRPr="00DB3740" w:rsidRDefault="000B395C" w:rsidP="00A05EA2">
      <w:pPr>
        <w:widowControl w:val="0"/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>
        <w:rPr>
          <w:rFonts w:eastAsia="SimSun"/>
          <w:kern w:val="0"/>
          <w:lang w:eastAsia="en-US"/>
        </w:rPr>
        <w:t xml:space="preserve">Значение показателя </w:t>
      </w:r>
      <w:r w:rsidR="0042180B" w:rsidRPr="00AB19D0">
        <w:rPr>
          <w:rFonts w:eastAsia="SimSun"/>
          <w:kern w:val="0"/>
          <w:lang w:eastAsia="en-US"/>
        </w:rPr>
        <w:t xml:space="preserve">составляет </w:t>
      </w:r>
      <w:r w:rsidR="00503925">
        <w:rPr>
          <w:rFonts w:eastAsia="SimSun"/>
          <w:kern w:val="0"/>
          <w:lang w:eastAsia="en-US"/>
        </w:rPr>
        <w:t xml:space="preserve"> 9</w:t>
      </w:r>
      <w:r w:rsidR="001D1B07">
        <w:rPr>
          <w:rFonts w:eastAsia="SimSun"/>
          <w:kern w:val="0"/>
          <w:lang w:eastAsia="en-US"/>
        </w:rPr>
        <w:t>9,3</w:t>
      </w:r>
      <w:r w:rsidRPr="00AB19D0">
        <w:rPr>
          <w:rFonts w:eastAsia="SimSun"/>
          <w:kern w:val="0"/>
          <w:lang w:eastAsia="en-US"/>
        </w:rPr>
        <w:t>%</w:t>
      </w:r>
      <w:r w:rsidR="00910967">
        <w:rPr>
          <w:rFonts w:eastAsia="SimSun"/>
          <w:kern w:val="0"/>
          <w:lang w:eastAsia="en-US"/>
        </w:rPr>
        <w:t xml:space="preserve"> с</w:t>
      </w:r>
      <w:r w:rsidR="001D1B07">
        <w:rPr>
          <w:rFonts w:eastAsia="SimSun"/>
          <w:kern w:val="0"/>
          <w:lang w:eastAsia="en-US"/>
        </w:rPr>
        <w:t xml:space="preserve"> ростом на 2</w:t>
      </w:r>
      <w:r w:rsidR="00503925">
        <w:rPr>
          <w:rFonts w:eastAsia="SimSun"/>
          <w:kern w:val="0"/>
          <w:lang w:eastAsia="en-US"/>
        </w:rPr>
        <w:t>,</w:t>
      </w:r>
      <w:r w:rsidR="001D1B07">
        <w:rPr>
          <w:rFonts w:eastAsia="SimSun"/>
          <w:kern w:val="0"/>
          <w:lang w:eastAsia="en-US"/>
        </w:rPr>
        <w:t>8</w:t>
      </w:r>
      <w:r w:rsidR="00503925">
        <w:rPr>
          <w:rFonts w:eastAsia="SimSun"/>
          <w:kern w:val="0"/>
          <w:lang w:eastAsia="en-US"/>
        </w:rPr>
        <w:t xml:space="preserve">% </w:t>
      </w:r>
      <w:r w:rsidR="00910967">
        <w:rPr>
          <w:rFonts w:eastAsia="SimSun"/>
          <w:kern w:val="0"/>
          <w:lang w:eastAsia="en-US"/>
        </w:rPr>
        <w:t>к 20</w:t>
      </w:r>
      <w:r w:rsidR="00503925">
        <w:rPr>
          <w:rFonts w:eastAsia="SimSun"/>
          <w:kern w:val="0"/>
          <w:lang w:eastAsia="en-US"/>
        </w:rPr>
        <w:t>2</w:t>
      </w:r>
      <w:r w:rsidR="001D1B07">
        <w:rPr>
          <w:rFonts w:eastAsia="SimSun"/>
          <w:kern w:val="0"/>
          <w:lang w:eastAsia="en-US"/>
        </w:rPr>
        <w:t>1</w:t>
      </w:r>
      <w:r w:rsidR="00910967">
        <w:rPr>
          <w:rFonts w:eastAsia="SimSun"/>
          <w:kern w:val="0"/>
          <w:lang w:eastAsia="en-US"/>
        </w:rPr>
        <w:t xml:space="preserve"> году</w:t>
      </w:r>
      <w:r w:rsidR="001D1B07">
        <w:rPr>
          <w:rFonts w:eastAsia="SimSun"/>
          <w:kern w:val="0"/>
          <w:lang w:eastAsia="en-US"/>
        </w:rPr>
        <w:t xml:space="preserve"> (96,6%)</w:t>
      </w:r>
      <w:r w:rsidR="00910967">
        <w:rPr>
          <w:rFonts w:eastAsia="SimSun"/>
          <w:kern w:val="0"/>
          <w:lang w:eastAsia="en-US"/>
        </w:rPr>
        <w:t>.</w:t>
      </w:r>
    </w:p>
    <w:p w:rsidR="0042180B" w:rsidRPr="00DB3740" w:rsidRDefault="0042180B" w:rsidP="00A05EA2">
      <w:pPr>
        <w:widowControl w:val="0"/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</w:p>
    <w:p w:rsidR="004D3F31" w:rsidRDefault="0071354B" w:rsidP="00A05EA2">
      <w:pPr>
        <w:tabs>
          <w:tab w:val="left" w:pos="9980"/>
        </w:tabs>
        <w:spacing w:line="276" w:lineRule="auto"/>
        <w:ind w:firstLine="567"/>
        <w:jc w:val="both"/>
        <w:rPr>
          <w:b/>
        </w:rPr>
      </w:pPr>
      <w:r w:rsidRPr="00744605">
        <w:rPr>
          <w:b/>
        </w:rPr>
        <w:t xml:space="preserve">- жилищное </w:t>
      </w:r>
      <w:r w:rsidRPr="003E4B36">
        <w:rPr>
          <w:b/>
        </w:rPr>
        <w:t>строительство и обеспечение граждан жильём</w:t>
      </w:r>
    </w:p>
    <w:p w:rsidR="004D3F31" w:rsidRDefault="004D3F31" w:rsidP="008A1C20">
      <w:pPr>
        <w:spacing w:line="276" w:lineRule="auto"/>
        <w:ind w:firstLine="567"/>
        <w:jc w:val="both"/>
        <w:rPr>
          <w:kern w:val="0"/>
          <w:lang w:eastAsia="en-US"/>
        </w:rPr>
      </w:pPr>
      <w:r>
        <w:t>На 01.01.202</w:t>
      </w:r>
      <w:r w:rsidR="000C035B">
        <w:t>3</w:t>
      </w:r>
      <w:r w:rsidRPr="007E7E5A">
        <w:t xml:space="preserve">года год жилищный фонд  района составляет </w:t>
      </w:r>
      <w:r w:rsidR="00696A4C">
        <w:t xml:space="preserve">493,5  </w:t>
      </w:r>
      <w:r w:rsidRPr="007E7E5A">
        <w:t xml:space="preserve"> тыс. кв.м или </w:t>
      </w:r>
      <w:r w:rsidR="00696A4C">
        <w:t>99,8</w:t>
      </w:r>
      <w:r w:rsidRPr="007E7E5A">
        <w:t>% к 20</w:t>
      </w:r>
      <w:r>
        <w:t>2</w:t>
      </w:r>
      <w:r w:rsidR="00696A4C">
        <w:t>1</w:t>
      </w:r>
      <w:r w:rsidRPr="007E7E5A">
        <w:t xml:space="preserve"> году (</w:t>
      </w:r>
      <w:r w:rsidR="00696A4C">
        <w:t>494,4 тыс. кв. м).</w:t>
      </w:r>
      <w:r w:rsidRPr="00081E2A">
        <w:rPr>
          <w:kern w:val="0"/>
          <w:lang w:eastAsia="en-US"/>
        </w:rPr>
        <w:t>За 20</w:t>
      </w:r>
      <w:r>
        <w:rPr>
          <w:kern w:val="0"/>
          <w:lang w:eastAsia="en-US"/>
        </w:rPr>
        <w:t>2</w:t>
      </w:r>
      <w:r w:rsidR="008A1C20">
        <w:rPr>
          <w:kern w:val="0"/>
          <w:lang w:eastAsia="en-US"/>
        </w:rPr>
        <w:t>2</w:t>
      </w:r>
      <w:r w:rsidRPr="00081E2A">
        <w:rPr>
          <w:kern w:val="0"/>
          <w:lang w:eastAsia="en-US"/>
        </w:rPr>
        <w:t xml:space="preserve"> год на территории района введено в эксплуатацию </w:t>
      </w:r>
      <w:r w:rsidR="00696A4C">
        <w:rPr>
          <w:kern w:val="0"/>
          <w:lang w:eastAsia="en-US"/>
        </w:rPr>
        <w:t>2149</w:t>
      </w:r>
      <w:r w:rsidRPr="00081E2A">
        <w:rPr>
          <w:kern w:val="0"/>
          <w:lang w:eastAsia="en-US"/>
        </w:rPr>
        <w:t xml:space="preserve">кв.м. жилья, что составляет </w:t>
      </w:r>
      <w:r w:rsidR="00696A4C">
        <w:rPr>
          <w:kern w:val="0"/>
          <w:lang w:eastAsia="en-US"/>
        </w:rPr>
        <w:t>33,3</w:t>
      </w:r>
      <w:r w:rsidRPr="00081E2A">
        <w:rPr>
          <w:kern w:val="0"/>
          <w:lang w:eastAsia="en-US"/>
        </w:rPr>
        <w:t>% к уровню 20</w:t>
      </w:r>
      <w:r>
        <w:rPr>
          <w:kern w:val="0"/>
          <w:lang w:eastAsia="en-US"/>
        </w:rPr>
        <w:t>2</w:t>
      </w:r>
      <w:r w:rsidR="00696A4C">
        <w:rPr>
          <w:kern w:val="0"/>
          <w:lang w:eastAsia="en-US"/>
        </w:rPr>
        <w:t>1</w:t>
      </w:r>
      <w:r w:rsidRPr="00081E2A">
        <w:rPr>
          <w:kern w:val="0"/>
          <w:lang w:eastAsia="en-US"/>
        </w:rPr>
        <w:t xml:space="preserve"> года</w:t>
      </w:r>
      <w:r w:rsidRPr="007E7E5A">
        <w:rPr>
          <w:kern w:val="0"/>
          <w:lang w:eastAsia="en-US"/>
        </w:rPr>
        <w:t xml:space="preserve"> (</w:t>
      </w:r>
      <w:r w:rsidR="00696A4C">
        <w:rPr>
          <w:kern w:val="0"/>
          <w:lang w:eastAsia="en-US"/>
        </w:rPr>
        <w:t>7275</w:t>
      </w:r>
      <w:r w:rsidRPr="007E7E5A">
        <w:rPr>
          <w:kern w:val="0"/>
          <w:lang w:eastAsia="en-US"/>
        </w:rPr>
        <w:t>кв.м)</w:t>
      </w:r>
      <w:r w:rsidRPr="00081E2A">
        <w:rPr>
          <w:kern w:val="0"/>
          <w:lang w:eastAsia="en-US"/>
        </w:rPr>
        <w:t xml:space="preserve">. </w:t>
      </w:r>
      <w:r w:rsidRPr="007E7E5A">
        <w:rPr>
          <w:kern w:val="0"/>
          <w:lang w:eastAsia="en-US"/>
        </w:rPr>
        <w:t xml:space="preserve"> В среднем на 1 жителя района приходится </w:t>
      </w:r>
      <w:r>
        <w:rPr>
          <w:kern w:val="0"/>
          <w:lang w:eastAsia="en-US"/>
        </w:rPr>
        <w:t>3</w:t>
      </w:r>
      <w:r w:rsidR="00696A4C">
        <w:rPr>
          <w:kern w:val="0"/>
          <w:lang w:eastAsia="en-US"/>
        </w:rPr>
        <w:t>2,5</w:t>
      </w:r>
      <w:r w:rsidRPr="007E7E5A">
        <w:rPr>
          <w:kern w:val="0"/>
          <w:lang w:eastAsia="en-US"/>
        </w:rPr>
        <w:t>кв.</w:t>
      </w:r>
      <w:r>
        <w:rPr>
          <w:kern w:val="0"/>
          <w:lang w:eastAsia="en-US"/>
        </w:rPr>
        <w:t>м общей площади жилых помещений, в том числе введенная за 202</w:t>
      </w:r>
      <w:r w:rsidR="00696A4C">
        <w:rPr>
          <w:kern w:val="0"/>
          <w:lang w:eastAsia="en-US"/>
        </w:rPr>
        <w:t>2</w:t>
      </w:r>
      <w:r>
        <w:rPr>
          <w:kern w:val="0"/>
          <w:lang w:eastAsia="en-US"/>
        </w:rPr>
        <w:t xml:space="preserve"> год 0,</w:t>
      </w:r>
      <w:r w:rsidR="00696A4C">
        <w:rPr>
          <w:kern w:val="0"/>
          <w:lang w:eastAsia="en-US"/>
        </w:rPr>
        <w:t>2</w:t>
      </w:r>
      <w:r>
        <w:rPr>
          <w:kern w:val="0"/>
          <w:lang w:eastAsia="en-US"/>
        </w:rPr>
        <w:t>кв.м.</w:t>
      </w:r>
    </w:p>
    <w:p w:rsidR="00696A4C" w:rsidRPr="00696A4C" w:rsidRDefault="00696A4C" w:rsidP="00696A4C">
      <w:pPr>
        <w:suppressAutoHyphens w:val="0"/>
        <w:spacing w:line="240" w:lineRule="auto"/>
        <w:ind w:firstLine="567"/>
        <w:contextualSpacing/>
        <w:jc w:val="both"/>
        <w:rPr>
          <w:color w:val="000000"/>
          <w:kern w:val="0"/>
          <w:lang w:eastAsia="ru-RU"/>
        </w:rPr>
      </w:pPr>
      <w:r w:rsidRPr="00696A4C">
        <w:rPr>
          <w:color w:val="000000"/>
          <w:kern w:val="0"/>
          <w:lang w:eastAsia="ru-RU"/>
        </w:rPr>
        <w:t xml:space="preserve">Жилищное строительство на территории Токарёвского района представлено в основном строительством индивидуальных жилых домов. </w:t>
      </w:r>
    </w:p>
    <w:p w:rsidR="00696A4C" w:rsidRPr="00696A4C" w:rsidRDefault="00696A4C" w:rsidP="00696A4C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696A4C">
        <w:rPr>
          <w:kern w:val="0"/>
          <w:lang w:eastAsia="ru-RU"/>
        </w:rPr>
        <w:lastRenderedPageBreak/>
        <w:t>В очереди на улучшение жилищных условий по программе комплексного развития сельских территорийсостоят 13 семей. За последние три года социальную выплату получила 1 многодетная семья на строительство пристройки к жилому дому в сумме 732,5 тыс. рублей.</w:t>
      </w:r>
    </w:p>
    <w:p w:rsidR="004D3F31" w:rsidRDefault="004D3F31" w:rsidP="00A05EA2">
      <w:pPr>
        <w:spacing w:line="276" w:lineRule="auto"/>
        <w:ind w:firstLine="567"/>
        <w:contextualSpacing/>
        <w:jc w:val="both"/>
      </w:pPr>
      <w:r w:rsidRPr="007E7E5A">
        <w:rPr>
          <w:kern w:val="0"/>
          <w:lang w:eastAsia="en-US"/>
        </w:rPr>
        <w:t>В 20</w:t>
      </w:r>
      <w:r>
        <w:rPr>
          <w:kern w:val="0"/>
          <w:lang w:eastAsia="en-US"/>
        </w:rPr>
        <w:t>2</w:t>
      </w:r>
      <w:r w:rsidR="008A1C20">
        <w:rPr>
          <w:kern w:val="0"/>
          <w:lang w:eastAsia="en-US"/>
        </w:rPr>
        <w:t>2</w:t>
      </w:r>
      <w:r w:rsidRPr="007E7E5A">
        <w:rPr>
          <w:kern w:val="0"/>
          <w:lang w:eastAsia="en-US"/>
        </w:rPr>
        <w:t xml:space="preserve"> году площадь земельных участков, предоставленных для строительства </w:t>
      </w:r>
      <w:r w:rsidR="00696A4C">
        <w:rPr>
          <w:kern w:val="0"/>
          <w:lang w:eastAsia="en-US"/>
        </w:rPr>
        <w:t xml:space="preserve"> увеличилась</w:t>
      </w:r>
      <w:r>
        <w:rPr>
          <w:kern w:val="0"/>
          <w:lang w:eastAsia="en-US"/>
        </w:rPr>
        <w:t>на 0,</w:t>
      </w:r>
      <w:r w:rsidR="00696A4C">
        <w:rPr>
          <w:kern w:val="0"/>
          <w:lang w:eastAsia="en-US"/>
        </w:rPr>
        <w:t>3</w:t>
      </w:r>
      <w:r>
        <w:rPr>
          <w:kern w:val="0"/>
          <w:lang w:eastAsia="en-US"/>
        </w:rPr>
        <w:t xml:space="preserve"> га и </w:t>
      </w:r>
      <w:r w:rsidRPr="007E7E5A">
        <w:rPr>
          <w:kern w:val="0"/>
          <w:lang w:eastAsia="en-US"/>
        </w:rPr>
        <w:t xml:space="preserve"> составила </w:t>
      </w:r>
      <w:r w:rsidR="00696A4C">
        <w:rPr>
          <w:kern w:val="0"/>
          <w:lang w:eastAsia="en-US"/>
        </w:rPr>
        <w:t>6,2</w:t>
      </w:r>
      <w:r w:rsidRPr="007E7E5A">
        <w:rPr>
          <w:kern w:val="0"/>
          <w:lang w:eastAsia="en-US"/>
        </w:rPr>
        <w:t xml:space="preserve"> га. Таким образом, площадь  земельных участков, предоставленных для строительства в расчете на 10,0 тыс. человек населения района составила </w:t>
      </w:r>
      <w:r>
        <w:rPr>
          <w:kern w:val="0"/>
          <w:lang w:eastAsia="en-US"/>
        </w:rPr>
        <w:t>4,0</w:t>
      </w:r>
      <w:r w:rsidR="00696A4C">
        <w:rPr>
          <w:kern w:val="0"/>
          <w:lang w:eastAsia="en-US"/>
        </w:rPr>
        <w:t>8</w:t>
      </w:r>
      <w:r w:rsidRPr="007E7E5A">
        <w:rPr>
          <w:kern w:val="0"/>
          <w:lang w:eastAsia="en-US"/>
        </w:rPr>
        <w:t xml:space="preserve"> га или </w:t>
      </w:r>
      <w:r w:rsidR="00696A4C">
        <w:rPr>
          <w:kern w:val="0"/>
          <w:lang w:eastAsia="en-US"/>
        </w:rPr>
        <w:t>101</w:t>
      </w:r>
      <w:r>
        <w:rPr>
          <w:kern w:val="0"/>
          <w:lang w:eastAsia="en-US"/>
        </w:rPr>
        <w:t>%</w:t>
      </w:r>
      <w:r w:rsidRPr="007E7E5A">
        <w:rPr>
          <w:kern w:val="0"/>
          <w:lang w:eastAsia="en-US"/>
        </w:rPr>
        <w:t xml:space="preserve"> к 20</w:t>
      </w:r>
      <w:r>
        <w:rPr>
          <w:kern w:val="0"/>
          <w:lang w:eastAsia="en-US"/>
        </w:rPr>
        <w:t>2</w:t>
      </w:r>
      <w:r w:rsidR="00696A4C">
        <w:rPr>
          <w:kern w:val="0"/>
          <w:lang w:eastAsia="en-US"/>
        </w:rPr>
        <w:t>1</w:t>
      </w:r>
      <w:r w:rsidRPr="007E7E5A">
        <w:rPr>
          <w:kern w:val="0"/>
          <w:lang w:eastAsia="en-US"/>
        </w:rPr>
        <w:t xml:space="preserve"> году (</w:t>
      </w:r>
      <w:r>
        <w:rPr>
          <w:kern w:val="0"/>
          <w:lang w:eastAsia="en-US"/>
        </w:rPr>
        <w:t>4,0</w:t>
      </w:r>
      <w:r w:rsidR="00696A4C">
        <w:rPr>
          <w:kern w:val="0"/>
          <w:lang w:eastAsia="en-US"/>
        </w:rPr>
        <w:t>4</w:t>
      </w:r>
      <w:r w:rsidRPr="007E7E5A">
        <w:rPr>
          <w:kern w:val="0"/>
          <w:lang w:eastAsia="en-US"/>
        </w:rPr>
        <w:t>га).</w:t>
      </w:r>
      <w:r w:rsidR="00696A4C">
        <w:rPr>
          <w:kern w:val="0"/>
          <w:lang w:eastAsia="en-US"/>
        </w:rPr>
        <w:t>П</w:t>
      </w:r>
      <w:r w:rsidRPr="007E7E5A">
        <w:rPr>
          <w:kern w:val="0"/>
          <w:lang w:eastAsia="en-US"/>
        </w:rPr>
        <w:t xml:space="preserve">лощадь  земельных участков, предоставленных для </w:t>
      </w:r>
      <w:r w:rsidR="00BC71F2">
        <w:rPr>
          <w:kern w:val="0"/>
          <w:lang w:eastAsia="en-US"/>
        </w:rPr>
        <w:t xml:space="preserve">жилищного и индивидуального </w:t>
      </w:r>
      <w:r w:rsidRPr="007E7E5A">
        <w:rPr>
          <w:kern w:val="0"/>
          <w:lang w:eastAsia="en-US"/>
        </w:rPr>
        <w:t>строительства</w:t>
      </w:r>
      <w:r w:rsidR="00BC71F2">
        <w:rPr>
          <w:kern w:val="0"/>
          <w:lang w:eastAsia="en-US"/>
        </w:rPr>
        <w:t xml:space="preserve"> составила 2,</w:t>
      </w:r>
      <w:r w:rsidR="00696A4C">
        <w:rPr>
          <w:kern w:val="0"/>
          <w:lang w:eastAsia="en-US"/>
        </w:rPr>
        <w:t>57</w:t>
      </w:r>
      <w:r w:rsidR="00BC71F2">
        <w:rPr>
          <w:kern w:val="0"/>
          <w:lang w:eastAsia="en-US"/>
        </w:rPr>
        <w:t xml:space="preserve"> га, а </w:t>
      </w:r>
      <w:r w:rsidRPr="007E7E5A">
        <w:rPr>
          <w:kern w:val="0"/>
          <w:lang w:eastAsia="en-US"/>
        </w:rPr>
        <w:t xml:space="preserve"> в расчете на 10,0 тыс. человек населения района  </w:t>
      </w:r>
      <w:r w:rsidR="00696A4C">
        <w:rPr>
          <w:kern w:val="0"/>
          <w:lang w:eastAsia="en-US"/>
        </w:rPr>
        <w:t>2,57</w:t>
      </w:r>
      <w:r w:rsidRPr="007E7E5A">
        <w:rPr>
          <w:kern w:val="0"/>
          <w:lang w:eastAsia="en-US"/>
        </w:rPr>
        <w:t xml:space="preserve"> га</w:t>
      </w:r>
      <w:r w:rsidR="00BC71F2">
        <w:rPr>
          <w:kern w:val="0"/>
          <w:lang w:eastAsia="en-US"/>
        </w:rPr>
        <w:t xml:space="preserve"> или на 0,7</w:t>
      </w:r>
      <w:r w:rsidR="00696A4C">
        <w:rPr>
          <w:kern w:val="0"/>
          <w:lang w:eastAsia="en-US"/>
        </w:rPr>
        <w:t>9</w:t>
      </w:r>
      <w:r w:rsidR="00BC71F2">
        <w:rPr>
          <w:kern w:val="0"/>
          <w:lang w:eastAsia="en-US"/>
        </w:rPr>
        <w:t xml:space="preserve"> га больше чем в 202</w:t>
      </w:r>
      <w:r w:rsidR="00696A4C">
        <w:rPr>
          <w:kern w:val="0"/>
          <w:lang w:eastAsia="en-US"/>
        </w:rPr>
        <w:t>1</w:t>
      </w:r>
      <w:r w:rsidR="00BC71F2">
        <w:rPr>
          <w:kern w:val="0"/>
          <w:lang w:eastAsia="en-US"/>
        </w:rPr>
        <w:t xml:space="preserve"> году.</w:t>
      </w:r>
    </w:p>
    <w:p w:rsidR="00BC71F2" w:rsidRPr="00D838AD" w:rsidRDefault="00BC71F2" w:rsidP="00A05EA2">
      <w:pPr>
        <w:tabs>
          <w:tab w:val="right" w:pos="9637"/>
        </w:tabs>
        <w:ind w:firstLine="567"/>
        <w:jc w:val="both"/>
      </w:pPr>
      <w:r w:rsidRPr="00D838AD">
        <w:rPr>
          <w:b/>
        </w:rPr>
        <w:t>Показатель № 24.</w:t>
      </w:r>
      <w:r w:rsidRPr="00D838AD">
        <w:t xml:space="preserve"> Общая</w:t>
      </w:r>
      <w:r>
        <w:t xml:space="preserve"> площадь жилых помещений, приход</w:t>
      </w:r>
      <w:r w:rsidRPr="00D838AD">
        <w:t>ящаяся в среднем на одного жителя</w:t>
      </w:r>
      <w:r>
        <w:t>, всего</w:t>
      </w:r>
      <w:r w:rsidRPr="00D838AD">
        <w:t>.</w:t>
      </w:r>
    </w:p>
    <w:p w:rsidR="00BC71F2" w:rsidRDefault="00696A4C" w:rsidP="00A05EA2">
      <w:pPr>
        <w:tabs>
          <w:tab w:val="right" w:pos="9637"/>
        </w:tabs>
        <w:ind w:firstLine="567"/>
        <w:jc w:val="both"/>
      </w:pPr>
      <w:r>
        <w:t>З</w:t>
      </w:r>
      <w:r w:rsidR="00BC71F2">
        <w:t>начение показателя составило 3</w:t>
      </w:r>
      <w:r w:rsidR="00E86ADB">
        <w:t>2,5</w:t>
      </w:r>
      <w:r w:rsidR="00BC71F2">
        <w:t>кв.м</w:t>
      </w:r>
      <w:r w:rsidR="00E86ADB">
        <w:t>со снижением на 6,6% к</w:t>
      </w:r>
      <w:r w:rsidR="00BC71F2">
        <w:t xml:space="preserve"> 202</w:t>
      </w:r>
      <w:r w:rsidR="00E86ADB">
        <w:t>1</w:t>
      </w:r>
      <w:r w:rsidR="00BC71F2">
        <w:t xml:space="preserve"> году</w:t>
      </w:r>
      <w:r w:rsidR="00E86ADB">
        <w:t xml:space="preserve"> (34,8 кв.м)</w:t>
      </w:r>
      <w:r w:rsidR="00BC71F2">
        <w:t xml:space="preserve">. </w:t>
      </w:r>
    </w:p>
    <w:p w:rsidR="00BC71F2" w:rsidRPr="00D838AD" w:rsidRDefault="00BC71F2" w:rsidP="00A05EA2">
      <w:pPr>
        <w:tabs>
          <w:tab w:val="right" w:pos="9637"/>
        </w:tabs>
        <w:ind w:firstLine="567"/>
        <w:jc w:val="both"/>
      </w:pPr>
      <w:r>
        <w:t>В том числе площадь жилых помещений,приход</w:t>
      </w:r>
      <w:r w:rsidRPr="00D838AD">
        <w:t>ящаяся в среднем на одного жителя</w:t>
      </w:r>
      <w:r>
        <w:t xml:space="preserve"> и введенных в действие за 202</w:t>
      </w:r>
      <w:r w:rsidR="00E86ADB">
        <w:t>2</w:t>
      </w:r>
      <w:r>
        <w:t xml:space="preserve"> год составила 0,</w:t>
      </w:r>
      <w:r w:rsidR="00E86ADB">
        <w:t>2</w:t>
      </w:r>
      <w:r>
        <w:t>кв.м с</w:t>
      </w:r>
      <w:r w:rsidR="00E86ADB">
        <w:t>о снижением</w:t>
      </w:r>
      <w:r>
        <w:t xml:space="preserve"> на </w:t>
      </w:r>
      <w:r w:rsidR="00E86ADB">
        <w:t>60</w:t>
      </w:r>
      <w:r>
        <w:t>% к уровню 202</w:t>
      </w:r>
      <w:r w:rsidR="00E86ADB">
        <w:t>1</w:t>
      </w:r>
      <w:r>
        <w:t xml:space="preserve"> года</w:t>
      </w:r>
      <w:r w:rsidR="00E86ADB">
        <w:t xml:space="preserve"> (0,5 кв.м)</w:t>
      </w:r>
      <w:r>
        <w:t xml:space="preserve">. </w:t>
      </w:r>
    </w:p>
    <w:p w:rsidR="00BC71F2" w:rsidRPr="00BA3955" w:rsidRDefault="00BC71F2" w:rsidP="00A05EA2">
      <w:pPr>
        <w:spacing w:line="276" w:lineRule="auto"/>
        <w:ind w:firstLine="567"/>
        <w:jc w:val="both"/>
      </w:pPr>
      <w:r w:rsidRPr="00BA3955">
        <w:rPr>
          <w:b/>
        </w:rPr>
        <w:t>Показатель № 25.</w:t>
      </w:r>
      <w:r w:rsidRPr="00BA3955">
        <w:t xml:space="preserve"> Площадь земельных участков, предоставленных для строительства в расчете на 10 тыс.человек населения, - всего.</w:t>
      </w:r>
    </w:p>
    <w:p w:rsidR="00BC71F2" w:rsidRDefault="00E86ADB" w:rsidP="00A05EA2">
      <w:pPr>
        <w:spacing w:line="276" w:lineRule="auto"/>
        <w:ind w:firstLine="567"/>
        <w:jc w:val="both"/>
      </w:pPr>
      <w:r>
        <w:t>З</w:t>
      </w:r>
      <w:r w:rsidR="00BC71F2" w:rsidRPr="00BA3955">
        <w:t>начение показателя составило</w:t>
      </w:r>
      <w:r w:rsidR="00BC71F2">
        <w:t xml:space="preserve"> 4,0</w:t>
      </w:r>
      <w:r>
        <w:t>8</w:t>
      </w:r>
      <w:r w:rsidR="00BC71F2">
        <w:t xml:space="preserve"> га </w:t>
      </w:r>
      <w:r>
        <w:t>с ростом на 1</w:t>
      </w:r>
      <w:r w:rsidR="00BC71F2">
        <w:t>% к 202</w:t>
      </w:r>
      <w:r>
        <w:t>1</w:t>
      </w:r>
      <w:r w:rsidR="00BC71F2">
        <w:t xml:space="preserve"> году</w:t>
      </w:r>
      <w:r>
        <w:t xml:space="preserve"> (4,04 га)</w:t>
      </w:r>
      <w:r w:rsidR="00BC71F2">
        <w:t xml:space="preserve">. </w:t>
      </w:r>
    </w:p>
    <w:p w:rsidR="00BC71F2" w:rsidRDefault="00BC71F2" w:rsidP="00A05EA2">
      <w:pPr>
        <w:spacing w:line="276" w:lineRule="auto"/>
        <w:ind w:firstLine="567"/>
        <w:jc w:val="both"/>
      </w:pPr>
      <w:r>
        <w:t>В том числе п</w:t>
      </w:r>
      <w:r w:rsidRPr="00BA3955">
        <w:t xml:space="preserve">лощадь земельных участков, предоставленных для </w:t>
      </w:r>
      <w:r>
        <w:t xml:space="preserve">жилищного и индивидуального </w:t>
      </w:r>
      <w:r w:rsidRPr="00BA3955">
        <w:t>строительства в расчете на 10 тыс.человек населения</w:t>
      </w:r>
      <w:r>
        <w:t xml:space="preserve"> составила </w:t>
      </w:r>
      <w:r w:rsidR="00E86ADB">
        <w:t>2,57</w:t>
      </w:r>
      <w:r>
        <w:t xml:space="preserve"> га с ростом на </w:t>
      </w:r>
      <w:r w:rsidR="00E86ADB">
        <w:t>44,4</w:t>
      </w:r>
      <w:r>
        <w:t>% к 202</w:t>
      </w:r>
      <w:r w:rsidR="00E86ADB">
        <w:t>1</w:t>
      </w:r>
      <w:r>
        <w:t xml:space="preserve"> году</w:t>
      </w:r>
      <w:r w:rsidR="00E86ADB">
        <w:t xml:space="preserve"> (1,78 га)</w:t>
      </w:r>
      <w:r>
        <w:t>.</w:t>
      </w:r>
    </w:p>
    <w:p w:rsidR="00BC71F2" w:rsidRDefault="00BC71F2" w:rsidP="00A05EA2">
      <w:pPr>
        <w:spacing w:line="276" w:lineRule="auto"/>
        <w:ind w:firstLine="567"/>
        <w:contextualSpacing/>
        <w:jc w:val="both"/>
      </w:pPr>
    </w:p>
    <w:p w:rsidR="000C25E0" w:rsidRPr="000C25E0" w:rsidRDefault="000C25E0" w:rsidP="00A05EA2">
      <w:pPr>
        <w:spacing w:line="276" w:lineRule="auto"/>
        <w:ind w:firstLine="567"/>
        <w:contextualSpacing/>
        <w:jc w:val="both"/>
        <w:rPr>
          <w:b/>
        </w:rPr>
      </w:pPr>
      <w:r w:rsidRPr="000C25E0">
        <w:rPr>
          <w:b/>
        </w:rPr>
        <w:t>- жилищно-коммунальное хозяйство</w:t>
      </w:r>
    </w:p>
    <w:p w:rsidR="00AC722A" w:rsidRPr="00AC722A" w:rsidRDefault="004D3F31" w:rsidP="00AC722A">
      <w:pPr>
        <w:shd w:val="clear" w:color="auto" w:fill="FFFFFF"/>
        <w:spacing w:line="240" w:lineRule="auto"/>
        <w:ind w:firstLine="567"/>
        <w:jc w:val="both"/>
        <w:rPr>
          <w:color w:val="000000"/>
          <w:kern w:val="2"/>
          <w:lang w:eastAsia="ru-RU"/>
        </w:rPr>
      </w:pPr>
      <w:r w:rsidRPr="007E7E5A">
        <w:t>На территории района находятся 30 многоквартирных домов, 691 дом - блокированной застройки (двух- и трёхквартирные).</w:t>
      </w:r>
      <w:r w:rsidR="00AC722A">
        <w:rPr>
          <w:color w:val="000000"/>
          <w:kern w:val="2"/>
          <w:lang w:eastAsia="ru-RU"/>
        </w:rPr>
        <w:t>В</w:t>
      </w:r>
      <w:r w:rsidR="00AC722A" w:rsidRPr="00AC722A">
        <w:rPr>
          <w:color w:val="000000"/>
          <w:kern w:val="2"/>
          <w:lang w:eastAsia="ru-RU"/>
        </w:rPr>
        <w:t xml:space="preserve"> 3 муниципальных образованиях расположено 30 </w:t>
      </w:r>
      <w:r w:rsidR="00AC722A" w:rsidRPr="00AC722A">
        <w:rPr>
          <w:b/>
          <w:color w:val="000000"/>
          <w:kern w:val="2"/>
          <w:lang w:eastAsia="ru-RU"/>
        </w:rPr>
        <w:t>многоквартирных домов</w:t>
      </w:r>
      <w:r w:rsidR="00AC722A" w:rsidRPr="00AC722A">
        <w:rPr>
          <w:color w:val="000000"/>
          <w:kern w:val="2"/>
          <w:lang w:eastAsia="ru-RU"/>
        </w:rPr>
        <w:t>. Способ управления домов определен во всех МКД: 27 домов - товарищество собственников жилья, 3 дома - непосредственное управление. На текущий момент, по желанию собственников, ведётся работа по переходу многоквартирных домов на непосредственное управление и соответственно ликвидации ТСЖ.</w:t>
      </w:r>
    </w:p>
    <w:p w:rsidR="004D3F31" w:rsidRPr="007E7E5A" w:rsidRDefault="00AC722A" w:rsidP="00AC722A">
      <w:pPr>
        <w:shd w:val="clear" w:color="auto" w:fill="FFFFFF"/>
        <w:suppressAutoHyphens w:val="0"/>
        <w:spacing w:line="276" w:lineRule="auto"/>
        <w:ind w:firstLine="567"/>
        <w:jc w:val="both"/>
      </w:pPr>
      <w:r>
        <w:t>И</w:t>
      </w:r>
      <w:r w:rsidR="004D3F31" w:rsidRPr="007E7E5A">
        <w:t>з 72</w:t>
      </w:r>
      <w:r w:rsidR="005B1583">
        <w:t>1</w:t>
      </w:r>
      <w:r w:rsidR="004D3F31" w:rsidRPr="007E7E5A">
        <w:t xml:space="preserve"> общего количества многоквартирных домов, имеющих разрешение на ввод в эксплуатацию, 720 многоквартирных домов или 99,9% расположенны на земельных участках в отношении которых осуществлен государственный кадастровый учет. Соответствует уровню 20</w:t>
      </w:r>
      <w:r w:rsidR="005B1583">
        <w:t>2</w:t>
      </w:r>
      <w:r w:rsidR="00FD43F7">
        <w:t>1</w:t>
      </w:r>
      <w:r w:rsidR="004D3F31" w:rsidRPr="007E7E5A">
        <w:t xml:space="preserve"> года.</w:t>
      </w:r>
    </w:p>
    <w:p w:rsidR="005B1583" w:rsidRPr="005B1583" w:rsidRDefault="005B1583" w:rsidP="00A05EA2">
      <w:pPr>
        <w:suppressAutoHyphens w:val="0"/>
        <w:kinsoku w:val="0"/>
        <w:overflowPunct w:val="0"/>
        <w:spacing w:line="240" w:lineRule="auto"/>
        <w:ind w:firstLine="567"/>
        <w:jc w:val="both"/>
        <w:textAlignment w:val="baseline"/>
        <w:rPr>
          <w:rFonts w:eastAsia="+mn-ea" w:cs="Calibri"/>
          <w:kern w:val="24"/>
          <w:lang w:eastAsia="ru-RU"/>
        </w:rPr>
      </w:pPr>
      <w:r w:rsidRPr="005B1583">
        <w:rPr>
          <w:rFonts w:eastAsia="+mn-ea" w:cs="Calibri"/>
          <w:kern w:val="24"/>
          <w:lang w:eastAsia="ru-RU"/>
        </w:rPr>
        <w:lastRenderedPageBreak/>
        <w:t>В районе 7</w:t>
      </w:r>
      <w:r w:rsidRPr="005B1583">
        <w:rPr>
          <w:rFonts w:eastAsia="+mn-ea" w:cs="Calibri"/>
          <w:bCs/>
          <w:kern w:val="24"/>
          <w:lang w:eastAsia="ru-RU"/>
        </w:rPr>
        <w:t xml:space="preserve"> организаций коммунального комплекса</w:t>
      </w:r>
      <w:r w:rsidRPr="005B1583">
        <w:rPr>
          <w:rFonts w:eastAsia="+mn-ea" w:cs="Calibri"/>
          <w:kern w:val="24"/>
          <w:lang w:eastAsia="ru-RU"/>
        </w:rPr>
        <w:t xml:space="preserve">, которые осуществляют свою деятельность в сфере благоустройства, сбора и </w:t>
      </w:r>
      <w:r w:rsidRPr="005B1583">
        <w:rPr>
          <w:rFonts w:eastAsia="+mn-ea"/>
          <w:kern w:val="24"/>
          <w:lang w:eastAsia="ru-RU"/>
        </w:rPr>
        <w:t>транспортирования твёрдых коммунальных отходов</w:t>
      </w:r>
      <w:r w:rsidRPr="005B1583">
        <w:rPr>
          <w:rFonts w:eastAsia="+mn-ea" w:cs="Calibri"/>
          <w:kern w:val="24"/>
          <w:lang w:eastAsia="ru-RU"/>
        </w:rPr>
        <w:t xml:space="preserve">, водо-, газо- и электроснабжения. </w:t>
      </w:r>
    </w:p>
    <w:p w:rsidR="00AC722A" w:rsidRPr="00AC722A" w:rsidRDefault="00AC722A" w:rsidP="00AC722A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AC722A">
        <w:rPr>
          <w:color w:val="000000"/>
          <w:kern w:val="0"/>
          <w:lang w:eastAsia="ru-RU"/>
        </w:rPr>
        <w:t>Водоснабжение района осуществляет ООО «Заря». Централизованная система водоснабжения включает в себя 91,1 км действующих водопроводных сетей, 24 рабочих артезианских скважины и 23 действующих водонапорных башен. Централизованным водоснабжением охвачено 4538 человек (31,4% от населения района). Основная часть населения пользуется индивидуальными колодцами и личными мини-скважинами. Горячее водоснабжение отсутствует.</w:t>
      </w:r>
    </w:p>
    <w:p w:rsidR="00AC722A" w:rsidRPr="00AC722A" w:rsidRDefault="00AC722A" w:rsidP="00AC722A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AC722A">
        <w:rPr>
          <w:color w:val="000000"/>
          <w:kern w:val="0"/>
          <w:lang w:eastAsia="ru-RU"/>
        </w:rPr>
        <w:t>Система водоотведенияпредставлена сетью общей протяженностью 8,4 км., из которых 4,7 км.расположено на площадке под компактную жилищную застройку, и 3,7 км. от многоквартирного жилого дома. Вся система водоотведения подведена к Станции биологической очистки, производительностью 150 м</w:t>
      </w:r>
      <w:r w:rsidRPr="00AC722A">
        <w:rPr>
          <w:color w:val="000000"/>
          <w:kern w:val="0"/>
          <w:vertAlign w:val="superscript"/>
          <w:lang w:eastAsia="ru-RU"/>
        </w:rPr>
        <w:t>3</w:t>
      </w:r>
      <w:r w:rsidRPr="00AC722A">
        <w:rPr>
          <w:color w:val="000000"/>
          <w:kern w:val="0"/>
          <w:lang w:eastAsia="ru-RU"/>
        </w:rPr>
        <w:t>/сутки.</w:t>
      </w:r>
    </w:p>
    <w:p w:rsidR="00AC722A" w:rsidRPr="00AC722A" w:rsidRDefault="00AC722A" w:rsidP="00AC722A">
      <w:pPr>
        <w:suppressAutoHyphens w:val="0"/>
        <w:spacing w:line="240" w:lineRule="auto"/>
        <w:ind w:firstLine="567"/>
        <w:jc w:val="both"/>
        <w:rPr>
          <w:rFonts w:eastAsia="Calibri"/>
          <w:color w:val="000000"/>
          <w:kern w:val="0"/>
          <w:lang w:eastAsia="ru-RU"/>
        </w:rPr>
      </w:pPr>
      <w:r w:rsidRPr="00AC722A">
        <w:rPr>
          <w:color w:val="000000"/>
          <w:kern w:val="0"/>
          <w:lang w:eastAsia="ru-RU"/>
        </w:rPr>
        <w:t xml:space="preserve">Теплоснабжение.На территории района 34 котельных.25 котельных обслуживают АО «ТСК» и ООО «Модульные котельные - Н». </w:t>
      </w:r>
      <w:r w:rsidRPr="00AC722A">
        <w:rPr>
          <w:rFonts w:eastAsia="Calibri"/>
          <w:color w:val="000000"/>
          <w:kern w:val="0"/>
          <w:lang w:eastAsia="ru-RU"/>
        </w:rPr>
        <w:t xml:space="preserve">Централизованным теплоснабжением обеспечен 1 многоквартирный дом (80 квартир), здания Токарёвской средней школы №2 и Дома детского творчества, которые подключены к одной котельной. </w:t>
      </w:r>
    </w:p>
    <w:p w:rsidR="00AC722A" w:rsidRPr="00AC722A" w:rsidRDefault="00AC722A" w:rsidP="00AC722A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AC722A">
        <w:rPr>
          <w:color w:val="000000"/>
          <w:kern w:val="0"/>
          <w:lang w:eastAsia="ru-RU"/>
        </w:rPr>
        <w:t>Электроснабжение.Протяженность электрических сетей составляет 960 км, которые обслуживают 2 ресурсоснабжающие организации: АО «ТСК» (р.п.Токарёвка) и ПАО «МРСК Центра» «Тамбовэнерго» (сельские населённые пункты).</w:t>
      </w:r>
    </w:p>
    <w:p w:rsidR="00AC722A" w:rsidRPr="00AC722A" w:rsidRDefault="00AC722A" w:rsidP="00AC722A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AC722A">
        <w:rPr>
          <w:rFonts w:eastAsia="Calibri"/>
          <w:color w:val="000000"/>
          <w:kern w:val="0"/>
          <w:lang w:eastAsia="ru-RU"/>
        </w:rPr>
        <w:t xml:space="preserve">Газификация.В районе построено 428,5 км.газовых сетей. Уровень газификации района составляет 88%. Все объекты бюджетной сферы газифицированы. </w:t>
      </w:r>
      <w:r w:rsidRPr="00AC722A">
        <w:rPr>
          <w:kern w:val="0"/>
          <w:lang w:eastAsia="ru-RU"/>
        </w:rPr>
        <w:t>На территории района успешно реализуется социальная программа догазификации. За время действия программы абонентами подано 120 заявок, из которых на 109 заключены договора на технологическое присоединение, 11 – отказано в заключении договора. К 81 домовладению осуществлена подводка до границы земельного участка, в 67 домовладениях газ пущен.</w:t>
      </w:r>
    </w:p>
    <w:p w:rsidR="00AC722A" w:rsidRPr="00AC722A" w:rsidRDefault="00AC722A" w:rsidP="00AC722A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AC722A">
        <w:rPr>
          <w:color w:val="000000"/>
          <w:kern w:val="0"/>
          <w:lang w:eastAsia="ru-RU"/>
        </w:rPr>
        <w:t>Твёрдые коммунальные отходы (ТКО)</w:t>
      </w:r>
      <w:r>
        <w:rPr>
          <w:color w:val="000000"/>
          <w:kern w:val="0"/>
          <w:lang w:eastAsia="ru-RU"/>
        </w:rPr>
        <w:t xml:space="preserve">. </w:t>
      </w:r>
      <w:r w:rsidRPr="00AC722A">
        <w:rPr>
          <w:kern w:val="0"/>
          <w:shd w:val="clear" w:color="auto" w:fill="FFFFFF"/>
          <w:lang w:eastAsia="ru-RU"/>
        </w:rPr>
        <w:t xml:space="preserve">На территории района услугу по сбору и вывозу твердых коммунальных отходов (далее - ТКО) осуществляет региональный оператор АО «Тамбовская сетевая компания». Система сбора мусора применяется бестарная (в пакетах, размещаемых в установленных местах), вывоз отходов при помощи специализированной техники без использования контейнеров. </w:t>
      </w:r>
      <w:r w:rsidRPr="00AC722A">
        <w:rPr>
          <w:kern w:val="0"/>
          <w:lang w:eastAsia="ru-RU"/>
        </w:rPr>
        <w:t>Услугой</w:t>
      </w:r>
      <w:r w:rsidRPr="00AC722A">
        <w:rPr>
          <w:color w:val="000000"/>
          <w:kern w:val="0"/>
          <w:lang w:eastAsia="ru-RU"/>
        </w:rPr>
        <w:t xml:space="preserve"> по сбору и вывозу ТКО охвачено 78% от общей численности населения района. </w:t>
      </w:r>
    </w:p>
    <w:p w:rsidR="00FD43F7" w:rsidRDefault="00FD43F7" w:rsidP="00A05EA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ru-RU"/>
        </w:rPr>
      </w:pPr>
    </w:p>
    <w:p w:rsidR="005B1583" w:rsidRPr="005B1583" w:rsidRDefault="005B1583" w:rsidP="00A05EA2">
      <w:pPr>
        <w:spacing w:line="240" w:lineRule="auto"/>
        <w:ind w:firstLine="567"/>
        <w:jc w:val="both"/>
      </w:pPr>
      <w:r w:rsidRPr="005B1583">
        <w:t>На 01.01.202</w:t>
      </w:r>
      <w:r w:rsidR="00AC722A">
        <w:t>3</w:t>
      </w:r>
      <w:r w:rsidRPr="005B1583">
        <w:t xml:space="preserve"> года в районе состоят на учете в качестве нуждающихся в жилых помещениях 8</w:t>
      </w:r>
      <w:r w:rsidR="00AC722A">
        <w:t>1</w:t>
      </w:r>
      <w:r w:rsidRPr="005B1583">
        <w:t xml:space="preserve"> сем</w:t>
      </w:r>
      <w:r w:rsidR="00AC722A">
        <w:t>ья</w:t>
      </w:r>
      <w:r w:rsidRPr="005B1583">
        <w:t xml:space="preserve"> или </w:t>
      </w:r>
      <w:r w:rsidR="00AC722A">
        <w:t>95</w:t>
      </w:r>
      <w:r w:rsidRPr="005B1583">
        <w:t>,3% к 2021 год</w:t>
      </w:r>
      <w:r w:rsidR="00AC722A">
        <w:t>у</w:t>
      </w:r>
      <w:r w:rsidRPr="005B1583">
        <w:t xml:space="preserve"> (</w:t>
      </w:r>
      <w:r w:rsidR="00AC722A">
        <w:t>85</w:t>
      </w:r>
      <w:r w:rsidRPr="005B1583">
        <w:t xml:space="preserve"> семей). </w:t>
      </w:r>
    </w:p>
    <w:p w:rsidR="00AC722A" w:rsidRDefault="005B1583" w:rsidP="00A05EA2">
      <w:pPr>
        <w:suppressAutoHyphens w:val="0"/>
        <w:spacing w:line="240" w:lineRule="auto"/>
        <w:ind w:firstLine="567"/>
        <w:jc w:val="both"/>
      </w:pPr>
      <w:r w:rsidRPr="005B1583">
        <w:lastRenderedPageBreak/>
        <w:t>За 202</w:t>
      </w:r>
      <w:r w:rsidR="00AC722A">
        <w:t>2</w:t>
      </w:r>
      <w:r w:rsidRPr="005B1583">
        <w:t xml:space="preserve"> год улучшили жилищные условия 5 семей или </w:t>
      </w:r>
      <w:r w:rsidR="00AC722A">
        <w:t>100</w:t>
      </w:r>
      <w:r w:rsidRPr="005B1583">
        <w:t>% к аналогичному периоду 202</w:t>
      </w:r>
      <w:r w:rsidR="00AC722A">
        <w:t>1</w:t>
      </w:r>
      <w:r w:rsidRPr="005B1583">
        <w:t xml:space="preserve"> года в рамках мероприятия по обеспечению жильем молодых семей</w:t>
      </w:r>
      <w:r w:rsidR="00AC722A">
        <w:t>.</w:t>
      </w:r>
    </w:p>
    <w:p w:rsidR="005B1583" w:rsidRPr="005B1583" w:rsidRDefault="005B1583" w:rsidP="00A05EA2">
      <w:pPr>
        <w:spacing w:line="240" w:lineRule="auto"/>
        <w:ind w:firstLine="567"/>
        <w:jc w:val="both"/>
      </w:pPr>
      <w:r w:rsidRPr="005B1583">
        <w:t xml:space="preserve"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помещениях, </w:t>
      </w:r>
      <w:r w:rsidR="00AC722A">
        <w:t>снизилась</w:t>
      </w:r>
      <w:r w:rsidRPr="005B1583">
        <w:t xml:space="preserve"> и составила 6,6%  (202</w:t>
      </w:r>
      <w:r w:rsidR="00AC722A">
        <w:t>1</w:t>
      </w:r>
      <w:r w:rsidRPr="005B1583">
        <w:t xml:space="preserve"> год – </w:t>
      </w:r>
      <w:r w:rsidR="00AC722A">
        <w:t>25,9</w:t>
      </w:r>
      <w:r w:rsidRPr="005B1583">
        <w:t>%). Снижение данного показателя обусловлено ограничением выделения денежных средств из бюджетов вышестоящих уровней и увеличением числа признанных нуждающимися в улучшении жилищных условий.</w:t>
      </w:r>
    </w:p>
    <w:p w:rsidR="005B1583" w:rsidRPr="005B1583" w:rsidRDefault="005B1583" w:rsidP="00A05EA2">
      <w:pPr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5B1583">
        <w:rPr>
          <w:rFonts w:eastAsia="Calibri"/>
          <w:kern w:val="0"/>
          <w:lang w:eastAsia="en-US"/>
        </w:rPr>
        <w:t xml:space="preserve">Проблема строительства жилья является крайне актуальной для района. В районе в рамках государственной программы «Комплексное развитие сельских территорий» реализован проект </w:t>
      </w:r>
      <w:r w:rsidRPr="005B1583">
        <w:t>«К</w:t>
      </w:r>
      <w:r w:rsidRPr="005B1583">
        <w:rPr>
          <w:rFonts w:eastAsia="Calibri"/>
          <w:kern w:val="0"/>
          <w:lang w:eastAsia="en-US"/>
        </w:rPr>
        <w:t xml:space="preserve">омплексное обустройство площадки сетями инженерной инфраструктуры под компактную жилищную застройку» на улице Тамбовской в р.п. Токаревка, где в будущем планируется строительство микрорайона из 109 жилых домов.  Нанастоящей момент  </w:t>
      </w:r>
      <w:r w:rsidR="00AC722A">
        <w:rPr>
          <w:rFonts w:eastAsia="Calibri"/>
          <w:kern w:val="0"/>
          <w:lang w:eastAsia="en-US"/>
        </w:rPr>
        <w:t>21</w:t>
      </w:r>
      <w:r w:rsidRPr="005B1583">
        <w:rPr>
          <w:rFonts w:eastAsia="Calibri"/>
          <w:kern w:val="0"/>
          <w:lang w:eastAsia="en-US"/>
        </w:rPr>
        <w:t xml:space="preserve"> участ</w:t>
      </w:r>
      <w:r w:rsidR="00AC722A">
        <w:rPr>
          <w:rFonts w:eastAsia="Calibri"/>
          <w:kern w:val="0"/>
          <w:lang w:eastAsia="en-US"/>
        </w:rPr>
        <w:t>ок</w:t>
      </w:r>
      <w:r w:rsidRPr="005B1583">
        <w:rPr>
          <w:rFonts w:eastAsia="Calibri"/>
          <w:kern w:val="0"/>
          <w:lang w:eastAsia="en-US"/>
        </w:rPr>
        <w:t xml:space="preserve">  уже приобретен птицефабрикой для строительства жилья работникам, в планах продолжить сотрудничество в данном направлении.</w:t>
      </w:r>
    </w:p>
    <w:p w:rsidR="00BE0537" w:rsidRPr="00CF3450" w:rsidRDefault="00BE0537" w:rsidP="00A05EA2">
      <w:pPr>
        <w:spacing w:line="276" w:lineRule="auto"/>
        <w:ind w:firstLine="567"/>
        <w:jc w:val="both"/>
      </w:pPr>
      <w:r w:rsidRPr="00CF3450">
        <w:rPr>
          <w:b/>
        </w:rPr>
        <w:t>Показатель № 2</w:t>
      </w:r>
      <w:r w:rsidR="00AC722A">
        <w:rPr>
          <w:b/>
        </w:rPr>
        <w:t>6</w:t>
      </w:r>
      <w:r w:rsidRPr="00CF3450">
        <w:rPr>
          <w:b/>
        </w:rPr>
        <w:t>.</w:t>
      </w:r>
      <w:r w:rsidRPr="00CF3450">
        <w:t xml:space="preserve">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 w:rsidR="00BE0537" w:rsidRPr="00CF3450" w:rsidRDefault="00AC722A" w:rsidP="00A05EA2">
      <w:pPr>
        <w:spacing w:line="276" w:lineRule="auto"/>
        <w:ind w:firstLine="567"/>
        <w:jc w:val="both"/>
      </w:pPr>
      <w:r>
        <w:t>Значение показателя</w:t>
      </w:r>
      <w:r w:rsidR="00BE0537" w:rsidRPr="00CF3450">
        <w:t xml:space="preserve"> 100 %</w:t>
      </w:r>
      <w:r w:rsidR="005B1583">
        <w:t>, что с</w:t>
      </w:r>
      <w:r w:rsidR="00BA3955">
        <w:t>оответствует уровню 20</w:t>
      </w:r>
      <w:r w:rsidR="005B1583">
        <w:t>2</w:t>
      </w:r>
      <w:r>
        <w:t>1</w:t>
      </w:r>
      <w:r w:rsidR="00BA3955">
        <w:t xml:space="preserve"> года. </w:t>
      </w:r>
    </w:p>
    <w:p w:rsidR="00BE0537" w:rsidRPr="00CF3450" w:rsidRDefault="00BE0537" w:rsidP="003946DA">
      <w:pPr>
        <w:spacing w:line="276" w:lineRule="auto"/>
        <w:ind w:firstLine="567"/>
        <w:jc w:val="both"/>
      </w:pPr>
      <w:r w:rsidRPr="00CF3450">
        <w:rPr>
          <w:b/>
        </w:rPr>
        <w:t>Показатель № 2</w:t>
      </w:r>
      <w:r w:rsidR="00AC722A">
        <w:rPr>
          <w:b/>
        </w:rPr>
        <w:t>7</w:t>
      </w:r>
      <w:r w:rsidRPr="00CF3450">
        <w:rPr>
          <w:b/>
        </w:rPr>
        <w:t>.</w:t>
      </w:r>
      <w:r w:rsidRPr="00CF3450">
        <w:t xml:space="preserve">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:rsidR="00BE0537" w:rsidRPr="00CF3450" w:rsidRDefault="00AC722A" w:rsidP="003946DA">
      <w:pPr>
        <w:spacing w:line="276" w:lineRule="auto"/>
        <w:ind w:firstLine="567"/>
        <w:jc w:val="both"/>
      </w:pPr>
      <w:r>
        <w:t>З</w:t>
      </w:r>
      <w:r w:rsidR="00BA3955">
        <w:t xml:space="preserve">начение показателя составило </w:t>
      </w:r>
      <w:r w:rsidR="00BE0537" w:rsidRPr="00CF3450">
        <w:t xml:space="preserve"> 71,4 %</w:t>
      </w:r>
      <w:r w:rsidR="005B1583">
        <w:t>, что с</w:t>
      </w:r>
      <w:r w:rsidR="00C965C1">
        <w:t>оответствует уровню 20</w:t>
      </w:r>
      <w:r w:rsidR="005B1583">
        <w:t>2</w:t>
      </w:r>
      <w:r>
        <w:t>1</w:t>
      </w:r>
      <w:r w:rsidR="00C965C1">
        <w:t xml:space="preserve"> года. </w:t>
      </w:r>
    </w:p>
    <w:p w:rsidR="00E37A4E" w:rsidRPr="00DB3740" w:rsidRDefault="00E37A4E" w:rsidP="003946DA">
      <w:pPr>
        <w:spacing w:line="276" w:lineRule="auto"/>
        <w:ind w:firstLine="567"/>
        <w:jc w:val="both"/>
        <w:rPr>
          <w:kern w:val="0"/>
          <w:lang w:eastAsia="ru-RU"/>
        </w:rPr>
      </w:pPr>
      <w:r w:rsidRPr="00DB3740">
        <w:rPr>
          <w:b/>
        </w:rPr>
        <w:t>Показатель № 2</w:t>
      </w:r>
      <w:r w:rsidR="00AC722A">
        <w:rPr>
          <w:b/>
        </w:rPr>
        <w:t>8</w:t>
      </w:r>
      <w:r w:rsidRPr="00DB3740">
        <w:t>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E37A4E" w:rsidRPr="00DB3740" w:rsidRDefault="00AC722A" w:rsidP="003946DA">
      <w:pPr>
        <w:spacing w:line="276" w:lineRule="auto"/>
        <w:ind w:firstLine="567"/>
        <w:jc w:val="both"/>
      </w:pPr>
      <w:r>
        <w:t>З</w:t>
      </w:r>
      <w:r w:rsidR="00971F02">
        <w:t>начение показателя составило 99,9%</w:t>
      </w:r>
      <w:r w:rsidR="005B1583">
        <w:t>, что с</w:t>
      </w:r>
      <w:r w:rsidR="00971F02">
        <w:t>оответствует уровню 20</w:t>
      </w:r>
      <w:r w:rsidR="005B1583">
        <w:t>2</w:t>
      </w:r>
      <w:r>
        <w:t>1</w:t>
      </w:r>
      <w:r w:rsidR="00971F02">
        <w:t xml:space="preserve"> года. </w:t>
      </w:r>
    </w:p>
    <w:p w:rsidR="00BE0537" w:rsidRPr="003E4B36" w:rsidRDefault="00BE0537" w:rsidP="003946DA">
      <w:pPr>
        <w:spacing w:line="240" w:lineRule="auto"/>
        <w:ind w:firstLine="567"/>
        <w:contextualSpacing/>
        <w:jc w:val="both"/>
      </w:pPr>
      <w:r w:rsidRPr="003E4B36">
        <w:rPr>
          <w:b/>
        </w:rPr>
        <w:lastRenderedPageBreak/>
        <w:t xml:space="preserve">Показатель № </w:t>
      </w:r>
      <w:r w:rsidR="00AC722A">
        <w:rPr>
          <w:b/>
        </w:rPr>
        <w:t>29</w:t>
      </w:r>
      <w:r w:rsidRPr="003E4B36">
        <w:rPr>
          <w:b/>
        </w:rPr>
        <w:t xml:space="preserve">. </w:t>
      </w:r>
      <w:r w:rsidRPr="003E4B36"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C965C1" w:rsidRDefault="00AC722A" w:rsidP="003946DA">
      <w:pPr>
        <w:widowControl w:val="0"/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З</w:t>
      </w:r>
      <w:r w:rsidR="00ED7356" w:rsidRPr="00D266C2">
        <w:rPr>
          <w:rFonts w:eastAsia="Calibri"/>
          <w:kern w:val="0"/>
          <w:lang w:eastAsia="en-US"/>
        </w:rPr>
        <w:t xml:space="preserve">начение показателя составило </w:t>
      </w:r>
      <w:r>
        <w:rPr>
          <w:rFonts w:eastAsia="Calibri"/>
          <w:kern w:val="0"/>
          <w:lang w:eastAsia="en-US"/>
        </w:rPr>
        <w:t xml:space="preserve">6,2% со снижение на </w:t>
      </w:r>
      <w:r w:rsidR="00E11C04">
        <w:rPr>
          <w:rFonts w:eastAsia="Calibri"/>
          <w:kern w:val="0"/>
          <w:lang w:eastAsia="en-US"/>
        </w:rPr>
        <w:t>76,1</w:t>
      </w:r>
      <w:r w:rsidR="00A05EA2">
        <w:rPr>
          <w:rFonts w:eastAsia="Calibri"/>
          <w:kern w:val="0"/>
          <w:lang w:eastAsia="en-US"/>
        </w:rPr>
        <w:t xml:space="preserve">% </w:t>
      </w:r>
      <w:r w:rsidR="00C965C1">
        <w:rPr>
          <w:rFonts w:eastAsia="Calibri"/>
          <w:kern w:val="0"/>
          <w:lang w:eastAsia="en-US"/>
        </w:rPr>
        <w:t>к 20</w:t>
      </w:r>
      <w:r w:rsidR="00A05EA2">
        <w:rPr>
          <w:rFonts w:eastAsia="Calibri"/>
          <w:kern w:val="0"/>
          <w:lang w:eastAsia="en-US"/>
        </w:rPr>
        <w:t>2</w:t>
      </w:r>
      <w:r w:rsidR="00E11C04">
        <w:rPr>
          <w:rFonts w:eastAsia="Calibri"/>
          <w:kern w:val="0"/>
          <w:lang w:eastAsia="en-US"/>
        </w:rPr>
        <w:t>1</w:t>
      </w:r>
      <w:r w:rsidR="00C965C1">
        <w:rPr>
          <w:rFonts w:eastAsia="Calibri"/>
          <w:kern w:val="0"/>
          <w:lang w:eastAsia="en-US"/>
        </w:rPr>
        <w:t xml:space="preserve"> году</w:t>
      </w:r>
      <w:r w:rsidR="00E11C04">
        <w:rPr>
          <w:rFonts w:eastAsia="Calibri"/>
          <w:kern w:val="0"/>
          <w:lang w:eastAsia="en-US"/>
        </w:rPr>
        <w:t xml:space="preserve"> (25,9%)</w:t>
      </w:r>
      <w:r w:rsidR="00C965C1">
        <w:rPr>
          <w:rFonts w:eastAsia="Calibri"/>
          <w:kern w:val="0"/>
          <w:lang w:eastAsia="en-US"/>
        </w:rPr>
        <w:t>.</w:t>
      </w:r>
    </w:p>
    <w:p w:rsidR="00C477E9" w:rsidRDefault="00C477E9" w:rsidP="003946DA">
      <w:pPr>
        <w:spacing w:line="240" w:lineRule="auto"/>
        <w:ind w:firstLine="567"/>
        <w:contextualSpacing/>
        <w:jc w:val="both"/>
        <w:rPr>
          <w:color w:val="FF0000"/>
          <w:kern w:val="0"/>
        </w:rPr>
      </w:pPr>
    </w:p>
    <w:p w:rsidR="00A05EA2" w:rsidRDefault="00A05EA2" w:rsidP="003946DA">
      <w:pPr>
        <w:widowControl w:val="0"/>
        <w:spacing w:line="276" w:lineRule="auto"/>
        <w:ind w:firstLine="567"/>
        <w:contextualSpacing/>
        <w:jc w:val="both"/>
        <w:rPr>
          <w:kern w:val="0"/>
        </w:rPr>
      </w:pPr>
    </w:p>
    <w:p w:rsidR="00A63A70" w:rsidRPr="00DB3740" w:rsidRDefault="00541760" w:rsidP="003946DA">
      <w:pPr>
        <w:widowControl w:val="0"/>
        <w:spacing w:line="276" w:lineRule="auto"/>
        <w:ind w:firstLine="567"/>
        <w:contextualSpacing/>
        <w:jc w:val="both"/>
        <w:rPr>
          <w:b/>
        </w:rPr>
      </w:pPr>
      <w:r w:rsidRPr="00DB3740">
        <w:rPr>
          <w:kern w:val="0"/>
        </w:rPr>
        <w:t xml:space="preserve">- </w:t>
      </w:r>
      <w:r w:rsidR="00D14197" w:rsidRPr="00DB3740">
        <w:rPr>
          <w:b/>
        </w:rPr>
        <w:t>органи</w:t>
      </w:r>
      <w:r w:rsidR="001C7E6D" w:rsidRPr="00DB3740">
        <w:rPr>
          <w:b/>
        </w:rPr>
        <w:t>зация муниципального управления</w:t>
      </w:r>
    </w:p>
    <w:p w:rsidR="00F26902" w:rsidRDefault="00CF3450" w:rsidP="00F26902">
      <w:pPr>
        <w:spacing w:line="276" w:lineRule="auto"/>
        <w:ind w:firstLine="567"/>
        <w:jc w:val="both"/>
      </w:pPr>
      <w:r w:rsidRPr="003D19D7">
        <w:t xml:space="preserve">Главным инструментом проведения социальной, финансовой и инвестиционной политики на территории </w:t>
      </w:r>
    </w:p>
    <w:p w:rsidR="00F26902" w:rsidRDefault="00CF3450" w:rsidP="00F26902">
      <w:pPr>
        <w:spacing w:line="276" w:lineRule="auto"/>
        <w:ind w:firstLine="567"/>
        <w:jc w:val="both"/>
      </w:pPr>
      <w:r w:rsidRPr="003D19D7">
        <w:t>муни</w:t>
      </w:r>
      <w:r w:rsidR="00F26902" w:rsidRPr="003D19D7">
        <w:t>ципального образования является консолидированный бюджет района.</w:t>
      </w:r>
    </w:p>
    <w:p w:rsidR="00F26902" w:rsidRPr="00F26902" w:rsidRDefault="00F26902" w:rsidP="00F26902">
      <w:pPr>
        <w:widowControl w:val="0"/>
        <w:spacing w:line="240" w:lineRule="auto"/>
        <w:ind w:right="20" w:firstLine="567"/>
        <w:jc w:val="both"/>
        <w:rPr>
          <w:rFonts w:eastAsia="Calibri"/>
          <w:kern w:val="0"/>
          <w:lang w:eastAsia="en-US"/>
        </w:rPr>
      </w:pPr>
      <w:r w:rsidRPr="00F26902">
        <w:rPr>
          <w:rFonts w:eastAsia="Calibri"/>
          <w:kern w:val="0"/>
          <w:lang w:eastAsia="en-US"/>
        </w:rPr>
        <w:t xml:space="preserve"> Консолидированный бюджет Токарёвского района складывается за счет безвозмездных поступлений из бюджета Тамбовской области  и собственных доходов. В  2022 году он достиг по объему доходов 752,3 млн.руб. и расходов   738,5 млн.руб., в том числе:</w:t>
      </w:r>
    </w:p>
    <w:p w:rsidR="00F26902" w:rsidRPr="00F26902" w:rsidRDefault="00F26902" w:rsidP="00F26902">
      <w:pPr>
        <w:widowControl w:val="0"/>
        <w:suppressAutoHyphens w:val="0"/>
        <w:spacing w:line="240" w:lineRule="auto"/>
        <w:ind w:right="20" w:firstLine="567"/>
        <w:jc w:val="both"/>
        <w:rPr>
          <w:rFonts w:eastAsia="Calibri"/>
          <w:kern w:val="0"/>
          <w:lang w:eastAsia="en-US"/>
        </w:rPr>
      </w:pPr>
      <w:r w:rsidRPr="00F26902">
        <w:rPr>
          <w:rFonts w:eastAsia="Calibri"/>
          <w:kern w:val="0"/>
          <w:lang w:eastAsia="en-US"/>
        </w:rPr>
        <w:t>Безвозмездные поступления составили - 435,2 млн.руб., при удельном весе 58,2 % от общего объема доходов.</w:t>
      </w:r>
    </w:p>
    <w:p w:rsidR="00F26902" w:rsidRPr="00F26902" w:rsidRDefault="00F26902" w:rsidP="00F26902">
      <w:pPr>
        <w:widowControl w:val="0"/>
        <w:suppressAutoHyphens w:val="0"/>
        <w:spacing w:line="240" w:lineRule="auto"/>
        <w:ind w:right="20" w:firstLine="567"/>
        <w:jc w:val="both"/>
        <w:rPr>
          <w:rFonts w:eastAsia="Calibri"/>
          <w:kern w:val="0"/>
          <w:lang w:eastAsia="en-US"/>
        </w:rPr>
      </w:pPr>
      <w:r w:rsidRPr="00F26902">
        <w:rPr>
          <w:rFonts w:eastAsia="Calibri"/>
          <w:kern w:val="0"/>
          <w:lang w:eastAsia="en-US"/>
        </w:rPr>
        <w:t>Собственные доходы составили  -314,1 млн.руб., при удельном весе 41,8 % от общего объема доходов.</w:t>
      </w:r>
    </w:p>
    <w:p w:rsidR="00F26902" w:rsidRPr="00F26902" w:rsidRDefault="00F26902" w:rsidP="00F26902">
      <w:pPr>
        <w:widowControl w:val="0"/>
        <w:suppressAutoHyphens w:val="0"/>
        <w:spacing w:line="240" w:lineRule="auto"/>
        <w:ind w:right="20" w:firstLine="567"/>
        <w:jc w:val="both"/>
        <w:rPr>
          <w:rFonts w:eastAsia="Calibri"/>
          <w:kern w:val="0"/>
          <w:lang w:eastAsia="en-US"/>
        </w:rPr>
      </w:pPr>
      <w:r w:rsidRPr="00F26902">
        <w:rPr>
          <w:rFonts w:eastAsia="Calibri"/>
          <w:kern w:val="0"/>
          <w:lang w:eastAsia="en-US"/>
        </w:rPr>
        <w:t>К фактическим поступлениям 2021 года налоговые и неналоговые доходы 2022 года возросли на 46,4 млн.руб. или на 17,4 %.</w:t>
      </w:r>
    </w:p>
    <w:p w:rsidR="00F26902" w:rsidRDefault="00F26902" w:rsidP="00F26902">
      <w:pPr>
        <w:widowControl w:val="0"/>
        <w:suppressAutoHyphens w:val="0"/>
        <w:spacing w:line="240" w:lineRule="auto"/>
        <w:ind w:right="20" w:firstLine="567"/>
        <w:jc w:val="both"/>
        <w:rPr>
          <w:rFonts w:eastAsia="Calibri"/>
          <w:kern w:val="0"/>
          <w:lang w:eastAsia="en-US"/>
        </w:rPr>
      </w:pPr>
      <w:r w:rsidRPr="00F26902">
        <w:rPr>
          <w:rFonts w:eastAsia="Calibri"/>
          <w:kern w:val="0"/>
          <w:lang w:eastAsia="en-US"/>
        </w:rPr>
        <w:t>При проведении анализа поступлений собственных доходов в консолидированный бюджет района за предыдущие пять лет  наблюдается ежегодная положительная динамика их роста, так в сравнении с 2018 годом собственные доходы консолидированного бюджета от 191,4 млн. руб. возросли к доходам 2022 года до 314,1 млн.руб.  или на 64%, что указывает на развитие налогового потенциала муниципалитета.</w:t>
      </w:r>
    </w:p>
    <w:p w:rsidR="00F26902" w:rsidRPr="00F26902" w:rsidRDefault="00F26902" w:rsidP="00F26902">
      <w:pPr>
        <w:suppressAutoHyphens w:val="0"/>
        <w:spacing w:line="240" w:lineRule="auto"/>
        <w:ind w:firstLine="567"/>
        <w:jc w:val="both"/>
        <w:rPr>
          <w:rFonts w:eastAsia="Calibri"/>
          <w:color w:val="000000"/>
          <w:kern w:val="0"/>
          <w:lang w:eastAsia="en-US"/>
        </w:rPr>
      </w:pPr>
      <w:r w:rsidRPr="00F26902">
        <w:rPr>
          <w:rFonts w:eastAsia="Calibri"/>
          <w:kern w:val="0"/>
          <w:u w:color="000000"/>
          <w:lang w:eastAsia="en-US"/>
        </w:rPr>
        <w:t>Основным бюджетообразующим налогом  на протяжении последних пяти лет является налог на доходы физических лиц</w:t>
      </w:r>
      <w:r w:rsidRPr="00F26902">
        <w:rPr>
          <w:rFonts w:eastAsia="Calibri"/>
          <w:kern w:val="0"/>
          <w:lang w:eastAsia="en-US"/>
        </w:rPr>
        <w:t xml:space="preserve">, который от объема налоговых и неналоговых доходов бюджета составляет более 60%.  Ежегодный  рост поступлений по данному виду налогов обеспечивается основным налогоплательщиком Токаревского района </w:t>
      </w:r>
      <w:r w:rsidRPr="00F26902">
        <w:rPr>
          <w:rFonts w:eastAsia="Calibri"/>
          <w:color w:val="000000"/>
          <w:kern w:val="0"/>
          <w:lang w:eastAsia="en-US"/>
        </w:rPr>
        <w:t xml:space="preserve">ОАО "Токаревская птицефабрика". </w:t>
      </w:r>
    </w:p>
    <w:p w:rsidR="00F26902" w:rsidRPr="00F26902" w:rsidRDefault="00F26902" w:rsidP="00F26902">
      <w:pPr>
        <w:suppressAutoHyphens w:val="0"/>
        <w:spacing w:line="240" w:lineRule="auto"/>
        <w:ind w:firstLine="567"/>
        <w:jc w:val="both"/>
        <w:rPr>
          <w:rFonts w:eastAsia="Calibri"/>
          <w:color w:val="000000"/>
          <w:kern w:val="0"/>
          <w:lang w:eastAsia="en-US"/>
        </w:rPr>
      </w:pPr>
      <w:r w:rsidRPr="00F26902">
        <w:rPr>
          <w:rFonts w:eastAsia="Calibri"/>
          <w:color w:val="000000"/>
          <w:kern w:val="0"/>
          <w:lang w:eastAsia="en-US"/>
        </w:rPr>
        <w:t xml:space="preserve"> Бюджет Токарёвского района сохраняет свою социальную направленность. Расходы на социальную сферу ежегодно составляют от 41,3% до 50,3% от общей суммы расходной части бюджета. В сумме расходов на социальную сферу основная доля 78,1% приходится на образование.</w:t>
      </w:r>
    </w:p>
    <w:p w:rsidR="00F3454A" w:rsidRDefault="00F26902" w:rsidP="00FE60FB">
      <w:pPr>
        <w:suppressAutoHyphens w:val="0"/>
        <w:spacing w:line="240" w:lineRule="auto"/>
        <w:ind w:firstLine="567"/>
        <w:jc w:val="both"/>
        <w:rPr>
          <w:rFonts w:eastAsia="Calibri"/>
          <w:color w:val="000000"/>
          <w:kern w:val="0"/>
          <w:lang w:eastAsia="en-US"/>
        </w:rPr>
      </w:pPr>
      <w:r w:rsidRPr="00F26902">
        <w:rPr>
          <w:rFonts w:eastAsia="Calibri"/>
          <w:color w:val="000000"/>
          <w:kern w:val="0"/>
          <w:lang w:eastAsia="en-US"/>
        </w:rPr>
        <w:lastRenderedPageBreak/>
        <w:t xml:space="preserve">  Безвозмездные поступления  из бюджета Тамбовской области и поступающие собственные доходы обеспечили отсутствие просроченной кредиторской задолженность и не привлечение кредитных ресурсов в консолидированный бюджет муниципального района.  </w:t>
      </w:r>
    </w:p>
    <w:p w:rsidR="00FE60FB" w:rsidRDefault="00F3454A" w:rsidP="00FE60FB">
      <w:pPr>
        <w:suppressAutoHyphens w:val="0"/>
        <w:spacing w:line="240" w:lineRule="auto"/>
        <w:ind w:firstLine="567"/>
        <w:jc w:val="both"/>
        <w:rPr>
          <w:rFonts w:eastAsia="Calibri"/>
          <w:color w:val="000000"/>
          <w:kern w:val="0"/>
          <w:lang w:eastAsia="en-US"/>
        </w:rPr>
      </w:pPr>
      <w:r>
        <w:rPr>
          <w:rFonts w:eastAsia="Calibri"/>
          <w:color w:val="000000"/>
          <w:kern w:val="0"/>
          <w:lang w:eastAsia="en-US"/>
        </w:rPr>
        <w:t xml:space="preserve">Общий объем собственных доходов бюджета </w:t>
      </w:r>
      <w:r w:rsidR="00FE60FB">
        <w:rPr>
          <w:rFonts w:eastAsia="Calibri"/>
          <w:color w:val="000000"/>
          <w:kern w:val="0"/>
          <w:lang w:eastAsia="en-US"/>
        </w:rPr>
        <w:t xml:space="preserve">муниципального образования в 2022 году составил 463276642 рублей. </w:t>
      </w:r>
    </w:p>
    <w:p w:rsidR="00FE60FB" w:rsidRDefault="00FE60FB" w:rsidP="00FE60FB">
      <w:pPr>
        <w:suppressAutoHyphens w:val="0"/>
        <w:spacing w:line="240" w:lineRule="auto"/>
        <w:ind w:firstLine="567"/>
        <w:jc w:val="both"/>
        <w:rPr>
          <w:rFonts w:eastAsia="Calibri"/>
          <w:color w:val="000000"/>
          <w:kern w:val="0"/>
          <w:lang w:eastAsia="en-US"/>
        </w:rPr>
      </w:pPr>
      <w:r>
        <w:rPr>
          <w:rFonts w:eastAsia="Calibri"/>
          <w:color w:val="000000"/>
          <w:kern w:val="0"/>
          <w:lang w:eastAsia="en-US"/>
        </w:rPr>
        <w:t xml:space="preserve">Налоговые и неналоговые доходы (за исключением поступлений налоговых доходов по дополнительным нормативам отчислений ) поступили в сумме 216482631 рубль. </w:t>
      </w:r>
    </w:p>
    <w:p w:rsidR="00A147D2" w:rsidRPr="00A147D2" w:rsidRDefault="00A147D2" w:rsidP="003946DA">
      <w:pPr>
        <w:tabs>
          <w:tab w:val="left" w:pos="0"/>
        </w:tabs>
        <w:autoSpaceDE w:val="0"/>
        <w:spacing w:line="240" w:lineRule="auto"/>
        <w:ind w:firstLine="567"/>
        <w:jc w:val="both"/>
        <w:rPr>
          <w:kern w:val="0"/>
          <w:lang w:eastAsia="zh-CN"/>
        </w:rPr>
      </w:pPr>
      <w:r w:rsidRPr="00A147D2">
        <w:rPr>
          <w:kern w:val="0"/>
          <w:lang w:eastAsia="zh-CN"/>
        </w:rPr>
        <w:t>За 202</w:t>
      </w:r>
      <w:r w:rsidR="00FE60FB">
        <w:rPr>
          <w:kern w:val="0"/>
          <w:lang w:eastAsia="zh-CN"/>
        </w:rPr>
        <w:t>2</w:t>
      </w:r>
      <w:r w:rsidRPr="00A147D2">
        <w:rPr>
          <w:kern w:val="0"/>
          <w:lang w:eastAsia="zh-CN"/>
        </w:rPr>
        <w:t xml:space="preserve"> год объем расходов бюджета на содержание работников органов местного самоуправления составил </w:t>
      </w:r>
      <w:r w:rsidR="00FE60FB">
        <w:rPr>
          <w:kern w:val="0"/>
          <w:lang w:eastAsia="zh-CN"/>
        </w:rPr>
        <w:t xml:space="preserve">28,5 </w:t>
      </w:r>
      <w:r w:rsidRPr="00A147D2">
        <w:rPr>
          <w:kern w:val="0"/>
          <w:lang w:eastAsia="zh-CN"/>
        </w:rPr>
        <w:t xml:space="preserve"> млн. рублей или </w:t>
      </w:r>
      <w:r w:rsidR="00FE60FB">
        <w:rPr>
          <w:kern w:val="0"/>
          <w:lang w:eastAsia="zh-CN"/>
        </w:rPr>
        <w:t xml:space="preserve">114% к </w:t>
      </w:r>
      <w:r w:rsidR="003D19D7">
        <w:rPr>
          <w:kern w:val="0"/>
          <w:lang w:eastAsia="zh-CN"/>
        </w:rPr>
        <w:t xml:space="preserve"> 202</w:t>
      </w:r>
      <w:r w:rsidR="00FE60FB">
        <w:rPr>
          <w:kern w:val="0"/>
          <w:lang w:eastAsia="zh-CN"/>
        </w:rPr>
        <w:t>1</w:t>
      </w:r>
      <w:r w:rsidR="003D19D7">
        <w:rPr>
          <w:kern w:val="0"/>
          <w:lang w:eastAsia="zh-CN"/>
        </w:rPr>
        <w:t xml:space="preserve"> год</w:t>
      </w:r>
      <w:r w:rsidR="00FE60FB">
        <w:rPr>
          <w:kern w:val="0"/>
          <w:lang w:eastAsia="zh-CN"/>
        </w:rPr>
        <w:t>у (25,0 млн.руб.)</w:t>
      </w:r>
      <w:r w:rsidRPr="00A147D2">
        <w:rPr>
          <w:kern w:val="0"/>
          <w:lang w:eastAsia="zh-CN"/>
        </w:rPr>
        <w:t>. При среднегодовой численности постоянного населения района за 202</w:t>
      </w:r>
      <w:r w:rsidR="00FE60FB">
        <w:rPr>
          <w:kern w:val="0"/>
          <w:lang w:eastAsia="zh-CN"/>
        </w:rPr>
        <w:t>2</w:t>
      </w:r>
      <w:r w:rsidRPr="00A147D2">
        <w:rPr>
          <w:kern w:val="0"/>
          <w:lang w:eastAsia="zh-CN"/>
        </w:rPr>
        <w:t xml:space="preserve"> год </w:t>
      </w:r>
      <w:r w:rsidR="003D19D7">
        <w:rPr>
          <w:kern w:val="0"/>
          <w:lang w:eastAsia="zh-CN"/>
        </w:rPr>
        <w:t>1</w:t>
      </w:r>
      <w:r w:rsidR="00FE60FB">
        <w:rPr>
          <w:kern w:val="0"/>
          <w:lang w:eastAsia="zh-CN"/>
        </w:rPr>
        <w:t>5,2</w:t>
      </w:r>
      <w:r w:rsidRPr="00A147D2">
        <w:rPr>
          <w:kern w:val="0"/>
          <w:lang w:eastAsia="zh-CN"/>
        </w:rPr>
        <w:t xml:space="preserve"> тыс. человек расходы бюджета муниципального образования на содержание работников  органов местного самоуправления в расчете на одного жителя муниципального образования возросли на </w:t>
      </w:r>
      <w:r w:rsidR="00FE60FB">
        <w:rPr>
          <w:kern w:val="0"/>
          <w:lang w:eastAsia="zh-CN"/>
        </w:rPr>
        <w:t>162</w:t>
      </w:r>
      <w:r w:rsidRPr="00A147D2">
        <w:rPr>
          <w:kern w:val="0"/>
          <w:lang w:eastAsia="zh-CN"/>
        </w:rPr>
        <w:t xml:space="preserve"> рубл</w:t>
      </w:r>
      <w:r w:rsidR="00FE60FB">
        <w:rPr>
          <w:kern w:val="0"/>
          <w:lang w:eastAsia="zh-CN"/>
        </w:rPr>
        <w:t>я</w:t>
      </w:r>
      <w:r w:rsidRPr="00A147D2">
        <w:rPr>
          <w:kern w:val="0"/>
          <w:lang w:eastAsia="zh-CN"/>
        </w:rPr>
        <w:t xml:space="preserve"> и  составили </w:t>
      </w:r>
      <w:r w:rsidR="00FE60FB">
        <w:rPr>
          <w:kern w:val="0"/>
          <w:lang w:eastAsia="zh-CN"/>
        </w:rPr>
        <w:t>1875</w:t>
      </w:r>
      <w:r w:rsidRPr="00A147D2">
        <w:rPr>
          <w:kern w:val="0"/>
          <w:lang w:eastAsia="zh-CN"/>
        </w:rPr>
        <w:t xml:space="preserve"> рублей (20</w:t>
      </w:r>
      <w:r w:rsidR="003D19D7">
        <w:rPr>
          <w:kern w:val="0"/>
          <w:lang w:eastAsia="zh-CN"/>
        </w:rPr>
        <w:t>2</w:t>
      </w:r>
      <w:r w:rsidR="00FE60FB">
        <w:rPr>
          <w:kern w:val="0"/>
          <w:lang w:eastAsia="zh-CN"/>
        </w:rPr>
        <w:t>1</w:t>
      </w:r>
      <w:r w:rsidRPr="00A147D2">
        <w:rPr>
          <w:kern w:val="0"/>
          <w:lang w:eastAsia="zh-CN"/>
        </w:rPr>
        <w:t xml:space="preserve"> год - </w:t>
      </w:r>
      <w:r w:rsidR="003D19D7">
        <w:rPr>
          <w:kern w:val="0"/>
          <w:lang w:eastAsia="zh-CN"/>
        </w:rPr>
        <w:t>1</w:t>
      </w:r>
      <w:r w:rsidR="00FE60FB">
        <w:rPr>
          <w:kern w:val="0"/>
          <w:lang w:eastAsia="zh-CN"/>
        </w:rPr>
        <w:t>713</w:t>
      </w:r>
      <w:r w:rsidRPr="00A147D2">
        <w:rPr>
          <w:kern w:val="0"/>
          <w:lang w:eastAsia="zh-CN"/>
        </w:rPr>
        <w:t xml:space="preserve"> рублей).</w:t>
      </w:r>
    </w:p>
    <w:p w:rsidR="006D74F0" w:rsidRPr="00DB3740" w:rsidRDefault="006D74F0" w:rsidP="003946DA">
      <w:pPr>
        <w:autoSpaceDE w:val="0"/>
        <w:spacing w:line="276" w:lineRule="auto"/>
        <w:ind w:firstLine="567"/>
        <w:jc w:val="both"/>
        <w:rPr>
          <w:kern w:val="0"/>
          <w:lang w:eastAsia="ru-RU"/>
        </w:rPr>
      </w:pPr>
      <w:r w:rsidRPr="00DB3740">
        <w:rPr>
          <w:kern w:val="0"/>
          <w:lang w:eastAsia="ru-RU"/>
        </w:rPr>
        <w:t>Кредиторск</w:t>
      </w:r>
      <w:r>
        <w:rPr>
          <w:kern w:val="0"/>
          <w:lang w:eastAsia="ru-RU"/>
        </w:rPr>
        <w:t>ая</w:t>
      </w:r>
      <w:r w:rsidRPr="00DB3740">
        <w:rPr>
          <w:kern w:val="0"/>
          <w:lang w:eastAsia="ru-RU"/>
        </w:rPr>
        <w:t xml:space="preserve"> задолженности по оплате труда муниципальных учреждений на 01.01.20</w:t>
      </w:r>
      <w:r w:rsidR="00A147D2">
        <w:rPr>
          <w:kern w:val="0"/>
          <w:lang w:eastAsia="ru-RU"/>
        </w:rPr>
        <w:t>2</w:t>
      </w:r>
      <w:r w:rsidR="00FE60FB">
        <w:rPr>
          <w:kern w:val="0"/>
          <w:lang w:eastAsia="ru-RU"/>
        </w:rPr>
        <w:t>3</w:t>
      </w:r>
      <w:r w:rsidRPr="00DB3740">
        <w:rPr>
          <w:kern w:val="0"/>
          <w:lang w:eastAsia="ru-RU"/>
        </w:rPr>
        <w:t xml:space="preserve"> года </w:t>
      </w:r>
      <w:r>
        <w:rPr>
          <w:kern w:val="0"/>
          <w:lang w:eastAsia="ru-RU"/>
        </w:rPr>
        <w:t>отсутствует.</w:t>
      </w:r>
    </w:p>
    <w:p w:rsidR="006D74F0" w:rsidRPr="00DB3740" w:rsidRDefault="006D74F0" w:rsidP="003946DA">
      <w:pPr>
        <w:spacing w:line="276" w:lineRule="auto"/>
        <w:ind w:firstLine="567"/>
        <w:jc w:val="both"/>
        <w:rPr>
          <w:kern w:val="0"/>
          <w:lang w:eastAsia="ru-RU"/>
        </w:rPr>
      </w:pPr>
      <w:r w:rsidRPr="00DB3740">
        <w:rPr>
          <w:kern w:val="0"/>
          <w:lang w:eastAsia="ru-RU"/>
        </w:rPr>
        <w:t>На территории района организаци</w:t>
      </w:r>
      <w:r>
        <w:rPr>
          <w:kern w:val="0"/>
          <w:lang w:eastAsia="ru-RU"/>
        </w:rPr>
        <w:t>и</w:t>
      </w:r>
      <w:r w:rsidRPr="00DB3740">
        <w:rPr>
          <w:kern w:val="0"/>
          <w:lang w:eastAsia="ru-RU"/>
        </w:rPr>
        <w:t xml:space="preserve"> муниципальной формы собственности, находящи</w:t>
      </w:r>
      <w:r>
        <w:rPr>
          <w:kern w:val="0"/>
          <w:lang w:eastAsia="ru-RU"/>
        </w:rPr>
        <w:t>е</w:t>
      </w:r>
      <w:r w:rsidRPr="00DB3740">
        <w:rPr>
          <w:kern w:val="0"/>
          <w:lang w:eastAsia="ru-RU"/>
        </w:rPr>
        <w:t>ся в стадии банкротства,</w:t>
      </w:r>
      <w:r>
        <w:rPr>
          <w:kern w:val="0"/>
          <w:lang w:eastAsia="ru-RU"/>
        </w:rPr>
        <w:t xml:space="preserve"> отсутствуют.</w:t>
      </w:r>
    </w:p>
    <w:p w:rsidR="006D74F0" w:rsidRDefault="006D74F0" w:rsidP="003946DA">
      <w:pPr>
        <w:spacing w:line="276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Не</w:t>
      </w:r>
      <w:r w:rsidRPr="00DB3740">
        <w:rPr>
          <w:kern w:val="0"/>
          <w:lang w:eastAsia="ru-RU"/>
        </w:rPr>
        <w:t>завершенного строительства, осуществляемого за счет средств районного бюджета</w:t>
      </w:r>
      <w:r>
        <w:rPr>
          <w:kern w:val="0"/>
          <w:lang w:eastAsia="ru-RU"/>
        </w:rPr>
        <w:t>,</w:t>
      </w:r>
      <w:r w:rsidRPr="00DB3740">
        <w:rPr>
          <w:kern w:val="0"/>
          <w:lang w:eastAsia="ru-RU"/>
        </w:rPr>
        <w:t xml:space="preserve"> нет.</w:t>
      </w:r>
    </w:p>
    <w:p w:rsidR="003946DA" w:rsidRDefault="003946DA" w:rsidP="003946DA">
      <w:pPr>
        <w:suppressAutoHyphens w:val="0"/>
        <w:spacing w:line="276" w:lineRule="auto"/>
        <w:ind w:firstLine="567"/>
        <w:jc w:val="both"/>
        <w:rPr>
          <w:rFonts w:eastAsia="Calibri"/>
          <w:kern w:val="0"/>
          <w:lang w:eastAsia="en-US"/>
        </w:rPr>
      </w:pPr>
      <w:r w:rsidRPr="003946DA">
        <w:rPr>
          <w:rFonts w:eastAsia="Calibri"/>
          <w:kern w:val="0"/>
          <w:lang w:eastAsia="en-US"/>
        </w:rPr>
        <w:t>На 1 января 202</w:t>
      </w:r>
      <w:r w:rsidR="00FE60FB">
        <w:rPr>
          <w:rFonts w:eastAsia="Calibri"/>
          <w:kern w:val="0"/>
          <w:lang w:eastAsia="en-US"/>
        </w:rPr>
        <w:t>3</w:t>
      </w:r>
      <w:r w:rsidRPr="003946DA">
        <w:rPr>
          <w:rFonts w:eastAsia="Calibri"/>
          <w:kern w:val="0"/>
          <w:lang w:eastAsia="en-US"/>
        </w:rPr>
        <w:t xml:space="preserve"> года численность населения района составляет 1</w:t>
      </w:r>
      <w:r w:rsidR="00FE60FB">
        <w:rPr>
          <w:rFonts w:eastAsia="Calibri"/>
          <w:kern w:val="0"/>
          <w:lang w:eastAsia="en-US"/>
        </w:rPr>
        <w:t>5,2</w:t>
      </w:r>
      <w:r w:rsidRPr="003946DA">
        <w:rPr>
          <w:rFonts w:eastAsia="Calibri"/>
          <w:kern w:val="0"/>
          <w:lang w:eastAsia="en-US"/>
        </w:rPr>
        <w:t xml:space="preserve"> тыс. человек или </w:t>
      </w:r>
      <w:r w:rsidR="00FE60FB">
        <w:rPr>
          <w:rFonts w:eastAsia="Calibri"/>
          <w:kern w:val="0"/>
          <w:lang w:eastAsia="en-US"/>
        </w:rPr>
        <w:t>104,</w:t>
      </w:r>
      <w:r w:rsidR="00FF7AC0">
        <w:rPr>
          <w:rFonts w:eastAsia="Calibri"/>
          <w:kern w:val="0"/>
          <w:lang w:eastAsia="en-US"/>
        </w:rPr>
        <w:t>1</w:t>
      </w:r>
      <w:r w:rsidRPr="003946DA">
        <w:rPr>
          <w:rFonts w:eastAsia="Calibri"/>
          <w:kern w:val="0"/>
          <w:lang w:eastAsia="en-US"/>
        </w:rPr>
        <w:t>% к уровню прошлого года.</w:t>
      </w:r>
    </w:p>
    <w:p w:rsidR="001B1059" w:rsidRPr="001B1059" w:rsidRDefault="001B1059" w:rsidP="001B1059">
      <w:pPr>
        <w:spacing w:line="240" w:lineRule="auto"/>
        <w:ind w:firstLine="567"/>
        <w:jc w:val="both"/>
        <w:rPr>
          <w:color w:val="00000A"/>
          <w:kern w:val="0"/>
          <w:lang w:eastAsia="ru-RU"/>
        </w:rPr>
      </w:pPr>
      <w:r w:rsidRPr="001B1059">
        <w:rPr>
          <w:color w:val="00000A"/>
          <w:kern w:val="0"/>
          <w:lang w:eastAsia="ru-RU" w:bidi="hi-IN"/>
        </w:rPr>
        <w:t>Смертность в 2022 году составила 291 человек, что на 17,3 % меньше, чем в 2021 году и на 7,6% в 2020 году и с</w:t>
      </w:r>
      <w:r w:rsidRPr="001B1059">
        <w:rPr>
          <w:color w:val="00000A"/>
          <w:kern w:val="0"/>
          <w:lang w:eastAsia="ru-RU"/>
        </w:rPr>
        <w:t>вязана с эпидемиологической ситуацией по новой коронавирусной инфекции. (Диаграмма).</w:t>
      </w:r>
    </w:p>
    <w:p w:rsidR="001B1059" w:rsidRPr="001B1059" w:rsidRDefault="001B1059" w:rsidP="001B1059">
      <w:pPr>
        <w:spacing w:line="240" w:lineRule="auto"/>
        <w:ind w:firstLine="567"/>
        <w:jc w:val="both"/>
        <w:rPr>
          <w:rFonts w:ascii="Calibri" w:eastAsia="Calibri" w:hAnsi="Calibri"/>
          <w:color w:val="00000A"/>
          <w:kern w:val="0"/>
          <w:sz w:val="22"/>
          <w:szCs w:val="22"/>
          <w:lang w:eastAsia="zh-CN"/>
        </w:rPr>
      </w:pPr>
      <w:r w:rsidRPr="001B1059">
        <w:rPr>
          <w:color w:val="00000A"/>
          <w:kern w:val="0"/>
          <w:lang w:eastAsia="ru-RU"/>
        </w:rPr>
        <w:t>Родилось</w:t>
      </w:r>
      <w:r w:rsidRPr="001B1059">
        <w:rPr>
          <w:color w:val="00000A"/>
          <w:kern w:val="0"/>
          <w:lang w:eastAsia="ru-RU" w:bidi="hi-IN"/>
        </w:rPr>
        <w:t xml:space="preserve"> 84 ребенка, что на 5 детей или 5,6% меньше, чем в 2021 году (89 детей). </w:t>
      </w:r>
      <w:r w:rsidRPr="001B1059">
        <w:rPr>
          <w:color w:val="00000A"/>
          <w:kern w:val="0"/>
          <w:lang w:eastAsia="ru-RU"/>
        </w:rPr>
        <w:t xml:space="preserve"> Всего за три года рождаемость снизилась на 29,4%. (диаграмма).</w:t>
      </w:r>
    </w:p>
    <w:p w:rsidR="001B1059" w:rsidRPr="001B1059" w:rsidRDefault="001B1059" w:rsidP="001B1059">
      <w:pPr>
        <w:spacing w:line="240" w:lineRule="auto"/>
        <w:ind w:firstLine="567"/>
        <w:jc w:val="both"/>
        <w:rPr>
          <w:rFonts w:eastAsia="Calibri"/>
          <w:color w:val="00000A"/>
          <w:kern w:val="0"/>
          <w:lang w:eastAsia="zh-CN"/>
        </w:rPr>
      </w:pPr>
      <w:r w:rsidRPr="001B1059">
        <w:rPr>
          <w:rFonts w:eastAsia="Calibri"/>
          <w:color w:val="00000A"/>
          <w:kern w:val="0"/>
          <w:lang w:eastAsia="zh-CN"/>
        </w:rPr>
        <w:t xml:space="preserve">Численность женщин фертильного возраста ежегодно сокращается в среднем на 1%. (диаграмма). Негативной тенденцией является рост числа разводов на фоне снижения числа браков. За 3 года соотношение между данными показателями изменилось на 8% </w:t>
      </w:r>
    </w:p>
    <w:p w:rsidR="001B1059" w:rsidRPr="001B1059" w:rsidRDefault="001B1059" w:rsidP="001B1059">
      <w:pPr>
        <w:spacing w:line="240" w:lineRule="auto"/>
        <w:ind w:firstLine="567"/>
        <w:jc w:val="both"/>
        <w:rPr>
          <w:rFonts w:ascii="Calibri" w:eastAsia="Calibri" w:hAnsi="Calibri"/>
          <w:color w:val="00000A"/>
          <w:kern w:val="0"/>
          <w:sz w:val="22"/>
          <w:szCs w:val="22"/>
          <w:lang w:eastAsia="zh-CN"/>
        </w:rPr>
      </w:pPr>
      <w:r w:rsidRPr="001B1059">
        <w:rPr>
          <w:rFonts w:eastAsia="Arial Unicode MS"/>
          <w:color w:val="00000A"/>
          <w:kern w:val="0"/>
          <w:lang w:eastAsia="zh-CN" w:bidi="hi-IN"/>
        </w:rPr>
        <w:t>Естественная убыль населения за 2022 год составила 207 человек, что на 56 человек или 21,3% меньше уровня 2021 года.</w:t>
      </w:r>
    </w:p>
    <w:p w:rsidR="001B1059" w:rsidRPr="001B1059" w:rsidRDefault="001B1059" w:rsidP="001B1059">
      <w:pPr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1B1059">
        <w:rPr>
          <w:rFonts w:eastAsia="Arial Unicode MS"/>
          <w:color w:val="000000"/>
          <w:kern w:val="0"/>
          <w:lang w:eastAsia="zh-CN" w:bidi="hi-IN"/>
        </w:rPr>
        <w:lastRenderedPageBreak/>
        <w:t xml:space="preserve">Вместе с тем, за последние три года наблюдается снижение миграционного оттока населения из района. </w:t>
      </w:r>
      <w:r w:rsidRPr="001B1059">
        <w:rPr>
          <w:rFonts w:eastAsia="Arial Unicode MS"/>
          <w:kern w:val="0"/>
          <w:lang w:eastAsia="zh-CN" w:bidi="hi-IN"/>
        </w:rPr>
        <w:t>В 2022 году миграционное сальдо составило +189 человек, что составляет + 169 чел. к уровню 2021 года (-20).</w:t>
      </w:r>
    </w:p>
    <w:p w:rsidR="001B1059" w:rsidRPr="001B1059" w:rsidRDefault="001B1059" w:rsidP="001B1059">
      <w:pPr>
        <w:spacing w:line="240" w:lineRule="auto"/>
        <w:ind w:firstLine="567"/>
        <w:jc w:val="both"/>
        <w:rPr>
          <w:rFonts w:eastAsia="Calibri"/>
          <w:kern w:val="0"/>
          <w:lang w:eastAsia="zh-CN"/>
        </w:rPr>
      </w:pPr>
      <w:r w:rsidRPr="001B1059">
        <w:rPr>
          <w:rFonts w:eastAsia="Calibri"/>
          <w:kern w:val="0"/>
          <w:lang w:eastAsia="zh-CN"/>
        </w:rPr>
        <w:t xml:space="preserve">С целью стимулирования рождаемости с 2018 года в районе выплачивается единовременное денежное пособие семьям при рождении детей.  </w:t>
      </w:r>
      <w:r w:rsidRPr="001B1059">
        <w:rPr>
          <w:kern w:val="0"/>
        </w:rPr>
        <w:t>На данный момент её размер составляет: на 1 ребенка - 6,0 тыс. руб., на 2 ребенка  - 8,0 тыс. руб., на 3 и последующего ребенка - 10, 0  тыс. руб.</w:t>
      </w:r>
    </w:p>
    <w:p w:rsidR="001B1059" w:rsidRDefault="001B1059" w:rsidP="003946DA">
      <w:pPr>
        <w:spacing w:line="240" w:lineRule="auto"/>
        <w:ind w:firstLine="567"/>
        <w:jc w:val="both"/>
        <w:rPr>
          <w:kern w:val="0"/>
          <w:lang w:eastAsia="ru-RU"/>
        </w:rPr>
      </w:pPr>
    </w:p>
    <w:p w:rsidR="00CF3450" w:rsidRPr="009E2807" w:rsidRDefault="00CF3450" w:rsidP="003946DA">
      <w:pPr>
        <w:ind w:firstLine="567"/>
        <w:jc w:val="both"/>
      </w:pPr>
      <w:r w:rsidRPr="009E2807">
        <w:rPr>
          <w:b/>
        </w:rPr>
        <w:t>Показатель № 3</w:t>
      </w:r>
      <w:r w:rsidR="001B1059">
        <w:rPr>
          <w:b/>
        </w:rPr>
        <w:t>0</w:t>
      </w:r>
      <w:r w:rsidRPr="009E2807">
        <w:rPr>
          <w:b/>
        </w:rPr>
        <w:t>.</w:t>
      </w:r>
      <w:r w:rsidRPr="009E2807">
        <w:t xml:space="preserve">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:rsidR="00CE24CE" w:rsidRDefault="001B1059" w:rsidP="003946DA">
      <w:pPr>
        <w:spacing w:line="240" w:lineRule="auto"/>
        <w:ind w:firstLine="567"/>
        <w:contextualSpacing/>
        <w:jc w:val="both"/>
      </w:pPr>
      <w:r>
        <w:t>З</w:t>
      </w:r>
      <w:r w:rsidR="00E637FD" w:rsidRPr="009E2807">
        <w:t xml:space="preserve">начение показателя составило </w:t>
      </w:r>
      <w:r>
        <w:t>46,7</w:t>
      </w:r>
      <w:r w:rsidR="00E637FD" w:rsidRPr="009E2807">
        <w:t>%</w:t>
      </w:r>
      <w:r w:rsidR="003946DA">
        <w:t>с</w:t>
      </w:r>
      <w:r>
        <w:t>о снижением</w:t>
      </w:r>
      <w:r w:rsidR="003946DA">
        <w:t xml:space="preserve"> на </w:t>
      </w:r>
      <w:r>
        <w:t>17,5</w:t>
      </w:r>
      <w:r w:rsidR="003946DA">
        <w:t>%</w:t>
      </w:r>
      <w:r w:rsidR="00CE24CE">
        <w:t xml:space="preserve"> к 20</w:t>
      </w:r>
      <w:r w:rsidR="003946DA">
        <w:t>2</w:t>
      </w:r>
      <w:r>
        <w:t>1</w:t>
      </w:r>
      <w:r w:rsidR="00CE24CE">
        <w:t xml:space="preserve"> году</w:t>
      </w:r>
      <w:r>
        <w:t xml:space="preserve"> (56,6%)</w:t>
      </w:r>
      <w:r w:rsidR="00CE24CE">
        <w:t>.</w:t>
      </w:r>
    </w:p>
    <w:p w:rsidR="00A96716" w:rsidRPr="00DB3740" w:rsidRDefault="00A96716" w:rsidP="003946DA">
      <w:pPr>
        <w:ind w:firstLine="567"/>
        <w:jc w:val="both"/>
        <w:rPr>
          <w:kern w:val="0"/>
          <w:lang w:eastAsia="ru-RU"/>
        </w:rPr>
      </w:pPr>
      <w:r w:rsidRPr="00DB3740">
        <w:rPr>
          <w:b/>
        </w:rPr>
        <w:t>Показатель № 3</w:t>
      </w:r>
      <w:r w:rsidR="001B1059">
        <w:rPr>
          <w:b/>
        </w:rPr>
        <w:t>1</w:t>
      </w:r>
      <w:r w:rsidRPr="00DB3740">
        <w:rPr>
          <w:b/>
        </w:rPr>
        <w:t>.</w:t>
      </w:r>
      <w:r w:rsidRPr="00DB3740">
        <w:t xml:space="preserve"> Доля </w:t>
      </w:r>
      <w:r w:rsidRPr="00DB3740">
        <w:rPr>
          <w:kern w:val="0"/>
          <w:lang w:eastAsia="ru-RU"/>
        </w:rPr>
        <w:t>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A96716" w:rsidRPr="00DB3740" w:rsidRDefault="001B1059" w:rsidP="003946DA">
      <w:pPr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З</w:t>
      </w:r>
      <w:r w:rsidR="009E2807">
        <w:rPr>
          <w:kern w:val="0"/>
          <w:lang w:eastAsia="ru-RU"/>
        </w:rPr>
        <w:t>начение показателя составляет 0%. Соответствует  20</w:t>
      </w:r>
      <w:r w:rsidR="003946DA">
        <w:rPr>
          <w:kern w:val="0"/>
          <w:lang w:eastAsia="ru-RU"/>
        </w:rPr>
        <w:t>2</w:t>
      </w:r>
      <w:r>
        <w:rPr>
          <w:kern w:val="0"/>
          <w:lang w:eastAsia="ru-RU"/>
        </w:rPr>
        <w:t>1</w:t>
      </w:r>
      <w:r w:rsidR="009E2807">
        <w:rPr>
          <w:kern w:val="0"/>
          <w:lang w:eastAsia="ru-RU"/>
        </w:rPr>
        <w:t xml:space="preserve"> год</w:t>
      </w:r>
      <w:r w:rsidR="004641C9">
        <w:rPr>
          <w:kern w:val="0"/>
          <w:lang w:eastAsia="ru-RU"/>
        </w:rPr>
        <w:t>у</w:t>
      </w:r>
      <w:r w:rsidR="009E2807">
        <w:rPr>
          <w:kern w:val="0"/>
          <w:lang w:eastAsia="ru-RU"/>
        </w:rPr>
        <w:t xml:space="preserve">. </w:t>
      </w:r>
    </w:p>
    <w:p w:rsidR="005C7508" w:rsidRPr="00DB3740" w:rsidRDefault="005C7508" w:rsidP="003946DA">
      <w:pPr>
        <w:ind w:firstLine="567"/>
        <w:jc w:val="both"/>
        <w:rPr>
          <w:kern w:val="0"/>
          <w:lang w:eastAsia="ru-RU"/>
        </w:rPr>
      </w:pPr>
      <w:r w:rsidRPr="00DB3740">
        <w:rPr>
          <w:b/>
          <w:kern w:val="0"/>
          <w:lang w:eastAsia="ru-RU"/>
        </w:rPr>
        <w:t>Показатель № 3</w:t>
      </w:r>
      <w:r w:rsidR="001B1059">
        <w:rPr>
          <w:b/>
          <w:kern w:val="0"/>
          <w:lang w:eastAsia="ru-RU"/>
        </w:rPr>
        <w:t>2</w:t>
      </w:r>
      <w:r w:rsidRPr="00DB3740">
        <w:rPr>
          <w:b/>
          <w:kern w:val="0"/>
          <w:lang w:eastAsia="ru-RU"/>
        </w:rPr>
        <w:t>.</w:t>
      </w:r>
      <w:r w:rsidR="00061FB4">
        <w:rPr>
          <w:kern w:val="0"/>
          <w:lang w:eastAsia="ru-RU"/>
        </w:rPr>
        <w:t xml:space="preserve"> Объем не</w:t>
      </w:r>
      <w:r w:rsidRPr="00DB3740">
        <w:rPr>
          <w:kern w:val="0"/>
          <w:lang w:eastAsia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5C7508" w:rsidRPr="00DB3740" w:rsidRDefault="001B1059" w:rsidP="003946DA">
      <w:pPr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З</w:t>
      </w:r>
      <w:r w:rsidR="00CF1492">
        <w:rPr>
          <w:kern w:val="0"/>
          <w:lang w:eastAsia="ru-RU"/>
        </w:rPr>
        <w:t xml:space="preserve">начение показателя составляет 0. </w:t>
      </w:r>
      <w:r w:rsidR="00E70683">
        <w:rPr>
          <w:kern w:val="0"/>
          <w:lang w:eastAsia="ru-RU"/>
        </w:rPr>
        <w:t>Соответствует 20</w:t>
      </w:r>
      <w:r w:rsidR="003946DA">
        <w:rPr>
          <w:kern w:val="0"/>
          <w:lang w:eastAsia="ru-RU"/>
        </w:rPr>
        <w:t>2</w:t>
      </w:r>
      <w:r>
        <w:rPr>
          <w:kern w:val="0"/>
          <w:lang w:eastAsia="ru-RU"/>
        </w:rPr>
        <w:t>1</w:t>
      </w:r>
      <w:r w:rsidR="00E70683">
        <w:rPr>
          <w:kern w:val="0"/>
          <w:lang w:eastAsia="ru-RU"/>
        </w:rPr>
        <w:t xml:space="preserve"> год</w:t>
      </w:r>
      <w:r w:rsidR="004641C9">
        <w:rPr>
          <w:kern w:val="0"/>
          <w:lang w:eastAsia="ru-RU"/>
        </w:rPr>
        <w:t>у</w:t>
      </w:r>
      <w:r w:rsidR="00E70683">
        <w:rPr>
          <w:kern w:val="0"/>
          <w:lang w:eastAsia="ru-RU"/>
        </w:rPr>
        <w:t xml:space="preserve">. </w:t>
      </w:r>
    </w:p>
    <w:p w:rsidR="005818BC" w:rsidRPr="00DB3740" w:rsidRDefault="005818BC" w:rsidP="003946DA">
      <w:pPr>
        <w:ind w:firstLine="567"/>
        <w:jc w:val="both"/>
        <w:rPr>
          <w:kern w:val="0"/>
          <w:lang w:eastAsia="ru-RU"/>
        </w:rPr>
      </w:pPr>
      <w:r w:rsidRPr="00DB3740">
        <w:rPr>
          <w:b/>
          <w:kern w:val="0"/>
          <w:lang w:eastAsia="ru-RU"/>
        </w:rPr>
        <w:t>Показатель № 3</w:t>
      </w:r>
      <w:r w:rsidR="001B1059">
        <w:rPr>
          <w:b/>
          <w:kern w:val="0"/>
          <w:lang w:eastAsia="ru-RU"/>
        </w:rPr>
        <w:t>3</w:t>
      </w:r>
      <w:r w:rsidRPr="00DB3740">
        <w:rPr>
          <w:b/>
          <w:kern w:val="0"/>
          <w:lang w:eastAsia="ru-RU"/>
        </w:rPr>
        <w:t>.</w:t>
      </w:r>
      <w:r w:rsidRPr="00DB3740">
        <w:rPr>
          <w:kern w:val="0"/>
          <w:lang w:eastAsia="ru-RU"/>
        </w:rPr>
        <w:t xml:space="preserve">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:rsidR="00134331" w:rsidRDefault="001B1059" w:rsidP="003946DA">
      <w:pPr>
        <w:ind w:firstLine="567"/>
        <w:jc w:val="both"/>
        <w:rPr>
          <w:b/>
          <w:kern w:val="0"/>
          <w:lang w:eastAsia="ru-RU"/>
        </w:rPr>
      </w:pPr>
      <w:r>
        <w:rPr>
          <w:kern w:val="0"/>
          <w:lang w:eastAsia="ru-RU"/>
        </w:rPr>
        <w:t>З</w:t>
      </w:r>
      <w:r w:rsidR="00E70683">
        <w:rPr>
          <w:kern w:val="0"/>
          <w:lang w:eastAsia="ru-RU"/>
        </w:rPr>
        <w:t>начение показателя составляет 0. Соответствует 20</w:t>
      </w:r>
      <w:r w:rsidR="003946DA">
        <w:rPr>
          <w:kern w:val="0"/>
          <w:lang w:eastAsia="ru-RU"/>
        </w:rPr>
        <w:t>2</w:t>
      </w:r>
      <w:r>
        <w:rPr>
          <w:kern w:val="0"/>
          <w:lang w:eastAsia="ru-RU"/>
        </w:rPr>
        <w:t>1</w:t>
      </w:r>
      <w:r w:rsidR="00E70683">
        <w:rPr>
          <w:kern w:val="0"/>
          <w:lang w:eastAsia="ru-RU"/>
        </w:rPr>
        <w:t xml:space="preserve"> году. </w:t>
      </w:r>
    </w:p>
    <w:p w:rsidR="005818BC" w:rsidRPr="00CE24CE" w:rsidRDefault="005818BC" w:rsidP="003946DA">
      <w:pPr>
        <w:ind w:firstLine="567"/>
        <w:jc w:val="both"/>
        <w:rPr>
          <w:kern w:val="0"/>
          <w:lang w:eastAsia="ru-RU"/>
        </w:rPr>
      </w:pPr>
      <w:r w:rsidRPr="00CE24CE">
        <w:rPr>
          <w:b/>
          <w:kern w:val="0"/>
          <w:lang w:eastAsia="ru-RU"/>
        </w:rPr>
        <w:t>Показатель № 3</w:t>
      </w:r>
      <w:r w:rsidR="001B1059">
        <w:rPr>
          <w:b/>
          <w:kern w:val="0"/>
          <w:lang w:eastAsia="ru-RU"/>
        </w:rPr>
        <w:t>4</w:t>
      </w:r>
      <w:r w:rsidRPr="00CE24CE">
        <w:rPr>
          <w:b/>
          <w:kern w:val="0"/>
          <w:lang w:eastAsia="ru-RU"/>
        </w:rPr>
        <w:t>.</w:t>
      </w:r>
      <w:r w:rsidRPr="00CE24CE">
        <w:rPr>
          <w:kern w:val="0"/>
          <w:lang w:eastAsia="ru-RU"/>
        </w:rPr>
        <w:t xml:space="preserve">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091561" w:rsidRDefault="001B1059" w:rsidP="003946DA">
      <w:pPr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З</w:t>
      </w:r>
      <w:r w:rsidR="00CE24CE" w:rsidRPr="00CE24CE">
        <w:rPr>
          <w:kern w:val="0"/>
          <w:lang w:eastAsia="ru-RU"/>
        </w:rPr>
        <w:t xml:space="preserve">начение показателя составляет </w:t>
      </w:r>
      <w:r>
        <w:rPr>
          <w:kern w:val="0"/>
          <w:lang w:eastAsia="ru-RU"/>
        </w:rPr>
        <w:t>1875</w:t>
      </w:r>
      <w:r w:rsidR="00CE24CE" w:rsidRPr="00CE24CE">
        <w:rPr>
          <w:kern w:val="0"/>
          <w:lang w:eastAsia="ru-RU"/>
        </w:rPr>
        <w:t xml:space="preserve"> рубл</w:t>
      </w:r>
      <w:r w:rsidR="00A147D2">
        <w:rPr>
          <w:kern w:val="0"/>
          <w:lang w:eastAsia="ru-RU"/>
        </w:rPr>
        <w:t>ей</w:t>
      </w:r>
      <w:r w:rsidR="001941B6">
        <w:rPr>
          <w:kern w:val="0"/>
          <w:lang w:eastAsia="ru-RU"/>
        </w:rPr>
        <w:t xml:space="preserve">с ростом на </w:t>
      </w:r>
      <w:r>
        <w:rPr>
          <w:kern w:val="0"/>
          <w:lang w:eastAsia="ru-RU"/>
        </w:rPr>
        <w:t>9,5</w:t>
      </w:r>
      <w:r w:rsidR="001941B6">
        <w:rPr>
          <w:kern w:val="0"/>
          <w:lang w:eastAsia="ru-RU"/>
        </w:rPr>
        <w:t>%</w:t>
      </w:r>
      <w:r w:rsidR="00CE24CE" w:rsidRPr="00CE24CE">
        <w:rPr>
          <w:kern w:val="0"/>
          <w:lang w:eastAsia="ru-RU"/>
        </w:rPr>
        <w:t xml:space="preserve"> к 20</w:t>
      </w:r>
      <w:r w:rsidR="003946DA">
        <w:rPr>
          <w:kern w:val="0"/>
          <w:lang w:eastAsia="ru-RU"/>
        </w:rPr>
        <w:t>2</w:t>
      </w:r>
      <w:r>
        <w:rPr>
          <w:kern w:val="0"/>
          <w:lang w:eastAsia="ru-RU"/>
        </w:rPr>
        <w:t>1</w:t>
      </w:r>
      <w:r w:rsidR="00CE24CE" w:rsidRPr="00CE24CE">
        <w:rPr>
          <w:kern w:val="0"/>
          <w:lang w:eastAsia="ru-RU"/>
        </w:rPr>
        <w:t xml:space="preserve"> году</w:t>
      </w:r>
      <w:r>
        <w:rPr>
          <w:kern w:val="0"/>
          <w:lang w:eastAsia="ru-RU"/>
        </w:rPr>
        <w:t xml:space="preserve"> (1713 руб.)</w:t>
      </w:r>
      <w:r w:rsidR="00CE24CE" w:rsidRPr="00CE24CE">
        <w:rPr>
          <w:kern w:val="0"/>
          <w:lang w:eastAsia="ru-RU"/>
        </w:rPr>
        <w:t>.</w:t>
      </w:r>
    </w:p>
    <w:p w:rsidR="005C7508" w:rsidRPr="00DB3740" w:rsidRDefault="005C7508" w:rsidP="003946DA">
      <w:pPr>
        <w:ind w:firstLine="567"/>
        <w:jc w:val="both"/>
        <w:rPr>
          <w:kern w:val="0"/>
          <w:lang w:eastAsia="ru-RU"/>
        </w:rPr>
      </w:pPr>
      <w:r w:rsidRPr="00DB3740">
        <w:rPr>
          <w:b/>
          <w:kern w:val="0"/>
          <w:lang w:eastAsia="ru-RU"/>
        </w:rPr>
        <w:t>Показатель № 3</w:t>
      </w:r>
      <w:r w:rsidR="001B1059">
        <w:rPr>
          <w:b/>
          <w:kern w:val="0"/>
          <w:lang w:eastAsia="ru-RU"/>
        </w:rPr>
        <w:t>5</w:t>
      </w:r>
      <w:r w:rsidRPr="00DB3740">
        <w:rPr>
          <w:b/>
          <w:kern w:val="0"/>
          <w:lang w:eastAsia="ru-RU"/>
        </w:rPr>
        <w:t>.</w:t>
      </w:r>
      <w:r w:rsidRPr="00DB3740">
        <w:rPr>
          <w:kern w:val="0"/>
          <w:lang w:eastAsia="ru-RU"/>
        </w:rPr>
        <w:t xml:space="preserve">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:rsidR="004641C9" w:rsidRDefault="001B1059" w:rsidP="003946DA">
      <w:pPr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З</w:t>
      </w:r>
      <w:r w:rsidR="004641C9">
        <w:rPr>
          <w:kern w:val="0"/>
          <w:lang w:eastAsia="ru-RU"/>
        </w:rPr>
        <w:t>начение показателя составляет 100%. Соответствует 20</w:t>
      </w:r>
      <w:r w:rsidR="003946DA">
        <w:rPr>
          <w:kern w:val="0"/>
          <w:lang w:eastAsia="ru-RU"/>
        </w:rPr>
        <w:t>2</w:t>
      </w:r>
      <w:r>
        <w:rPr>
          <w:kern w:val="0"/>
          <w:lang w:eastAsia="ru-RU"/>
        </w:rPr>
        <w:t>1</w:t>
      </w:r>
      <w:r w:rsidR="004641C9">
        <w:rPr>
          <w:kern w:val="0"/>
          <w:lang w:eastAsia="ru-RU"/>
        </w:rPr>
        <w:t xml:space="preserve"> году. </w:t>
      </w:r>
    </w:p>
    <w:p w:rsidR="0098102E" w:rsidRPr="00AF6BCC" w:rsidRDefault="0098102E" w:rsidP="003946DA">
      <w:pPr>
        <w:ind w:firstLine="567"/>
        <w:jc w:val="both"/>
        <w:rPr>
          <w:kern w:val="0"/>
          <w:lang w:eastAsia="ru-RU"/>
        </w:rPr>
      </w:pPr>
      <w:r w:rsidRPr="00AF6BCC">
        <w:rPr>
          <w:b/>
          <w:kern w:val="0"/>
          <w:lang w:eastAsia="ru-RU"/>
        </w:rPr>
        <w:t>Показатель № 3</w:t>
      </w:r>
      <w:r w:rsidR="001B1059">
        <w:rPr>
          <w:b/>
          <w:kern w:val="0"/>
          <w:lang w:eastAsia="ru-RU"/>
        </w:rPr>
        <w:t>6</w:t>
      </w:r>
      <w:r w:rsidRPr="00AF6BCC">
        <w:rPr>
          <w:b/>
          <w:kern w:val="0"/>
          <w:lang w:eastAsia="ru-RU"/>
        </w:rPr>
        <w:t>.</w:t>
      </w:r>
      <w:r w:rsidRPr="00AF6BCC">
        <w:rPr>
          <w:kern w:val="0"/>
          <w:lang w:eastAsia="ru-RU"/>
        </w:rPr>
        <w:t xml:space="preserve"> Удовлетворенность населения деятельностью органов местного самоуправления от </w:t>
      </w:r>
      <w:r w:rsidR="00A05B08" w:rsidRPr="00AF6BCC">
        <w:rPr>
          <w:kern w:val="0"/>
          <w:lang w:eastAsia="ru-RU"/>
        </w:rPr>
        <w:t>числа</w:t>
      </w:r>
      <w:r w:rsidRPr="00AF6BCC">
        <w:rPr>
          <w:kern w:val="0"/>
          <w:lang w:eastAsia="ru-RU"/>
        </w:rPr>
        <w:t xml:space="preserve"> опрошенных городского округа (муниципального района).</w:t>
      </w:r>
    </w:p>
    <w:p w:rsidR="00924BDE" w:rsidRDefault="001B1059" w:rsidP="003946DA">
      <w:pPr>
        <w:autoSpaceDE w:val="0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lastRenderedPageBreak/>
        <w:t>З</w:t>
      </w:r>
      <w:r w:rsidR="00AF6BCC">
        <w:rPr>
          <w:color w:val="000000" w:themeColor="text1"/>
          <w:kern w:val="2"/>
        </w:rPr>
        <w:t xml:space="preserve">начение показателя </w:t>
      </w:r>
      <w:r w:rsidR="00AF6BCC" w:rsidRPr="00AF6BCC">
        <w:rPr>
          <w:color w:val="000000" w:themeColor="text1"/>
          <w:kern w:val="2"/>
        </w:rPr>
        <w:t xml:space="preserve"> составил</w:t>
      </w:r>
      <w:r w:rsidR="00AF6BCC">
        <w:rPr>
          <w:color w:val="000000" w:themeColor="text1"/>
          <w:kern w:val="2"/>
        </w:rPr>
        <w:t>о</w:t>
      </w:r>
      <w:r>
        <w:rPr>
          <w:color w:val="000000" w:themeColor="text1"/>
          <w:kern w:val="2"/>
        </w:rPr>
        <w:t xml:space="preserve">91% с ростом на </w:t>
      </w:r>
      <w:r w:rsidR="00FF7AC0">
        <w:rPr>
          <w:color w:val="000000" w:themeColor="text1"/>
          <w:kern w:val="2"/>
        </w:rPr>
        <w:t>32,8% к 2021 году (68,5%)</w:t>
      </w:r>
      <w:r w:rsidR="001941B6">
        <w:rPr>
          <w:color w:val="000000" w:themeColor="text1"/>
          <w:kern w:val="2"/>
        </w:rPr>
        <w:t>.</w:t>
      </w:r>
    </w:p>
    <w:p w:rsidR="002414B9" w:rsidRDefault="002414B9" w:rsidP="003946DA">
      <w:pPr>
        <w:spacing w:line="240" w:lineRule="auto"/>
        <w:ind w:firstLine="567"/>
        <w:jc w:val="both"/>
        <w:rPr>
          <w:kern w:val="0"/>
          <w:lang w:eastAsia="ru-RU"/>
        </w:rPr>
      </w:pPr>
      <w:r w:rsidRPr="00DB3740">
        <w:rPr>
          <w:b/>
          <w:kern w:val="0"/>
          <w:lang w:eastAsia="ru-RU"/>
        </w:rPr>
        <w:t>Показатель № 3</w:t>
      </w:r>
      <w:r w:rsidR="00FF7AC0">
        <w:rPr>
          <w:b/>
          <w:kern w:val="0"/>
          <w:lang w:eastAsia="ru-RU"/>
        </w:rPr>
        <w:t>7</w:t>
      </w:r>
      <w:r w:rsidRPr="00DB3740">
        <w:rPr>
          <w:b/>
          <w:kern w:val="0"/>
          <w:lang w:eastAsia="ru-RU"/>
        </w:rPr>
        <w:t xml:space="preserve">. </w:t>
      </w:r>
      <w:r w:rsidRPr="00DB3740">
        <w:rPr>
          <w:kern w:val="0"/>
          <w:lang w:eastAsia="ru-RU"/>
        </w:rPr>
        <w:t>Среднегодовая численность постоянного населения.</w:t>
      </w:r>
    </w:p>
    <w:p w:rsidR="002414B9" w:rsidRDefault="00FF7AC0" w:rsidP="003946DA">
      <w:pPr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З</w:t>
      </w:r>
      <w:r w:rsidR="002414B9">
        <w:rPr>
          <w:kern w:val="0"/>
          <w:lang w:eastAsia="ru-RU"/>
        </w:rPr>
        <w:t xml:space="preserve">начение показателя составило </w:t>
      </w:r>
      <w:r>
        <w:rPr>
          <w:kern w:val="0"/>
          <w:lang w:eastAsia="ru-RU"/>
        </w:rPr>
        <w:t>15,2</w:t>
      </w:r>
      <w:r w:rsidR="002414B9">
        <w:rPr>
          <w:kern w:val="0"/>
          <w:lang w:eastAsia="ru-RU"/>
        </w:rPr>
        <w:t xml:space="preserve"> тыс. человек </w:t>
      </w:r>
      <w:r>
        <w:rPr>
          <w:kern w:val="0"/>
          <w:lang w:eastAsia="ru-RU"/>
        </w:rPr>
        <w:t xml:space="preserve">с ростом на 4,1% к </w:t>
      </w:r>
      <w:r w:rsidR="002414B9">
        <w:rPr>
          <w:kern w:val="0"/>
          <w:lang w:eastAsia="ru-RU"/>
        </w:rPr>
        <w:t xml:space="preserve"> 20</w:t>
      </w:r>
      <w:r w:rsidR="003946DA">
        <w:rPr>
          <w:kern w:val="0"/>
          <w:lang w:eastAsia="ru-RU"/>
        </w:rPr>
        <w:t>2</w:t>
      </w:r>
      <w:r>
        <w:rPr>
          <w:kern w:val="0"/>
          <w:lang w:eastAsia="ru-RU"/>
        </w:rPr>
        <w:t>1</w:t>
      </w:r>
      <w:r w:rsidR="002414B9">
        <w:rPr>
          <w:kern w:val="0"/>
          <w:lang w:eastAsia="ru-RU"/>
        </w:rPr>
        <w:t xml:space="preserve"> году</w:t>
      </w:r>
      <w:r>
        <w:rPr>
          <w:kern w:val="0"/>
          <w:lang w:eastAsia="ru-RU"/>
        </w:rPr>
        <w:t xml:space="preserve"> (14,6 тыс. чел.)</w:t>
      </w:r>
      <w:r w:rsidR="002414B9">
        <w:rPr>
          <w:kern w:val="0"/>
          <w:lang w:eastAsia="ru-RU"/>
        </w:rPr>
        <w:t>.</w:t>
      </w:r>
    </w:p>
    <w:p w:rsidR="00BE6FA8" w:rsidRPr="00BE6FA8" w:rsidRDefault="00BE6FA8" w:rsidP="00AA6AE2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</w:p>
    <w:p w:rsidR="00BE0537" w:rsidRPr="000F1619" w:rsidRDefault="00BE0537" w:rsidP="00AA6AE2">
      <w:pPr>
        <w:spacing w:line="240" w:lineRule="auto"/>
        <w:ind w:firstLine="567"/>
        <w:jc w:val="both"/>
        <w:rPr>
          <w:b/>
        </w:rPr>
      </w:pPr>
      <w:r w:rsidRPr="000F1619">
        <w:rPr>
          <w:b/>
        </w:rPr>
        <w:t>- энергосбережение и повышение энергетической эффективности</w:t>
      </w:r>
    </w:p>
    <w:p w:rsidR="00BE0537" w:rsidRPr="000F1619" w:rsidRDefault="00BE0537" w:rsidP="00AA6AE2">
      <w:pPr>
        <w:spacing w:line="276" w:lineRule="auto"/>
        <w:ind w:firstLine="567"/>
        <w:jc w:val="both"/>
      </w:pPr>
      <w:r w:rsidRPr="000F1619">
        <w:t>Для реализации требований Федерального закона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принята муниципальная Программа «Энергосбережение и повышение энергетической эффективности в Токарёвском районе Тамбовской области на 2010 — 2015 годы и на период до 2024 года». В Программе определены потенциалы энергосбережения и разработаны основные мероприятия для повышения энергоэффективности в целом по району.</w:t>
      </w:r>
    </w:p>
    <w:p w:rsidR="00BE0537" w:rsidRPr="000F1619" w:rsidRDefault="00BE0537" w:rsidP="00AA6AE2">
      <w:pPr>
        <w:spacing w:line="276" w:lineRule="auto"/>
        <w:ind w:firstLine="567"/>
        <w:jc w:val="both"/>
      </w:pPr>
      <w:r w:rsidRPr="000F1619">
        <w:t>В целях повышения качества жилищно-коммунальных услуг и энергосбережения установлены коллективные (общедомовые) приборы учёта по электроснабжению, теплоснабжению и холодному водоснабжению в многоквартирном 5-и этажном жилом доме по пр. Революции.</w:t>
      </w:r>
    </w:p>
    <w:p w:rsidR="00BE0537" w:rsidRPr="000F1619" w:rsidRDefault="00BE0537" w:rsidP="00AA6AE2">
      <w:pPr>
        <w:spacing w:line="276" w:lineRule="auto"/>
        <w:ind w:firstLine="567"/>
        <w:jc w:val="both"/>
      </w:pPr>
      <w:r w:rsidRPr="000F1619">
        <w:t>Поквартирными индивидуальными приборами учёта по холодному водоснабжению оборудовано 64,03 % абонентов – потребителей.</w:t>
      </w:r>
    </w:p>
    <w:p w:rsidR="00BE0537" w:rsidRPr="000F1619" w:rsidRDefault="00BE0537" w:rsidP="00AA6AE2">
      <w:pPr>
        <w:spacing w:line="276" w:lineRule="auto"/>
        <w:ind w:firstLine="567"/>
        <w:jc w:val="both"/>
      </w:pPr>
      <w:r w:rsidRPr="000F1619">
        <w:t>Поквартирными индивидуальными приборами учёта энергетических ресурсов (электроснабжение и газоснабжение) жилищный фонд района оснащён полностью на 100,0 %.</w:t>
      </w:r>
    </w:p>
    <w:p w:rsidR="00A017A4" w:rsidRPr="001842D8" w:rsidRDefault="00DF28BC" w:rsidP="00AA6AE2">
      <w:pPr>
        <w:spacing w:line="276" w:lineRule="auto"/>
        <w:ind w:firstLine="567"/>
        <w:jc w:val="both"/>
      </w:pPr>
      <w:r w:rsidRPr="001842D8">
        <w:t>В 20</w:t>
      </w:r>
      <w:r w:rsidR="002414B9" w:rsidRPr="001842D8">
        <w:t>2</w:t>
      </w:r>
      <w:r w:rsidR="00B875AC">
        <w:t>2</w:t>
      </w:r>
      <w:r w:rsidRPr="001842D8">
        <w:t xml:space="preserve"> году удельная величина потребления энергетических ресурсов в многоквартирных домах составила: </w:t>
      </w:r>
    </w:p>
    <w:p w:rsidR="00A017A4" w:rsidRDefault="00A017A4" w:rsidP="00AA6AE2">
      <w:pPr>
        <w:spacing w:line="276" w:lineRule="auto"/>
        <w:ind w:firstLine="567"/>
        <w:jc w:val="both"/>
      </w:pPr>
      <w:r w:rsidRPr="001842D8">
        <w:t>-</w:t>
      </w:r>
      <w:r w:rsidR="00DF28BC" w:rsidRPr="001842D8">
        <w:t>электрическая</w:t>
      </w:r>
      <w:r w:rsidR="00DF28BC" w:rsidRPr="000F1619">
        <w:t xml:space="preserve"> энергия – </w:t>
      </w:r>
      <w:r>
        <w:t xml:space="preserve">количество проживающих </w:t>
      </w:r>
      <w:r w:rsidR="002414B9">
        <w:t xml:space="preserve">уменьшилось </w:t>
      </w:r>
      <w:r>
        <w:t xml:space="preserve">на </w:t>
      </w:r>
      <w:r w:rsidR="00B875AC">
        <w:t>4</w:t>
      </w:r>
      <w:r>
        <w:t xml:space="preserve"> человек</w:t>
      </w:r>
      <w:r w:rsidR="002414B9">
        <w:t>а</w:t>
      </w:r>
      <w:r w:rsidR="00BE6D2A">
        <w:t xml:space="preserve"> и составило 11</w:t>
      </w:r>
      <w:r w:rsidR="00B875AC">
        <w:t>59</w:t>
      </w:r>
      <w:r w:rsidR="00BE6D2A">
        <w:t xml:space="preserve"> человек</w:t>
      </w:r>
      <w:r>
        <w:t xml:space="preserve">, </w:t>
      </w:r>
      <w:r w:rsidR="00DF28BC" w:rsidRPr="000F1619">
        <w:t>на 1 проживающего</w:t>
      </w:r>
      <w:r>
        <w:t xml:space="preserve"> 60</w:t>
      </w:r>
      <w:r w:rsidR="00B875AC">
        <w:t>1,5</w:t>
      </w:r>
      <w:r w:rsidRPr="000F1619">
        <w:t>кВт/ч</w:t>
      </w:r>
      <w:r>
        <w:t xml:space="preserve">или </w:t>
      </w:r>
      <w:r w:rsidR="00034CD1">
        <w:t>0,99</w:t>
      </w:r>
      <w:r>
        <w:t>% к 20</w:t>
      </w:r>
      <w:r w:rsidR="008425FC">
        <w:t>2</w:t>
      </w:r>
      <w:r w:rsidR="00B875AC">
        <w:t>1</w:t>
      </w:r>
      <w:r>
        <w:t xml:space="preserve"> году (</w:t>
      </w:r>
      <w:r w:rsidR="002414B9">
        <w:t>60</w:t>
      </w:r>
      <w:r w:rsidR="00B875AC">
        <w:t>2,1</w:t>
      </w:r>
      <w:r w:rsidRPr="000F1619">
        <w:t xml:space="preserve"> кВт/ч</w:t>
      </w:r>
      <w:r>
        <w:t>)</w:t>
      </w:r>
      <w:r w:rsidR="00DF28BC" w:rsidRPr="000F1619">
        <w:t>;</w:t>
      </w:r>
    </w:p>
    <w:p w:rsidR="00BE6D2A" w:rsidRDefault="00A017A4" w:rsidP="00AA6AE2">
      <w:pPr>
        <w:spacing w:line="276" w:lineRule="auto"/>
        <w:ind w:firstLine="567"/>
        <w:jc w:val="both"/>
      </w:pPr>
      <w:r>
        <w:t xml:space="preserve">- </w:t>
      </w:r>
      <w:r w:rsidR="00DF28BC" w:rsidRPr="000F1619">
        <w:t xml:space="preserve">тепловая энергия </w:t>
      </w:r>
      <w:r w:rsidR="00BE6D2A">
        <w:t xml:space="preserve">–общая площадь жилых помещений в многоквартирных домах </w:t>
      </w:r>
      <w:r w:rsidR="008425FC">
        <w:t>не изменилась</w:t>
      </w:r>
      <w:r w:rsidR="00BE6D2A">
        <w:t xml:space="preserve"> и составила 36</w:t>
      </w:r>
      <w:r w:rsidR="002414B9">
        <w:t>54</w:t>
      </w:r>
      <w:r w:rsidR="00BE6D2A">
        <w:t xml:space="preserve">кв.м, </w:t>
      </w:r>
      <w:r w:rsidR="00BE6D2A" w:rsidRPr="000F1619">
        <w:t>на 1 кв. метр общей площади</w:t>
      </w:r>
      <w:r w:rsidR="00BE6D2A">
        <w:t xml:space="preserve"> 0,1</w:t>
      </w:r>
      <w:r w:rsidR="008425FC">
        <w:t>3</w:t>
      </w:r>
      <w:r w:rsidR="00034CD1">
        <w:t>2</w:t>
      </w:r>
      <w:r w:rsidR="00BE6D2A">
        <w:t xml:space="preserve"> Гкал или </w:t>
      </w:r>
      <w:r w:rsidR="00034CD1">
        <w:t>99,2</w:t>
      </w:r>
      <w:r w:rsidR="00BE6D2A">
        <w:t>% к 20</w:t>
      </w:r>
      <w:r w:rsidR="008425FC">
        <w:t>2</w:t>
      </w:r>
      <w:r w:rsidR="00034CD1">
        <w:t>1</w:t>
      </w:r>
      <w:r w:rsidR="00BE6D2A">
        <w:t xml:space="preserve"> году (</w:t>
      </w:r>
      <w:r w:rsidR="00DF28BC" w:rsidRPr="000F1619">
        <w:t>0,1</w:t>
      </w:r>
      <w:r w:rsidR="00034CD1">
        <w:t>33</w:t>
      </w:r>
      <w:r w:rsidR="00DF28BC" w:rsidRPr="000F1619">
        <w:t xml:space="preserve"> Гкал</w:t>
      </w:r>
      <w:r w:rsidR="00BE6D2A">
        <w:t>)</w:t>
      </w:r>
      <w:r w:rsidR="00DF28BC" w:rsidRPr="000F1619">
        <w:t>;</w:t>
      </w:r>
    </w:p>
    <w:p w:rsidR="00BE6D2A" w:rsidRDefault="00BE6D2A" w:rsidP="00AA6AE2">
      <w:pPr>
        <w:spacing w:line="276" w:lineRule="auto"/>
        <w:ind w:firstLine="567"/>
        <w:jc w:val="both"/>
      </w:pPr>
      <w:r>
        <w:t>-</w:t>
      </w:r>
      <w:r w:rsidR="00DF28BC" w:rsidRPr="000F1619">
        <w:t xml:space="preserve"> холодная вода – </w:t>
      </w:r>
      <w:r>
        <w:t>число проживающих в многоквартирных домах</w:t>
      </w:r>
      <w:r w:rsidR="00AF6B76">
        <w:t>,</w:t>
      </w:r>
      <w:r>
        <w:t xml:space="preserve"> которым отпущена холодная вода </w:t>
      </w:r>
      <w:r w:rsidR="00034CD1">
        <w:t xml:space="preserve">увеличилось на 18 человек и </w:t>
      </w:r>
      <w:r>
        <w:t>составило 4</w:t>
      </w:r>
      <w:r w:rsidR="00034CD1">
        <w:t>65</w:t>
      </w:r>
      <w:r w:rsidR="002414B9">
        <w:t xml:space="preserve"> человек</w:t>
      </w:r>
      <w:r>
        <w:t xml:space="preserve">, </w:t>
      </w:r>
      <w:r w:rsidRPr="000F1619">
        <w:t xml:space="preserve">на 1 проживающего </w:t>
      </w:r>
      <w:r>
        <w:t>составило 4</w:t>
      </w:r>
      <w:r w:rsidR="00E06AF4">
        <w:t>1</w:t>
      </w:r>
      <w:r>
        <w:t>,</w:t>
      </w:r>
      <w:r w:rsidR="00034CD1">
        <w:t>19</w:t>
      </w:r>
      <w:r>
        <w:t xml:space="preserve"> куб. м или </w:t>
      </w:r>
      <w:r w:rsidR="00E06AF4">
        <w:t>9</w:t>
      </w:r>
      <w:r w:rsidR="003112D0">
        <w:t>9</w:t>
      </w:r>
      <w:r w:rsidR="00E06AF4">
        <w:t>,</w:t>
      </w:r>
      <w:r w:rsidR="003112D0">
        <w:t>9</w:t>
      </w:r>
      <w:r>
        <w:t>% к 20</w:t>
      </w:r>
      <w:r w:rsidR="003112D0">
        <w:t>2</w:t>
      </w:r>
      <w:r w:rsidR="00034CD1">
        <w:t>1</w:t>
      </w:r>
      <w:r>
        <w:t xml:space="preserve"> году (4</w:t>
      </w:r>
      <w:r w:rsidR="00034CD1">
        <w:t>1,21</w:t>
      </w:r>
      <w:r>
        <w:t>куб.м);</w:t>
      </w:r>
    </w:p>
    <w:p w:rsidR="00DF28BC" w:rsidRDefault="00BE6D2A" w:rsidP="00AA6AE2">
      <w:pPr>
        <w:spacing w:line="276" w:lineRule="auto"/>
        <w:ind w:firstLine="567"/>
        <w:jc w:val="both"/>
      </w:pPr>
      <w:r>
        <w:lastRenderedPageBreak/>
        <w:t>- природный газ - число проживающих в многоквартирных домах</w:t>
      </w:r>
      <w:r w:rsidR="00AF6B76">
        <w:t>,</w:t>
      </w:r>
      <w:r>
        <w:t xml:space="preserve"> которым отпущен природный газ</w:t>
      </w:r>
      <w:r w:rsidR="00034CD1">
        <w:t xml:space="preserve">сократилось на 65 человек </w:t>
      </w:r>
      <w:r w:rsidR="003112D0">
        <w:t xml:space="preserve">и составило </w:t>
      </w:r>
      <w:r w:rsidR="00034CD1">
        <w:t>847</w:t>
      </w:r>
      <w:r w:rsidR="003112D0">
        <w:t xml:space="preserve"> человек</w:t>
      </w:r>
      <w:r w:rsidR="00AF6B76">
        <w:t xml:space="preserve">, </w:t>
      </w:r>
      <w:r w:rsidR="00AF6B76" w:rsidRPr="000F1619">
        <w:t>на 1 проживающего</w:t>
      </w:r>
      <w:r w:rsidR="00AF6B76">
        <w:t xml:space="preserve"> со</w:t>
      </w:r>
      <w:r w:rsidR="00B96CD0">
        <w:t>с</w:t>
      </w:r>
      <w:r w:rsidR="00AF6B76">
        <w:t xml:space="preserve">тавило </w:t>
      </w:r>
      <w:r w:rsidR="00E06AF4">
        <w:t>56</w:t>
      </w:r>
      <w:r w:rsidR="003112D0">
        <w:t>2</w:t>
      </w:r>
      <w:r w:rsidR="00E06AF4">
        <w:t>,</w:t>
      </w:r>
      <w:r w:rsidR="00034CD1">
        <w:t>1</w:t>
      </w:r>
      <w:r w:rsidR="00AF6B76">
        <w:t xml:space="preserve">куб.м или </w:t>
      </w:r>
      <w:r w:rsidR="00034CD1">
        <w:t>99,9</w:t>
      </w:r>
      <w:r w:rsidR="00AF6B76">
        <w:t>% к 20</w:t>
      </w:r>
      <w:r w:rsidR="003112D0">
        <w:t>2</w:t>
      </w:r>
      <w:r w:rsidR="00034CD1">
        <w:t>1</w:t>
      </w:r>
      <w:r w:rsidR="00AF6B76">
        <w:t xml:space="preserve"> году (</w:t>
      </w:r>
      <w:r w:rsidR="003112D0">
        <w:t>56</w:t>
      </w:r>
      <w:r w:rsidR="00034CD1">
        <w:t>2,6</w:t>
      </w:r>
      <w:r w:rsidR="00DF28BC" w:rsidRPr="000F1619">
        <w:t>куб.м</w:t>
      </w:r>
      <w:r w:rsidR="00AF6B76">
        <w:t>)</w:t>
      </w:r>
      <w:r w:rsidR="00DF28BC" w:rsidRPr="000F1619">
        <w:t xml:space="preserve">. </w:t>
      </w:r>
    </w:p>
    <w:p w:rsidR="00DF28BC" w:rsidRPr="000F1619" w:rsidRDefault="00AF6B76" w:rsidP="00AA6AE2">
      <w:pPr>
        <w:spacing w:line="276" w:lineRule="auto"/>
        <w:ind w:firstLine="567"/>
        <w:jc w:val="both"/>
      </w:pPr>
      <w:r>
        <w:t>Н</w:t>
      </w:r>
      <w:r w:rsidR="00DF28BC" w:rsidRPr="000F1619">
        <w:t xml:space="preserve">аблюдается </w:t>
      </w:r>
      <w:r>
        <w:t>рост</w:t>
      </w:r>
      <w:r w:rsidR="00DF28BC" w:rsidRPr="000F1619">
        <w:t xml:space="preserve"> потребления энергетических ресурсов за счёт </w:t>
      </w:r>
      <w:r>
        <w:t xml:space="preserve">не достаточного количества </w:t>
      </w:r>
      <w:r w:rsidR="00DF28BC" w:rsidRPr="000F1619">
        <w:t>установки энергосберегающего оборудования и приборов учёта</w:t>
      </w:r>
    </w:p>
    <w:p w:rsidR="00DF28BC" w:rsidRPr="000F1619" w:rsidRDefault="00AF6B76" w:rsidP="00AA6AE2">
      <w:pPr>
        <w:spacing w:line="276" w:lineRule="auto"/>
        <w:ind w:firstLine="567"/>
        <w:jc w:val="both"/>
      </w:pPr>
      <w:r>
        <w:t>В 202</w:t>
      </w:r>
      <w:r w:rsidR="003112D0">
        <w:t>2</w:t>
      </w:r>
      <w:r w:rsidR="00DF28BC" w:rsidRPr="000F1619">
        <w:t xml:space="preserve"> год</w:t>
      </w:r>
      <w:r w:rsidR="004027F4">
        <w:t xml:space="preserve">у продолжались реализовываться мероприятия, направленные на </w:t>
      </w:r>
      <w:r w:rsidR="00DF28BC" w:rsidRPr="000F1619">
        <w:t>снижение потребления многоквартирными домами электрической энергии</w:t>
      </w:r>
      <w:r>
        <w:t xml:space="preserve"> -</w:t>
      </w:r>
      <w:r w:rsidR="00DF28BC" w:rsidRPr="000F1619">
        <w:t xml:space="preserve"> за счёт реализации программ энергосбережения; холодной воды </w:t>
      </w:r>
      <w:r>
        <w:t xml:space="preserve">- </w:t>
      </w:r>
      <w:r w:rsidR="00DF28BC" w:rsidRPr="000F1619">
        <w:t>за счёт замены и ремонта сети водопроводов, установки приборов учёта</w:t>
      </w:r>
      <w:r>
        <w:t xml:space="preserve">, природного газа - </w:t>
      </w:r>
      <w:r w:rsidRPr="000F1619">
        <w:t>установки приборов учёта</w:t>
      </w:r>
      <w:r w:rsidR="00DF28BC" w:rsidRPr="000F1619">
        <w:t xml:space="preserve">. За счёт установки энергосберегающего оборудования и приборов учёта в котельной, обслуживающей 5-этажный дом потребление тепловой энергии также имеет тенденцию к снижению. </w:t>
      </w:r>
    </w:p>
    <w:p w:rsidR="001941B6" w:rsidRPr="00B91C06" w:rsidRDefault="001941B6" w:rsidP="00AA6AE2">
      <w:pPr>
        <w:spacing w:line="276" w:lineRule="auto"/>
        <w:ind w:firstLine="567"/>
        <w:jc w:val="both"/>
        <w:rPr>
          <w:u w:val="single"/>
        </w:rPr>
      </w:pPr>
      <w:r w:rsidRPr="000F1619">
        <w:t>В 20</w:t>
      </w:r>
      <w:r w:rsidR="00E06AF4">
        <w:t>2</w:t>
      </w:r>
      <w:r w:rsidR="00034CD1">
        <w:t>2</w:t>
      </w:r>
      <w:r w:rsidRPr="000F1619">
        <w:t xml:space="preserve"> году удельная величина потребления энергетических ресурсов </w:t>
      </w:r>
      <w:r w:rsidRPr="00B91C06">
        <w:rPr>
          <w:u w:val="single"/>
        </w:rPr>
        <w:t xml:space="preserve">муниципальными бюджетными учреждениями составила: </w:t>
      </w:r>
    </w:p>
    <w:p w:rsidR="001941B6" w:rsidRDefault="001941B6" w:rsidP="00AA6AE2">
      <w:pPr>
        <w:spacing w:line="276" w:lineRule="auto"/>
        <w:ind w:firstLine="567"/>
        <w:jc w:val="both"/>
      </w:pPr>
      <w:r>
        <w:t>-</w:t>
      </w:r>
      <w:r w:rsidRPr="000F1619">
        <w:t>электрическая энергия –</w:t>
      </w:r>
      <w:r>
        <w:t xml:space="preserve"> среднегодовая численность постоянного населения района у</w:t>
      </w:r>
      <w:r w:rsidR="00034CD1">
        <w:t>величилась на 720</w:t>
      </w:r>
      <w:r>
        <w:t xml:space="preserve"> человек и составила 1</w:t>
      </w:r>
      <w:r w:rsidR="00034CD1">
        <w:t>5179</w:t>
      </w:r>
      <w:r>
        <w:t xml:space="preserve"> человек, </w:t>
      </w:r>
      <w:r w:rsidRPr="000F1619">
        <w:t xml:space="preserve">на 1 </w:t>
      </w:r>
      <w:r>
        <w:t xml:space="preserve">человека населения  </w:t>
      </w:r>
      <w:r w:rsidR="00034CD1">
        <w:t>29,9</w:t>
      </w:r>
      <w:r w:rsidRPr="000F1619">
        <w:t>кВт/ч</w:t>
      </w:r>
      <w:r>
        <w:t xml:space="preserve">или </w:t>
      </w:r>
      <w:r w:rsidR="00F61338">
        <w:t>99,</w:t>
      </w:r>
      <w:r w:rsidR="00034CD1">
        <w:t>7</w:t>
      </w:r>
      <w:r>
        <w:t>% к 20</w:t>
      </w:r>
      <w:r w:rsidR="00F61338">
        <w:t>2</w:t>
      </w:r>
      <w:r w:rsidR="00034CD1">
        <w:t>1</w:t>
      </w:r>
      <w:r>
        <w:t xml:space="preserve"> году (</w:t>
      </w:r>
      <w:r w:rsidR="00F61338">
        <w:t>3</w:t>
      </w:r>
      <w:r w:rsidR="00D82338">
        <w:t>0,</w:t>
      </w:r>
      <w:r w:rsidR="00034CD1">
        <w:t>0</w:t>
      </w:r>
      <w:r w:rsidRPr="000F1619">
        <w:t xml:space="preserve"> кВт/ч</w:t>
      </w:r>
      <w:r>
        <w:t>)</w:t>
      </w:r>
      <w:r w:rsidRPr="000F1619">
        <w:t>;</w:t>
      </w:r>
    </w:p>
    <w:p w:rsidR="001941B6" w:rsidRDefault="001941B6" w:rsidP="00AA6AE2">
      <w:pPr>
        <w:spacing w:line="276" w:lineRule="auto"/>
        <w:ind w:firstLine="567"/>
        <w:jc w:val="both"/>
      </w:pPr>
      <w:r>
        <w:t xml:space="preserve">- </w:t>
      </w:r>
      <w:r w:rsidRPr="000F1619">
        <w:t xml:space="preserve">тепловая энергия </w:t>
      </w:r>
      <w:r>
        <w:t xml:space="preserve">–общая площадь муниципальных учреждений не изменилась и составляет 34675 кв.м, </w:t>
      </w:r>
      <w:r w:rsidRPr="000F1619">
        <w:t>на 1 кв. метр общей площади</w:t>
      </w:r>
      <w:r>
        <w:t xml:space="preserve"> 0,</w:t>
      </w:r>
      <w:r w:rsidR="00034CD1">
        <w:t>119</w:t>
      </w:r>
      <w:r>
        <w:t xml:space="preserve"> Гкал или </w:t>
      </w:r>
      <w:r w:rsidR="00F61338">
        <w:t>9</w:t>
      </w:r>
      <w:r w:rsidR="00034CD1">
        <w:t>9,2</w:t>
      </w:r>
      <w:r>
        <w:t>% к 20</w:t>
      </w:r>
      <w:r w:rsidR="00F61338">
        <w:t>2</w:t>
      </w:r>
      <w:r w:rsidR="00034CD1">
        <w:t>1</w:t>
      </w:r>
      <w:r>
        <w:t xml:space="preserve"> году (</w:t>
      </w:r>
      <w:r w:rsidRPr="000F1619">
        <w:t>0,1</w:t>
      </w:r>
      <w:r w:rsidR="00F61338">
        <w:t>2</w:t>
      </w:r>
      <w:r w:rsidR="00034CD1">
        <w:t>0</w:t>
      </w:r>
      <w:r w:rsidRPr="000F1619">
        <w:t xml:space="preserve"> Гкал</w:t>
      </w:r>
      <w:r>
        <w:t>)</w:t>
      </w:r>
      <w:r w:rsidRPr="000F1619">
        <w:t>;</w:t>
      </w:r>
    </w:p>
    <w:p w:rsidR="001941B6" w:rsidRDefault="001941B6" w:rsidP="00AA6AE2">
      <w:pPr>
        <w:spacing w:line="276" w:lineRule="auto"/>
        <w:ind w:firstLine="567"/>
        <w:jc w:val="both"/>
      </w:pPr>
      <w:r>
        <w:t>-</w:t>
      </w:r>
      <w:r w:rsidRPr="000F1619">
        <w:t xml:space="preserve"> холодная вода – </w:t>
      </w:r>
      <w:r>
        <w:t>среднегодовая численность постоянного населения района</w:t>
      </w:r>
      <w:r w:rsidR="00034CD1">
        <w:t>увеличилась на 720 человек и составила 15179 человек,</w:t>
      </w:r>
      <w:r w:rsidRPr="000F1619">
        <w:t xml:space="preserve">на 1 </w:t>
      </w:r>
      <w:r>
        <w:t>человека населения  0,</w:t>
      </w:r>
      <w:r w:rsidR="004027F4">
        <w:t>29</w:t>
      </w:r>
      <w:r>
        <w:t xml:space="preserve"> куб. м или </w:t>
      </w:r>
      <w:r w:rsidR="004027F4">
        <w:t>96,7% к</w:t>
      </w:r>
      <w:r>
        <w:t xml:space="preserve"> 20</w:t>
      </w:r>
      <w:r w:rsidR="00F61338">
        <w:t>2</w:t>
      </w:r>
      <w:r w:rsidR="004027F4">
        <w:t>1</w:t>
      </w:r>
      <w:r>
        <w:t xml:space="preserve"> год</w:t>
      </w:r>
      <w:r w:rsidR="004027F4">
        <w:t>у</w:t>
      </w:r>
      <w:r>
        <w:t xml:space="preserve"> (0,</w:t>
      </w:r>
      <w:r w:rsidR="00D82338">
        <w:t>30</w:t>
      </w:r>
      <w:r>
        <w:t>куб.м);</w:t>
      </w:r>
    </w:p>
    <w:p w:rsidR="001941B6" w:rsidRDefault="001941B6" w:rsidP="00AA6AE2">
      <w:pPr>
        <w:spacing w:line="276" w:lineRule="auto"/>
        <w:ind w:firstLine="567"/>
        <w:jc w:val="both"/>
      </w:pPr>
      <w:r>
        <w:t xml:space="preserve">- природный газ - среднегодовая численность постоянного населения района </w:t>
      </w:r>
      <w:r w:rsidR="004027F4">
        <w:t>увеличилась на 720 человек и составила 15179 человек,</w:t>
      </w:r>
      <w:r w:rsidRPr="000F1619">
        <w:t xml:space="preserve">на 1 </w:t>
      </w:r>
      <w:r>
        <w:t xml:space="preserve">человека населения  </w:t>
      </w:r>
      <w:r w:rsidR="00D82338">
        <w:t>4,2</w:t>
      </w:r>
      <w:r>
        <w:t xml:space="preserve">куб.м или </w:t>
      </w:r>
      <w:r w:rsidR="00F61338">
        <w:t>на уровне</w:t>
      </w:r>
      <w:r>
        <w:t>20</w:t>
      </w:r>
      <w:r w:rsidR="00F61338">
        <w:t>2</w:t>
      </w:r>
      <w:r w:rsidR="004027F4">
        <w:t>1</w:t>
      </w:r>
      <w:r>
        <w:t xml:space="preserve"> год</w:t>
      </w:r>
      <w:r w:rsidR="00F61338">
        <w:t>а</w:t>
      </w:r>
      <w:r w:rsidR="00D82338">
        <w:t xml:space="preserve"> (</w:t>
      </w:r>
      <w:r w:rsidR="00F61338">
        <w:t>4,2</w:t>
      </w:r>
      <w:r w:rsidR="00D82338">
        <w:t>куб.м)</w:t>
      </w:r>
      <w:r w:rsidRPr="000F1619">
        <w:t xml:space="preserve">. </w:t>
      </w:r>
    </w:p>
    <w:p w:rsidR="001941B6" w:rsidRPr="000F1619" w:rsidRDefault="001941B6" w:rsidP="00AA6AE2">
      <w:pPr>
        <w:spacing w:line="276" w:lineRule="auto"/>
        <w:ind w:firstLine="567"/>
        <w:jc w:val="both"/>
      </w:pPr>
      <w:r>
        <w:t>Н</w:t>
      </w:r>
      <w:r w:rsidRPr="000F1619">
        <w:t xml:space="preserve">аблюдается </w:t>
      </w:r>
      <w:r w:rsidR="004027F4">
        <w:t>снижение</w:t>
      </w:r>
      <w:r w:rsidRPr="000F1619">
        <w:t xml:space="preserve"> потребления энергетических ресурсов за счёт установки энергосберегающего оборудования и приборов учёта</w:t>
      </w:r>
    </w:p>
    <w:p w:rsidR="00F61338" w:rsidRDefault="001941B6" w:rsidP="00AA6AE2">
      <w:pPr>
        <w:spacing w:line="276" w:lineRule="auto"/>
        <w:ind w:firstLine="567"/>
        <w:jc w:val="both"/>
      </w:pPr>
      <w:r w:rsidRPr="00F13304">
        <w:t xml:space="preserve">По всем величинам наблюдается </w:t>
      </w:r>
      <w:r w:rsidR="00D82338">
        <w:t xml:space="preserve">снижение </w:t>
      </w:r>
      <w:r w:rsidRPr="00F13304">
        <w:t xml:space="preserve">потребления энергетических ресурсов. </w:t>
      </w:r>
    </w:p>
    <w:p w:rsidR="001941B6" w:rsidRPr="00DB3740" w:rsidRDefault="001941B6" w:rsidP="00AA6AE2">
      <w:pPr>
        <w:spacing w:line="276" w:lineRule="auto"/>
        <w:ind w:firstLine="567"/>
        <w:jc w:val="both"/>
      </w:pPr>
      <w:r w:rsidRPr="00F13304">
        <w:t xml:space="preserve">В </w:t>
      </w:r>
      <w:r w:rsidR="004027F4">
        <w:t>2</w:t>
      </w:r>
      <w:r w:rsidRPr="00F13304">
        <w:t>02</w:t>
      </w:r>
      <w:r w:rsidR="00D82338">
        <w:t>3</w:t>
      </w:r>
      <w:r w:rsidRPr="00F13304">
        <w:t xml:space="preserve"> год</w:t>
      </w:r>
      <w:r w:rsidR="004027F4">
        <w:t>у</w:t>
      </w:r>
      <w:r w:rsidRPr="00F13304">
        <w:t xml:space="preserve"> планируется снижение потребления бюджетными организациями за счет реализации программ энергосбережения</w:t>
      </w:r>
      <w:r w:rsidR="00F61338">
        <w:t>,</w:t>
      </w:r>
      <w:r w:rsidRPr="00F13304">
        <w:t xml:space="preserve"> холодной воды за счет замены и ремонта сети водопроводов, установки приборов учета.</w:t>
      </w:r>
    </w:p>
    <w:p w:rsidR="00BE0537" w:rsidRDefault="00BE0537" w:rsidP="00AA6AE2">
      <w:pPr>
        <w:spacing w:line="276" w:lineRule="auto"/>
        <w:ind w:firstLine="567"/>
        <w:jc w:val="both"/>
      </w:pPr>
      <w:r w:rsidRPr="000F1619">
        <w:rPr>
          <w:b/>
        </w:rPr>
        <w:lastRenderedPageBreak/>
        <w:t>Показатель № 3</w:t>
      </w:r>
      <w:r w:rsidR="004027F4">
        <w:rPr>
          <w:b/>
        </w:rPr>
        <w:t>8</w:t>
      </w:r>
      <w:r w:rsidRPr="000F1619">
        <w:rPr>
          <w:b/>
        </w:rPr>
        <w:t>.</w:t>
      </w:r>
      <w:r w:rsidRPr="000F1619">
        <w:t xml:space="preserve"> Удельная величина потребления энергетических ресурсов в многоквартирных домах: электрическая энергия, тепловая энергия, холодная вода, природный газ.</w:t>
      </w:r>
    </w:p>
    <w:p w:rsidR="00B96CD0" w:rsidRDefault="00A67717" w:rsidP="00AA6AE2">
      <w:pPr>
        <w:spacing w:line="276" w:lineRule="auto"/>
        <w:ind w:firstLine="567"/>
        <w:jc w:val="both"/>
      </w:pPr>
      <w:r>
        <w:t>З</w:t>
      </w:r>
      <w:r w:rsidR="00AF6B76">
        <w:t xml:space="preserve">начение показателей составило: </w:t>
      </w:r>
      <w:r w:rsidR="00AF6B76" w:rsidRPr="000F1619">
        <w:t>электрическая энергия –на 1 проживающего</w:t>
      </w:r>
      <w:r w:rsidR="00AF6B76">
        <w:t xml:space="preserve"> 60</w:t>
      </w:r>
      <w:r w:rsidR="00F61338">
        <w:t>1</w:t>
      </w:r>
      <w:r>
        <w:t>,5</w:t>
      </w:r>
      <w:r w:rsidR="00AF6B76" w:rsidRPr="000F1619">
        <w:t xml:space="preserve">кВт/ч </w:t>
      </w:r>
      <w:r w:rsidR="00AF6B76">
        <w:t>с</w:t>
      </w:r>
      <w:r>
        <w:t>о снижением</w:t>
      </w:r>
      <w:r w:rsidR="00D82338">
        <w:t>на 0,</w:t>
      </w:r>
      <w:r>
        <w:t>1</w:t>
      </w:r>
      <w:r w:rsidR="00AF6B76">
        <w:t xml:space="preserve">% к </w:t>
      </w:r>
      <w:r w:rsidR="00D82338">
        <w:t>20</w:t>
      </w:r>
      <w:r w:rsidR="00F61338">
        <w:t>2</w:t>
      </w:r>
      <w:r>
        <w:t>1</w:t>
      </w:r>
      <w:r w:rsidR="00AF6B76">
        <w:t xml:space="preserve"> году</w:t>
      </w:r>
      <w:r w:rsidR="00AF6B76" w:rsidRPr="000F1619">
        <w:t>;</w:t>
      </w:r>
      <w:r w:rsidR="00B96CD0" w:rsidRPr="000F1619">
        <w:t xml:space="preserve">тепловая энергия </w:t>
      </w:r>
      <w:r w:rsidR="00B96CD0">
        <w:t>–</w:t>
      </w:r>
      <w:r w:rsidR="00B96CD0" w:rsidRPr="000F1619">
        <w:t>на 1 кв. метр общей площади</w:t>
      </w:r>
      <w:r w:rsidR="00D82338">
        <w:t xml:space="preserve"> 0,1</w:t>
      </w:r>
      <w:r w:rsidR="00F61338">
        <w:t>3</w:t>
      </w:r>
      <w:r>
        <w:t>2</w:t>
      </w:r>
      <w:r w:rsidR="00B96CD0">
        <w:t xml:space="preserve"> Гкал </w:t>
      </w:r>
      <w:r>
        <w:t xml:space="preserve">со снижением на 0,8% </w:t>
      </w:r>
      <w:r w:rsidR="00B96CD0">
        <w:t>к 20</w:t>
      </w:r>
      <w:r w:rsidR="00677927">
        <w:t>2</w:t>
      </w:r>
      <w:r>
        <w:t>1</w:t>
      </w:r>
      <w:r w:rsidR="00B96CD0">
        <w:t xml:space="preserve"> году</w:t>
      </w:r>
      <w:r w:rsidR="00B96CD0" w:rsidRPr="000F1619">
        <w:t xml:space="preserve">;холодная вода –на 1 проживающего </w:t>
      </w:r>
      <w:r w:rsidR="00B96CD0">
        <w:t xml:space="preserve"> 4</w:t>
      </w:r>
      <w:r w:rsidR="00D82338">
        <w:t>1</w:t>
      </w:r>
      <w:r w:rsidR="00B96CD0">
        <w:t>,</w:t>
      </w:r>
      <w:r>
        <w:t>19</w:t>
      </w:r>
      <w:r w:rsidR="00B96CD0">
        <w:t xml:space="preserve"> куб. м </w:t>
      </w:r>
      <w:r>
        <w:t xml:space="preserve">со снижением на 0,1% </w:t>
      </w:r>
      <w:r w:rsidR="00677927">
        <w:t xml:space="preserve">к </w:t>
      </w:r>
      <w:r w:rsidR="00B96CD0">
        <w:t xml:space="preserve"> 20</w:t>
      </w:r>
      <w:r w:rsidR="00677927">
        <w:t>2</w:t>
      </w:r>
      <w:r>
        <w:t>1</w:t>
      </w:r>
      <w:r w:rsidR="00B96CD0">
        <w:t xml:space="preserve"> году;природный газ - </w:t>
      </w:r>
      <w:r w:rsidR="00B96CD0" w:rsidRPr="000F1619">
        <w:t>на 1 проживающего</w:t>
      </w:r>
      <w:r w:rsidR="00D82338">
        <w:t>56</w:t>
      </w:r>
      <w:r w:rsidR="00677927">
        <w:t>2</w:t>
      </w:r>
      <w:r w:rsidR="00D82338">
        <w:t>,</w:t>
      </w:r>
      <w:r>
        <w:t>1</w:t>
      </w:r>
      <w:r w:rsidR="00B96CD0">
        <w:t>куб.м с</w:t>
      </w:r>
      <w:r>
        <w:t>о снижением</w:t>
      </w:r>
      <w:r w:rsidR="00D82338">
        <w:t xml:space="preserve"> на </w:t>
      </w:r>
      <w:r w:rsidR="00677927">
        <w:t>0,</w:t>
      </w:r>
      <w:r>
        <w:t>1</w:t>
      </w:r>
      <w:r w:rsidR="00B96CD0">
        <w:t>% к 20</w:t>
      </w:r>
      <w:r w:rsidR="00677927">
        <w:t>2</w:t>
      </w:r>
      <w:r>
        <w:t>1</w:t>
      </w:r>
      <w:r w:rsidR="00B96CD0">
        <w:t xml:space="preserve"> году</w:t>
      </w:r>
      <w:r w:rsidR="00B96CD0" w:rsidRPr="000F1619">
        <w:t xml:space="preserve">. </w:t>
      </w:r>
    </w:p>
    <w:p w:rsidR="000F1619" w:rsidRDefault="0044150C" w:rsidP="00AA6AE2">
      <w:pPr>
        <w:spacing w:line="276" w:lineRule="auto"/>
        <w:ind w:firstLine="567"/>
        <w:jc w:val="both"/>
      </w:pPr>
      <w:r>
        <w:rPr>
          <w:b/>
        </w:rPr>
        <w:t>Показатель № 39</w:t>
      </w:r>
      <w:r w:rsidR="008017E5" w:rsidRPr="00DB3740">
        <w:rPr>
          <w:b/>
        </w:rPr>
        <w:t>.</w:t>
      </w:r>
      <w:r w:rsidR="008017E5" w:rsidRPr="00DB3740">
        <w:t xml:space="preserve"> Удельная величина потребления энергетических ресурсов муниципальными бюджетными учреждениями: электрическая энергия, тепловая энергия, горячая вода, холодная вода, природный газ. </w:t>
      </w:r>
    </w:p>
    <w:p w:rsidR="00F13304" w:rsidRDefault="0044150C" w:rsidP="00AA6AE2">
      <w:pPr>
        <w:spacing w:line="276" w:lineRule="auto"/>
        <w:ind w:firstLine="567"/>
        <w:jc w:val="both"/>
      </w:pPr>
      <w:bookmarkStart w:id="2" w:name="sub_10111"/>
      <w:bookmarkEnd w:id="0"/>
      <w:r>
        <w:t>З</w:t>
      </w:r>
      <w:r w:rsidR="00F13304">
        <w:t xml:space="preserve">начение показателей составило: </w:t>
      </w:r>
      <w:r w:rsidR="00F13304" w:rsidRPr="000F1619">
        <w:t xml:space="preserve">электрическая энергия –на 1 </w:t>
      </w:r>
      <w:r w:rsidR="00F13304">
        <w:t xml:space="preserve">человека населения  </w:t>
      </w:r>
      <w:r>
        <w:t>29,9</w:t>
      </w:r>
      <w:r w:rsidR="00F13304" w:rsidRPr="000F1619">
        <w:t xml:space="preserve">кВт/ч </w:t>
      </w:r>
      <w:r>
        <w:t>со снижением показателя на 0,3%</w:t>
      </w:r>
      <w:r w:rsidR="00F13304">
        <w:t xml:space="preserve"> к 20</w:t>
      </w:r>
      <w:r w:rsidR="00E70358">
        <w:t>2</w:t>
      </w:r>
      <w:r>
        <w:t>1</w:t>
      </w:r>
      <w:r w:rsidR="00F13304">
        <w:t xml:space="preserve"> году</w:t>
      </w:r>
      <w:r w:rsidR="00F13304" w:rsidRPr="000F1619">
        <w:t xml:space="preserve">;тепловая энергия </w:t>
      </w:r>
      <w:r w:rsidR="00F13304">
        <w:t>–</w:t>
      </w:r>
      <w:r w:rsidR="00F13304" w:rsidRPr="000F1619">
        <w:t>на 1 кв. метр общей площади</w:t>
      </w:r>
      <w:r w:rsidR="00F13304">
        <w:t>муниципальных учреждений 0,</w:t>
      </w:r>
      <w:r w:rsidR="00AF2336">
        <w:t>119</w:t>
      </w:r>
      <w:r w:rsidR="00F13304">
        <w:t xml:space="preserve"> Гкал</w:t>
      </w:r>
      <w:r w:rsidR="00AF2336">
        <w:t xml:space="preserve"> со снижением показателя на 0,8</w:t>
      </w:r>
      <w:r w:rsidR="00E70358">
        <w:t xml:space="preserve">% </w:t>
      </w:r>
      <w:r w:rsidR="00F13304">
        <w:t xml:space="preserve"> к 20</w:t>
      </w:r>
      <w:r w:rsidR="00E70358">
        <w:t>2</w:t>
      </w:r>
      <w:r w:rsidR="00AF2336">
        <w:t>1</w:t>
      </w:r>
      <w:r w:rsidR="00F13304">
        <w:t xml:space="preserve"> году</w:t>
      </w:r>
      <w:r w:rsidR="00F13304" w:rsidRPr="000F1619">
        <w:t xml:space="preserve">; холодная вода –на 1 </w:t>
      </w:r>
      <w:r w:rsidR="00F13304">
        <w:t>человека населения  0,</w:t>
      </w:r>
      <w:r w:rsidR="00AF2336">
        <w:t>29</w:t>
      </w:r>
      <w:r w:rsidR="00F13304">
        <w:t xml:space="preserve"> куб. м </w:t>
      </w:r>
      <w:r w:rsidR="00AF2336">
        <w:t>со снижением показателя на 0,3% к</w:t>
      </w:r>
      <w:r w:rsidR="00F13304">
        <w:t>20</w:t>
      </w:r>
      <w:r w:rsidR="00E70358">
        <w:t>2</w:t>
      </w:r>
      <w:r w:rsidR="00AF2336">
        <w:t>1</w:t>
      </w:r>
      <w:r w:rsidR="00F13304">
        <w:t xml:space="preserve"> год</w:t>
      </w:r>
      <w:r w:rsidR="00AF2336">
        <w:t>у</w:t>
      </w:r>
      <w:r w:rsidR="00F13304">
        <w:t xml:space="preserve">; природный газ - </w:t>
      </w:r>
      <w:r w:rsidR="00F13304" w:rsidRPr="000F1619">
        <w:t xml:space="preserve">на 1 </w:t>
      </w:r>
      <w:r w:rsidR="00F13304">
        <w:t xml:space="preserve">человека населения  </w:t>
      </w:r>
      <w:r w:rsidR="008F60F7">
        <w:t>4,2</w:t>
      </w:r>
      <w:r w:rsidR="00F13304">
        <w:t>куб.м или</w:t>
      </w:r>
      <w:r w:rsidR="00E70358">
        <w:t>на уровне 202</w:t>
      </w:r>
      <w:r w:rsidR="00AF2336">
        <w:t>1</w:t>
      </w:r>
      <w:r w:rsidR="00E70358">
        <w:t xml:space="preserve"> года</w:t>
      </w:r>
      <w:r w:rsidR="00F13304" w:rsidRPr="000F1619">
        <w:t xml:space="preserve">. </w:t>
      </w: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9622F0" w:rsidRDefault="009622F0" w:rsidP="00AA6AE2">
      <w:pPr>
        <w:spacing w:line="276" w:lineRule="auto"/>
        <w:ind w:firstLine="567"/>
        <w:jc w:val="both"/>
      </w:pPr>
    </w:p>
    <w:p w:rsidR="009622F0" w:rsidRDefault="009622F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D30AC0" w:rsidRDefault="00D30AC0" w:rsidP="00AA6AE2">
      <w:pPr>
        <w:spacing w:line="276" w:lineRule="auto"/>
        <w:ind w:firstLine="567"/>
        <w:jc w:val="both"/>
      </w:pPr>
    </w:p>
    <w:p w:rsidR="00BD3430" w:rsidRDefault="00BD3430" w:rsidP="00AA6AE2">
      <w:pPr>
        <w:ind w:firstLine="567"/>
        <w:jc w:val="both"/>
        <w:rPr>
          <w:b/>
        </w:rPr>
      </w:pPr>
    </w:p>
    <w:p w:rsidR="00D5010F" w:rsidRDefault="00FE2405" w:rsidP="00AA6AE2">
      <w:pPr>
        <w:ind w:firstLine="567"/>
        <w:jc w:val="both"/>
        <w:rPr>
          <w:b/>
        </w:rPr>
      </w:pPr>
      <w:r>
        <w:rPr>
          <w:b/>
        </w:rPr>
        <w:lastRenderedPageBreak/>
        <w:t>3</w:t>
      </w:r>
      <w:r w:rsidR="00DE1ECD" w:rsidRPr="00DB3740">
        <w:rPr>
          <w:b/>
        </w:rPr>
        <w:t>. Итоги социологических опросов населения</w:t>
      </w:r>
    </w:p>
    <w:p w:rsidR="00FE2405" w:rsidRDefault="00FE2405" w:rsidP="00AA6AE2">
      <w:pPr>
        <w:ind w:firstLine="567"/>
        <w:jc w:val="both"/>
        <w:rPr>
          <w:b/>
        </w:rPr>
      </w:pPr>
      <w:r>
        <w:rPr>
          <w:b/>
        </w:rPr>
        <w:t>3.1 Результаты социалогических опросов населения</w:t>
      </w:r>
    </w:p>
    <w:tbl>
      <w:tblPr>
        <w:tblW w:w="1353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443"/>
        <w:gridCol w:w="2977"/>
        <w:gridCol w:w="3119"/>
      </w:tblGrid>
      <w:tr w:rsidR="00FE2405" w:rsidRPr="00FE2405" w:rsidTr="00FE2405">
        <w:trPr>
          <w:trHeight w:val="885"/>
          <w:tblCellSpacing w:w="0" w:type="dxa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Наименование критерия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Опросы </w:t>
            </w:r>
          </w:p>
          <w:p w:rsidR="00FE2405" w:rsidRPr="009622F0" w:rsidRDefault="00FE2405" w:rsidP="00FE2405">
            <w:pPr>
              <w:suppressAutoHyphens w:val="0"/>
              <w:spacing w:before="100" w:beforeAutospacing="1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 применением </w:t>
            </w:r>
          </w:p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IT-технологий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Дополнительные (социологические) опросы </w:t>
            </w:r>
          </w:p>
        </w:tc>
      </w:tr>
      <w:tr w:rsidR="00FE2405" w:rsidRPr="00FE2405" w:rsidTr="00FE2405">
        <w:trPr>
          <w:trHeight w:val="225"/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25" w:lineRule="atLeast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25" w:lineRule="atLeast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25" w:lineRule="atLeast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E2405" w:rsidRPr="00FE2405" w:rsidTr="00FE2405">
        <w:trPr>
          <w:trHeight w:val="885"/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1. Удовлетворенность населения организацией транспортного обслуживания в муниципальном образовании (процентов от числа опрошенных)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82,1</w:t>
            </w:r>
          </w:p>
        </w:tc>
      </w:tr>
      <w:tr w:rsidR="00FE2405" w:rsidRPr="00FE2405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2. Удовлетворенность населения качеством автомобильных дорог в муниципальном образовании (процентов от числа опрошенных)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50,9</w:t>
            </w:r>
          </w:p>
        </w:tc>
      </w:tr>
      <w:tr w:rsidR="00FE2405" w:rsidRPr="00FE2405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3. Удовлетворенность населения жилищно-коммунальными услугами (в целом) (процентов от числа опрошенных), в том числе: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FE2405" w:rsidRPr="00FE2405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3.1. уровнем организации теплоснабжения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95,0</w:t>
            </w:r>
          </w:p>
        </w:tc>
      </w:tr>
      <w:tr w:rsidR="00FE2405" w:rsidRPr="00FE2405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3.2. уровнем снабжения населения топливом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82,3</w:t>
            </w:r>
          </w:p>
        </w:tc>
      </w:tr>
      <w:tr w:rsidR="00FE2405" w:rsidRPr="00FE2405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3.3. уровнем горячего водоснабжения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E2405" w:rsidRPr="00FE2405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3.4. уровнем холодного водоснабжения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62,7</w:t>
            </w:r>
          </w:p>
        </w:tc>
      </w:tr>
      <w:tr w:rsidR="00FE2405" w:rsidRPr="00FE2405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3.5. уровнем водоотведения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50,4</w:t>
            </w:r>
          </w:p>
        </w:tc>
      </w:tr>
      <w:tr w:rsidR="00FE2405" w:rsidRPr="00FE2405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3.6. уровнем электроснабжения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52,1</w:t>
            </w:r>
          </w:p>
        </w:tc>
      </w:tr>
      <w:tr w:rsidR="00FE2405" w:rsidRPr="00FE2405" w:rsidTr="00FE2405">
        <w:trPr>
          <w:tblCellSpacing w:w="0" w:type="dxa"/>
        </w:trPr>
        <w:tc>
          <w:tcPr>
            <w:tcW w:w="7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FE2405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3.7. уровнем газоснабжения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E2405" w:rsidRPr="009622F0" w:rsidRDefault="000E7888" w:rsidP="00FE2405">
            <w:pPr>
              <w:suppressAutoHyphens w:val="0"/>
              <w:spacing w:before="100" w:beforeAutospacing="1" w:after="142" w:line="276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622F0">
              <w:rPr>
                <w:color w:val="000000"/>
                <w:kern w:val="0"/>
                <w:sz w:val="24"/>
                <w:szCs w:val="24"/>
                <w:lang w:eastAsia="ru-RU"/>
              </w:rPr>
              <w:t>91,6</w:t>
            </w:r>
          </w:p>
        </w:tc>
      </w:tr>
    </w:tbl>
    <w:p w:rsidR="00FE2405" w:rsidRPr="00FE2405" w:rsidRDefault="00FE2405" w:rsidP="00FE2405">
      <w:pPr>
        <w:suppressAutoHyphens w:val="0"/>
        <w:spacing w:before="100" w:beforeAutospacing="1" w:line="240" w:lineRule="auto"/>
        <w:ind w:firstLine="737"/>
        <w:rPr>
          <w:rFonts w:ascii="Liberation Serif" w:hAnsi="Liberation Serif" w:cs="Liberation Serif"/>
          <w:color w:val="000000"/>
          <w:kern w:val="0"/>
          <w:sz w:val="24"/>
          <w:szCs w:val="24"/>
          <w:lang w:eastAsia="ru-RU"/>
        </w:rPr>
      </w:pPr>
    </w:p>
    <w:p w:rsidR="00FE2405" w:rsidRDefault="000E7888" w:rsidP="00AA6AE2">
      <w:pPr>
        <w:ind w:firstLine="567"/>
        <w:jc w:val="both"/>
        <w:rPr>
          <w:b/>
        </w:rPr>
      </w:pPr>
      <w:r>
        <w:rPr>
          <w:b/>
        </w:rPr>
        <w:t>3.2 Анализ результатов оценки населением деятельности органов местного самоуправления Токаревского района</w:t>
      </w:r>
    </w:p>
    <w:p w:rsidR="00F0627C" w:rsidRPr="008839EF" w:rsidRDefault="00F0627C" w:rsidP="00AA6AE2">
      <w:pPr>
        <w:ind w:firstLine="567"/>
        <w:rPr>
          <w:color w:val="000000" w:themeColor="text1"/>
          <w:kern w:val="2"/>
        </w:rPr>
      </w:pPr>
    </w:p>
    <w:tbl>
      <w:tblPr>
        <w:tblW w:w="1432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84"/>
        <w:gridCol w:w="18"/>
        <w:gridCol w:w="1984"/>
        <w:gridCol w:w="3119"/>
        <w:gridCol w:w="3260"/>
        <w:gridCol w:w="3260"/>
      </w:tblGrid>
      <w:tr w:rsidR="00F0627C" w:rsidRPr="008839EF" w:rsidTr="000E7888">
        <w:tc>
          <w:tcPr>
            <w:tcW w:w="4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0E7888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0E7888">
              <w:rPr>
                <w:color w:val="000000" w:themeColor="text1"/>
                <w:kern w:val="3"/>
                <w:lang w:eastAsia="zh-CN"/>
              </w:rPr>
              <w:t xml:space="preserve">Годы 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0E7888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0E7888">
              <w:rPr>
                <w:color w:val="000000" w:themeColor="text1"/>
                <w:kern w:val="3"/>
                <w:lang w:eastAsia="zh-CN"/>
              </w:rPr>
              <w:t>Динамика</w:t>
            </w:r>
          </w:p>
          <w:p w:rsidR="00F0627C" w:rsidRPr="000E7888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0E7888">
              <w:rPr>
                <w:color w:val="000000" w:themeColor="text1"/>
                <w:kern w:val="3"/>
                <w:lang w:eastAsia="zh-CN"/>
              </w:rPr>
              <w:t>(</w:t>
            </w:r>
            <w:r w:rsidRPr="000E7888">
              <w:rPr>
                <w:color w:val="000000" w:themeColor="text1"/>
                <w:kern w:val="3"/>
                <w:u w:val="single"/>
                <w:lang w:eastAsia="zh-CN"/>
              </w:rPr>
              <w:t>+</w:t>
            </w:r>
            <w:r w:rsidRPr="000E7888">
              <w:rPr>
                <w:color w:val="000000" w:themeColor="text1"/>
                <w:kern w:val="3"/>
                <w:lang w:eastAsia="zh-CN"/>
              </w:rPr>
              <w:t>%)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0E7888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0E7888">
              <w:rPr>
                <w:color w:val="000000" w:themeColor="text1"/>
                <w:kern w:val="3"/>
                <w:lang w:eastAsia="zh-CN"/>
              </w:rPr>
              <w:t>Пороговое значение</w:t>
            </w:r>
          </w:p>
          <w:p w:rsidR="00F0627C" w:rsidRPr="000E7888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0E7888">
              <w:rPr>
                <w:color w:val="000000" w:themeColor="text1"/>
                <w:kern w:val="3"/>
                <w:lang w:eastAsia="zh-CN"/>
              </w:rPr>
              <w:t>критерия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0E7888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0E7888">
              <w:rPr>
                <w:color w:val="000000" w:themeColor="text1"/>
                <w:kern w:val="3"/>
                <w:lang w:eastAsia="zh-CN"/>
              </w:rPr>
              <w:t>Среднеобластное значение</w:t>
            </w:r>
          </w:p>
          <w:p w:rsidR="00F0627C" w:rsidRPr="000E7888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0E7888">
              <w:rPr>
                <w:color w:val="000000" w:themeColor="text1"/>
                <w:kern w:val="3"/>
                <w:lang w:eastAsia="zh-CN"/>
              </w:rPr>
              <w:t>по группе (м/р)</w:t>
            </w:r>
          </w:p>
        </w:tc>
      </w:tr>
      <w:tr w:rsidR="00F0627C" w:rsidRPr="008839EF" w:rsidTr="000E7888"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8839EF" w:rsidRDefault="00F0627C" w:rsidP="000E7888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20</w:t>
            </w:r>
            <w:r w:rsidR="00D30AC0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2</w:t>
            </w:r>
            <w:r w:rsidR="000E7888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1</w:t>
            </w: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 г</w:t>
            </w:r>
          </w:p>
        </w:tc>
        <w:tc>
          <w:tcPr>
            <w:tcW w:w="200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0E7888" w:rsidRDefault="00F0627C" w:rsidP="00A8771F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0E7888">
              <w:rPr>
                <w:color w:val="000000" w:themeColor="text1"/>
                <w:kern w:val="3"/>
                <w:lang w:eastAsia="zh-CN"/>
              </w:rPr>
              <w:t>20</w:t>
            </w:r>
            <w:r w:rsidR="00BD3430" w:rsidRPr="000E7888">
              <w:rPr>
                <w:color w:val="000000" w:themeColor="text1"/>
                <w:kern w:val="3"/>
                <w:lang w:eastAsia="zh-CN"/>
              </w:rPr>
              <w:t>2</w:t>
            </w:r>
            <w:r w:rsidR="00A8771F">
              <w:rPr>
                <w:color w:val="000000" w:themeColor="text1"/>
                <w:kern w:val="3"/>
                <w:lang w:eastAsia="zh-CN"/>
              </w:rPr>
              <w:t>2</w:t>
            </w:r>
            <w:r w:rsidRPr="000E7888">
              <w:rPr>
                <w:color w:val="000000" w:themeColor="text1"/>
                <w:kern w:val="3"/>
                <w:lang w:eastAsia="zh-CN"/>
              </w:rPr>
              <w:t xml:space="preserve"> г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27C" w:rsidRPr="000E7888" w:rsidRDefault="00F0627C" w:rsidP="00AA6AE2">
            <w:pPr>
              <w:suppressAutoHyphens w:val="0"/>
              <w:spacing w:line="240" w:lineRule="auto"/>
              <w:ind w:firstLine="567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27C" w:rsidRPr="000E7888" w:rsidRDefault="00F0627C" w:rsidP="00AA6AE2">
            <w:pPr>
              <w:suppressAutoHyphens w:val="0"/>
              <w:spacing w:line="240" w:lineRule="auto"/>
              <w:ind w:firstLine="567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27C" w:rsidRPr="000E7888" w:rsidRDefault="00F0627C" w:rsidP="00AA6AE2">
            <w:pPr>
              <w:suppressAutoHyphens w:val="0"/>
              <w:spacing w:line="240" w:lineRule="auto"/>
              <w:ind w:firstLine="567"/>
              <w:rPr>
                <w:color w:val="000000" w:themeColor="text1"/>
                <w:kern w:val="3"/>
                <w:lang w:eastAsia="zh-CN"/>
              </w:rPr>
            </w:pPr>
          </w:p>
        </w:tc>
      </w:tr>
      <w:tr w:rsidR="00F0627C" w:rsidRPr="008839EF" w:rsidTr="000E7888">
        <w:tc>
          <w:tcPr>
            <w:tcW w:w="27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0E7888" w:rsidRDefault="000E7888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0E7888">
              <w:rPr>
                <w:color w:val="000000" w:themeColor="text1"/>
                <w:kern w:val="3"/>
                <w:lang w:eastAsia="zh-CN"/>
              </w:rPr>
              <w:t>68,5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7C" w:rsidRPr="000E7888" w:rsidRDefault="000E7888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0E7888">
              <w:rPr>
                <w:color w:val="000000" w:themeColor="text1"/>
                <w:kern w:val="3"/>
                <w:lang w:eastAsia="zh-CN"/>
              </w:rPr>
              <w:t>91,0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27C" w:rsidRPr="000E7888" w:rsidRDefault="000E7888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0E7888">
              <w:rPr>
                <w:color w:val="000000" w:themeColor="text1"/>
                <w:kern w:val="3"/>
                <w:lang w:eastAsia="zh-CN"/>
              </w:rPr>
              <w:t>+22,5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27C" w:rsidRPr="000E7888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0E7888">
              <w:rPr>
                <w:kern w:val="3"/>
                <w:lang w:eastAsia="zh-CN"/>
              </w:rPr>
              <w:t>Данные отсутствуют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27C" w:rsidRPr="000E7888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lang w:eastAsia="zh-CN"/>
              </w:rPr>
            </w:pPr>
            <w:r w:rsidRPr="000E7888">
              <w:rPr>
                <w:kern w:val="3"/>
                <w:lang w:eastAsia="zh-CN"/>
              </w:rPr>
              <w:t>Данные отсутствуют</w:t>
            </w:r>
          </w:p>
        </w:tc>
      </w:tr>
    </w:tbl>
    <w:p w:rsidR="00F0627C" w:rsidRPr="008839EF" w:rsidRDefault="00F0627C" w:rsidP="00AA6AE2">
      <w:pPr>
        <w:autoSpaceDE w:val="0"/>
        <w:ind w:firstLine="567"/>
        <w:jc w:val="both"/>
        <w:rPr>
          <w:color w:val="000000" w:themeColor="text1"/>
          <w:kern w:val="2"/>
        </w:rPr>
      </w:pPr>
    </w:p>
    <w:p w:rsidR="00F0627C" w:rsidRDefault="00F0627C" w:rsidP="00AA6AE2">
      <w:pPr>
        <w:autoSpaceDE w:val="0"/>
        <w:spacing w:line="276" w:lineRule="auto"/>
        <w:ind w:firstLine="567"/>
        <w:jc w:val="both"/>
        <w:rPr>
          <w:color w:val="000000" w:themeColor="text1"/>
          <w:kern w:val="2"/>
        </w:rPr>
      </w:pPr>
      <w:r w:rsidRPr="008839EF">
        <w:rPr>
          <w:color w:val="000000" w:themeColor="text1"/>
          <w:kern w:val="2"/>
        </w:rPr>
        <w:t>По результатам социологического опроса удовлетворенность населения деятельностью органов местного самоуп</w:t>
      </w:r>
      <w:r>
        <w:rPr>
          <w:color w:val="000000" w:themeColor="text1"/>
          <w:kern w:val="2"/>
        </w:rPr>
        <w:t>равления муниципального района за 20</w:t>
      </w:r>
      <w:r w:rsidR="00BD3430">
        <w:rPr>
          <w:color w:val="000000" w:themeColor="text1"/>
          <w:kern w:val="2"/>
        </w:rPr>
        <w:t>2</w:t>
      </w:r>
      <w:r w:rsidR="000E7888">
        <w:rPr>
          <w:color w:val="000000" w:themeColor="text1"/>
          <w:kern w:val="2"/>
        </w:rPr>
        <w:t>2</w:t>
      </w:r>
      <w:r>
        <w:rPr>
          <w:color w:val="000000" w:themeColor="text1"/>
          <w:kern w:val="2"/>
        </w:rPr>
        <w:t xml:space="preserve"> год </w:t>
      </w:r>
      <w:r w:rsidRPr="00122E49">
        <w:rPr>
          <w:color w:val="000000" w:themeColor="text1"/>
          <w:kern w:val="2"/>
        </w:rPr>
        <w:t xml:space="preserve">составила </w:t>
      </w:r>
      <w:r w:rsidR="000E7888">
        <w:rPr>
          <w:color w:val="000000" w:themeColor="text1"/>
          <w:kern w:val="2"/>
        </w:rPr>
        <w:t>91</w:t>
      </w:r>
      <w:r>
        <w:rPr>
          <w:color w:val="000000" w:themeColor="text1"/>
          <w:kern w:val="2"/>
        </w:rPr>
        <w:t>%</w:t>
      </w:r>
      <w:r w:rsidR="00D30AC0">
        <w:rPr>
          <w:color w:val="000000" w:themeColor="text1"/>
          <w:kern w:val="2"/>
        </w:rPr>
        <w:t xml:space="preserve">или </w:t>
      </w:r>
      <w:r w:rsidR="000E7888">
        <w:rPr>
          <w:color w:val="000000" w:themeColor="text1"/>
          <w:kern w:val="2"/>
        </w:rPr>
        <w:t>132,8</w:t>
      </w:r>
      <w:r w:rsidR="00D30AC0">
        <w:rPr>
          <w:color w:val="000000" w:themeColor="text1"/>
          <w:kern w:val="2"/>
        </w:rPr>
        <w:t>% к уровню 202</w:t>
      </w:r>
      <w:r w:rsidR="000E7888">
        <w:rPr>
          <w:color w:val="000000" w:themeColor="text1"/>
          <w:kern w:val="2"/>
        </w:rPr>
        <w:t>1</w:t>
      </w:r>
      <w:r w:rsidR="00D30AC0">
        <w:rPr>
          <w:color w:val="000000" w:themeColor="text1"/>
          <w:kern w:val="2"/>
        </w:rPr>
        <w:t xml:space="preserve"> года</w:t>
      </w:r>
      <w:r w:rsidRPr="00122E49">
        <w:rPr>
          <w:color w:val="000000" w:themeColor="text1"/>
          <w:kern w:val="2"/>
        </w:rPr>
        <w:t xml:space="preserve">.  </w:t>
      </w:r>
    </w:p>
    <w:p w:rsidR="00F0627C" w:rsidRDefault="00F0627C" w:rsidP="00AA6AE2">
      <w:pPr>
        <w:autoSpaceDE w:val="0"/>
        <w:ind w:firstLine="567"/>
        <w:jc w:val="both"/>
        <w:rPr>
          <w:b/>
          <w:color w:val="000000" w:themeColor="text1"/>
          <w:kern w:val="2"/>
        </w:rPr>
      </w:pPr>
    </w:p>
    <w:p w:rsidR="00F0627C" w:rsidRPr="00595BBC" w:rsidRDefault="00F0627C" w:rsidP="00AA6AE2">
      <w:pPr>
        <w:autoSpaceDE w:val="0"/>
        <w:spacing w:line="360" w:lineRule="auto"/>
        <w:ind w:firstLine="567"/>
        <w:jc w:val="both"/>
        <w:rPr>
          <w:b/>
          <w:color w:val="000000" w:themeColor="text1"/>
          <w:kern w:val="2"/>
        </w:rPr>
      </w:pPr>
      <w:r w:rsidRPr="00595BBC">
        <w:rPr>
          <w:b/>
          <w:color w:val="000000" w:themeColor="text1"/>
          <w:kern w:val="2"/>
        </w:rPr>
        <w:t>Проблемы, требующие по мнению населения, первоочередного решения:</w:t>
      </w:r>
    </w:p>
    <w:p w:rsidR="00F0627C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>Плохие дороги (отсутствие твердых покрытий) – 70,9%;</w:t>
      </w:r>
    </w:p>
    <w:p w:rsidR="00D30AC0" w:rsidRPr="00122E49" w:rsidRDefault="00D30AC0" w:rsidP="00D30AC0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 xml:space="preserve">Проблемы ЖКХ – </w:t>
      </w:r>
      <w:r>
        <w:rPr>
          <w:color w:val="000000" w:themeColor="text1"/>
          <w:kern w:val="2"/>
        </w:rPr>
        <w:t>51,3</w:t>
      </w:r>
      <w:r w:rsidRPr="00122E49">
        <w:rPr>
          <w:color w:val="000000" w:themeColor="text1"/>
          <w:kern w:val="2"/>
        </w:rPr>
        <w:t>%.</w:t>
      </w:r>
    </w:p>
    <w:p w:rsidR="00F0627C" w:rsidRPr="00122E49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 xml:space="preserve">Низкий уровень доходов – </w:t>
      </w:r>
      <w:r w:rsidR="00A8771F">
        <w:rPr>
          <w:color w:val="000000" w:themeColor="text1"/>
          <w:kern w:val="2"/>
        </w:rPr>
        <w:t>3</w:t>
      </w:r>
      <w:r w:rsidRPr="00122E49">
        <w:rPr>
          <w:color w:val="000000" w:themeColor="text1"/>
          <w:kern w:val="2"/>
        </w:rPr>
        <w:t>2,4%;</w:t>
      </w:r>
    </w:p>
    <w:p w:rsidR="00F0627C" w:rsidRPr="00122E49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 xml:space="preserve">Проблемы в сфере </w:t>
      </w:r>
      <w:r w:rsidR="00A8771F">
        <w:rPr>
          <w:color w:val="000000" w:themeColor="text1"/>
          <w:kern w:val="2"/>
        </w:rPr>
        <w:t>образования</w:t>
      </w:r>
      <w:r w:rsidRPr="00122E49">
        <w:rPr>
          <w:color w:val="000000" w:themeColor="text1"/>
          <w:kern w:val="2"/>
        </w:rPr>
        <w:t xml:space="preserve">  - 53,0%;</w:t>
      </w:r>
    </w:p>
    <w:p w:rsidR="00F0627C" w:rsidRPr="00122E49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>Создание для условий подъема сельского хозяйства – 35,9%;</w:t>
      </w:r>
    </w:p>
    <w:p w:rsidR="00A12C31" w:rsidRDefault="00A12C31" w:rsidP="002C1CCC">
      <w:pPr>
        <w:jc w:val="center"/>
      </w:pPr>
    </w:p>
    <w:p w:rsidR="009622F0" w:rsidRDefault="009622F0" w:rsidP="002C1CCC">
      <w:pPr>
        <w:jc w:val="center"/>
      </w:pPr>
    </w:p>
    <w:p w:rsidR="009622F0" w:rsidRDefault="009622F0" w:rsidP="002C1CCC">
      <w:pPr>
        <w:jc w:val="center"/>
      </w:pPr>
    </w:p>
    <w:p w:rsidR="009622F0" w:rsidRDefault="009622F0" w:rsidP="002C1CCC">
      <w:pPr>
        <w:jc w:val="center"/>
      </w:pPr>
    </w:p>
    <w:p w:rsidR="009622F0" w:rsidRDefault="009622F0" w:rsidP="002C1CCC">
      <w:pPr>
        <w:jc w:val="center"/>
      </w:pPr>
    </w:p>
    <w:p w:rsidR="009622F0" w:rsidRDefault="009622F0" w:rsidP="002C1CCC">
      <w:pPr>
        <w:jc w:val="center"/>
      </w:pPr>
    </w:p>
    <w:p w:rsidR="009622F0" w:rsidRDefault="009622F0" w:rsidP="002C1CCC">
      <w:pPr>
        <w:jc w:val="center"/>
      </w:pPr>
    </w:p>
    <w:p w:rsidR="00F81029" w:rsidRDefault="000E7888" w:rsidP="002C1CCC">
      <w:pPr>
        <w:jc w:val="center"/>
      </w:pPr>
      <w:r>
        <w:lastRenderedPageBreak/>
        <w:t>Для улучшения значений критериев оценки опросов населения</w:t>
      </w:r>
    </w:p>
    <w:p w:rsidR="00D30AC0" w:rsidRDefault="000E7888" w:rsidP="002C1CCC">
      <w:pPr>
        <w:jc w:val="center"/>
      </w:pPr>
      <w:r>
        <w:t xml:space="preserve">в Токаревском районе на период 2023-2025 годов планируется реализация следующих проектов и мероприятий </w:t>
      </w:r>
    </w:p>
    <w:p w:rsidR="00D30AC0" w:rsidRDefault="00D30AC0" w:rsidP="002C1CCC">
      <w:pPr>
        <w:jc w:val="center"/>
      </w:pPr>
    </w:p>
    <w:tbl>
      <w:tblPr>
        <w:tblStyle w:val="5"/>
        <w:tblW w:w="4887" w:type="pct"/>
        <w:tblInd w:w="108" w:type="dxa"/>
        <w:tblLayout w:type="fixed"/>
        <w:tblLook w:val="04A0"/>
      </w:tblPr>
      <w:tblGrid>
        <w:gridCol w:w="14174"/>
      </w:tblGrid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b/>
                <w:color w:val="000000"/>
                <w:kern w:val="0"/>
                <w:lang w:eastAsia="ru-RU"/>
              </w:rPr>
              <w:t>Агропромышленный комплекс: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tabs>
                <w:tab w:val="left" w:pos="600"/>
              </w:tabs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iCs/>
                <w:kern w:val="0"/>
                <w:lang w:eastAsia="en-US"/>
              </w:rPr>
              <w:t xml:space="preserve">2024 год Проект «Производство баранины и красного мяса в живом весе мощностью 150 голов одновременного откорма КРС и 100 овцематок»  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Cs/>
                <w:kern w:val="0"/>
                <w:lang w:eastAsia="en-US"/>
              </w:rPr>
            </w:pPr>
            <w:r w:rsidRPr="00F81029">
              <w:rPr>
                <w:rFonts w:ascii="Times New Roman" w:hAnsi="Times New Roman"/>
                <w:iCs/>
                <w:kern w:val="0"/>
                <w:lang w:eastAsia="en-US"/>
              </w:rPr>
              <w:t>Проект «Ежегодные инвестиции на модернизацию, перевооружение техники и комплексов по доработке и сушке зерна в АПК»</w:t>
            </w:r>
          </w:p>
        </w:tc>
      </w:tr>
      <w:tr w:rsidR="00F81029" w:rsidRPr="002908E7" w:rsidTr="00F81029">
        <w:trPr>
          <w:trHeight w:val="460"/>
        </w:trPr>
        <w:tc>
          <w:tcPr>
            <w:tcW w:w="5000" w:type="pct"/>
          </w:tcPr>
          <w:p w:rsidR="00F81029" w:rsidRPr="00F81029" w:rsidRDefault="00F81029" w:rsidP="008A1C20">
            <w:pPr>
              <w:tabs>
                <w:tab w:val="left" w:pos="708"/>
              </w:tabs>
              <w:spacing w:line="240" w:lineRule="auto"/>
              <w:ind w:firstLine="33"/>
              <w:contextualSpacing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color w:val="000000"/>
                <w:kern w:val="0"/>
                <w:lang w:eastAsia="ru-RU"/>
              </w:rPr>
              <w:t>2023 год Проект "Увеличение продукции животноводства" грант "Агростартап"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b/>
                <w:color w:val="000000"/>
                <w:kern w:val="0"/>
                <w:lang w:eastAsia="ru-RU"/>
              </w:rPr>
              <w:t>Промышленность: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iCs/>
                <w:kern w:val="0"/>
                <w:lang w:eastAsia="en-US"/>
              </w:rPr>
              <w:t>2024 год Проект «Строительство цеха по переработке и консервированию мяса птицы мощностью 4 тыс. тонн в год»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b/>
                <w:color w:val="000000"/>
                <w:kern w:val="0"/>
                <w:lang w:eastAsia="ru-RU"/>
              </w:rPr>
              <w:t>Потребительский рынок: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color w:val="000000"/>
                <w:spacing w:val="-1"/>
                <w:kern w:val="0"/>
                <w:shd w:val="clear" w:color="auto" w:fill="FFFFFF"/>
                <w:lang w:eastAsia="ru-RU"/>
              </w:rPr>
              <w:t>2023 год «Реконструкция магазина в с. Гладышево Токаревского района»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color w:val="000000"/>
                <w:spacing w:val="-1"/>
                <w:kern w:val="0"/>
                <w:shd w:val="clear" w:color="auto" w:fill="FFFFFF"/>
                <w:lang w:eastAsia="ru-RU"/>
              </w:rPr>
              <w:t>2024 год «Строительство швейной мастерской в р.п. Токаревка»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tabs>
                <w:tab w:val="center" w:pos="728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kern w:val="0"/>
                <w:shd w:val="clear" w:color="auto" w:fill="FFFFFF"/>
                <w:lang w:eastAsia="ru-RU"/>
              </w:rPr>
            </w:pPr>
            <w:r w:rsidRPr="00F81029">
              <w:rPr>
                <w:rFonts w:ascii="Times New Roman" w:hAnsi="Times New Roman"/>
                <w:b/>
                <w:color w:val="000000"/>
                <w:spacing w:val="-1"/>
                <w:kern w:val="0"/>
                <w:shd w:val="clear" w:color="auto" w:fill="FFFFFF"/>
                <w:lang w:eastAsia="ru-RU"/>
              </w:rPr>
              <w:t>Строительство: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"/>
                <w:kern w:val="0"/>
                <w:shd w:val="clear" w:color="auto" w:fill="FFFFFF"/>
                <w:lang w:eastAsia="ru-RU"/>
              </w:rPr>
            </w:pPr>
            <w:r w:rsidRPr="00F81029">
              <w:rPr>
                <w:rFonts w:ascii="Times New Roman" w:hAnsi="Times New Roman"/>
                <w:bCs/>
                <w:color w:val="000000"/>
                <w:kern w:val="0"/>
                <w:lang w:eastAsia="ru-RU"/>
              </w:rPr>
              <w:t>2025 год Проект «Строительство многоквартирного жилого дома для проживания сотрудниковОАО «Токарёвская птицефабрика»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kern w:val="0"/>
                <w:shd w:val="clear" w:color="auto" w:fill="FFFFFF"/>
                <w:lang w:eastAsia="ru-RU"/>
              </w:rPr>
            </w:pPr>
            <w:r w:rsidRPr="00F81029">
              <w:rPr>
                <w:rFonts w:ascii="Times New Roman" w:hAnsi="Times New Roman"/>
                <w:color w:val="000000"/>
                <w:kern w:val="0"/>
                <w:lang w:eastAsia="ru-RU"/>
              </w:rPr>
              <w:t>2025 год Проект «С</w:t>
            </w:r>
            <w:r w:rsidRPr="00F81029">
              <w:rPr>
                <w:rFonts w:ascii="Times New Roman" w:hAnsi="Times New Roman"/>
                <w:bCs/>
                <w:color w:val="000000"/>
                <w:kern w:val="0"/>
                <w:lang w:eastAsia="ru-RU"/>
              </w:rPr>
              <w:t>троительство многоквартирного жилого дома в</w:t>
            </w:r>
            <w:r w:rsidRPr="00F81029">
              <w:rPr>
                <w:rFonts w:ascii="Times New Roman" w:hAnsi="Times New Roman"/>
                <w:kern w:val="0"/>
                <w:lang w:eastAsia="ru-RU"/>
              </w:rPr>
              <w:t>д. Чичерино»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b/>
                <w:kern w:val="0"/>
                <w:lang w:eastAsia="ru-RU"/>
              </w:rPr>
              <w:t>ЖКХ :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kern w:val="0"/>
                <w:lang w:eastAsia="ru-RU"/>
              </w:rPr>
              <w:t>2023 год Проект «Капитальный ремонт системы водоотведения в р.п. Токарёвка»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kern w:val="0"/>
                <w:lang w:eastAsia="ru-RU"/>
              </w:rPr>
              <w:t xml:space="preserve">2023 год Проект «Строительство </w:t>
            </w:r>
            <w:r w:rsidRPr="00F81029">
              <w:rPr>
                <w:rFonts w:ascii="Times New Roman" w:hAnsi="Times New Roman"/>
                <w:kern w:val="24"/>
                <w:lang w:eastAsia="ru-RU"/>
              </w:rPr>
              <w:t>скважины и башни в с. Львово»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b/>
                <w:kern w:val="0"/>
                <w:lang w:eastAsia="ru-RU"/>
              </w:rPr>
              <w:t>Благоустройство: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color w:val="000000"/>
                <w:kern w:val="0"/>
                <w:lang w:eastAsia="ru-RU"/>
              </w:rPr>
              <w:t>2023 год Проект «Благоустройство сквера вблизи почты в р.п. Токарёвка»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color w:val="000000"/>
                <w:kern w:val="0"/>
                <w:lang w:eastAsia="ru-RU"/>
              </w:rPr>
              <w:t>2023 год Проект «Строительство памятника в честь погибших земляков при исполнении воинских обязанностей»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color w:val="000000"/>
                <w:kern w:val="0"/>
                <w:lang w:eastAsia="ru-RU"/>
              </w:rPr>
              <w:t>2023 год Проект «Ремонт сетей водоснабжения в р.п. Токарёвка»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kern w:val="0"/>
                <w:lang w:eastAsia="ru-RU"/>
              </w:rPr>
              <w:t xml:space="preserve">2023 год Проект «Строительство </w:t>
            </w:r>
            <w:r w:rsidRPr="00F81029">
              <w:rPr>
                <w:rFonts w:ascii="Times New Roman" w:hAnsi="Times New Roman"/>
                <w:kern w:val="24"/>
                <w:lang w:eastAsia="ru-RU"/>
              </w:rPr>
              <w:t>скважины в д. Петровское»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color w:val="000000"/>
                <w:kern w:val="0"/>
                <w:lang w:eastAsia="ru-RU"/>
              </w:rPr>
              <w:t>Проект «Устройство детской площадки на ул. Строителей в р.п.Токарёвка»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2023 год Проект «Благоустройство сквера вблизи почты в р.п. Токарёвка»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color w:val="000000"/>
                <w:kern w:val="0"/>
                <w:lang w:eastAsia="ru-RU"/>
              </w:rPr>
              <w:t>2024 год Проект «Благоустройство дворовых территорий многоквартирных жилых домов в р.п. Токарёвка, ул. Н.Островского, д. 36,38»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b/>
                <w:kern w:val="0"/>
                <w:lang w:eastAsia="ru-RU"/>
              </w:rPr>
              <w:t>Дорожное хозяйство: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kern w:val="0"/>
                <w:lang w:eastAsia="ru-RU"/>
              </w:rPr>
              <w:t>2023 год Проект «Ремонт автомобильных дорог в р.п. Токарёвка»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b/>
                <w:kern w:val="0"/>
                <w:lang w:eastAsia="ru-RU"/>
              </w:rPr>
              <w:t>Социальная сфера: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uppressAutoHyphens w:val="0"/>
              <w:spacing w:line="240" w:lineRule="auto"/>
              <w:contextualSpacing/>
              <w:jc w:val="both"/>
              <w:outlineLvl w:val="0"/>
              <w:rPr>
                <w:rFonts w:ascii="Times New Roman" w:hAnsi="Times New Roman"/>
                <w:kern w:val="0"/>
                <w:lang w:eastAsia="ru-RU"/>
              </w:rPr>
            </w:pPr>
            <w:r w:rsidRPr="00F81029">
              <w:rPr>
                <w:rFonts w:ascii="Times New Roman" w:hAnsi="Times New Roman"/>
                <w:color w:val="00000A"/>
                <w:kern w:val="0"/>
                <w:lang w:eastAsia="zh-CN"/>
              </w:rPr>
              <w:t>2024 год Проект «Текущий ремонт зала для регистрации (ЗАГС)»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pacing w:line="240" w:lineRule="auto"/>
              <w:jc w:val="both"/>
              <w:rPr>
                <w:rFonts w:ascii="Times New Roman" w:hAnsi="Times New Roman"/>
                <w:color w:val="00000A"/>
                <w:kern w:val="0"/>
                <w:lang w:eastAsia="zh-CN"/>
              </w:rPr>
            </w:pPr>
            <w:r w:rsidRPr="00F81029">
              <w:rPr>
                <w:rFonts w:ascii="Times New Roman" w:hAnsi="Times New Roman"/>
                <w:kern w:val="0"/>
                <w:lang w:eastAsia="zh-CN"/>
              </w:rPr>
              <w:t>2023 год Проект «Текущий ремонт спортивного зала МБОУ Токарёвской СОШ №1»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pacing w:line="240" w:lineRule="auto"/>
              <w:jc w:val="both"/>
              <w:rPr>
                <w:rFonts w:ascii="Times New Roman" w:hAnsi="Times New Roman"/>
                <w:kern w:val="0"/>
                <w:lang w:eastAsia="zh-CN"/>
              </w:rPr>
            </w:pPr>
            <w:r w:rsidRPr="00F81029">
              <w:rPr>
                <w:rFonts w:ascii="Times New Roman" w:hAnsi="Times New Roman"/>
                <w:kern w:val="0"/>
                <w:lang w:eastAsia="zh-CN"/>
              </w:rPr>
              <w:t xml:space="preserve">2025 год Проект «Капитальный ремонт здания МБОУ Токаревской СОШ №1» 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pacing w:line="240" w:lineRule="auto"/>
              <w:jc w:val="both"/>
              <w:rPr>
                <w:rFonts w:ascii="Times New Roman" w:hAnsi="Times New Roman"/>
                <w:kern w:val="0"/>
                <w:lang w:eastAsia="zh-CN"/>
              </w:rPr>
            </w:pPr>
            <w:r w:rsidRPr="00F81029">
              <w:rPr>
                <w:rFonts w:ascii="Times New Roman" w:hAnsi="Times New Roman"/>
                <w:kern w:val="0"/>
                <w:lang w:eastAsia="zh-CN"/>
              </w:rPr>
              <w:t>2023 год Проект «Текущий ремонт Токарёвского районного Дома детского творчества»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spacing w:line="240" w:lineRule="auto"/>
              <w:jc w:val="both"/>
              <w:rPr>
                <w:rFonts w:ascii="Times New Roman" w:hAnsi="Times New Roman"/>
                <w:kern w:val="0"/>
                <w:lang w:eastAsia="zh-CN"/>
              </w:rPr>
            </w:pPr>
            <w:r w:rsidRPr="00F81029">
              <w:rPr>
                <w:rFonts w:ascii="Times New Roman" w:hAnsi="Times New Roman"/>
                <w:kern w:val="0"/>
                <w:lang w:eastAsia="zh-CN"/>
              </w:rPr>
              <w:t>2023 год Проект «Открытие  Центра естественно-научного, гуманитарного и цифрового профиля «Точка роста» на базе филиала МБОУ Токарёвской СОШ №2 в д. Чичерино»</w:t>
            </w:r>
          </w:p>
        </w:tc>
      </w:tr>
      <w:tr w:rsidR="00F81029" w:rsidRPr="002908E7" w:rsidTr="00F81029">
        <w:tc>
          <w:tcPr>
            <w:tcW w:w="5000" w:type="pct"/>
          </w:tcPr>
          <w:p w:rsidR="00F81029" w:rsidRPr="00F81029" w:rsidRDefault="00F81029" w:rsidP="008A1C20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kern w:val="0"/>
                <w:lang w:eastAsia="zh-CN"/>
              </w:rPr>
            </w:pPr>
            <w:r w:rsidRPr="00F81029">
              <w:rPr>
                <w:rFonts w:ascii="Times New Roman" w:hAnsi="Times New Roman"/>
                <w:kern w:val="0"/>
                <w:lang w:eastAsia="zh-CN"/>
              </w:rPr>
              <w:t>2024 год Проект «</w:t>
            </w:r>
            <w:r w:rsidRPr="00F81029">
              <w:rPr>
                <w:rFonts w:ascii="Times New Roman" w:hAnsi="Times New Roman"/>
                <w:iCs/>
                <w:kern w:val="0"/>
                <w:lang w:eastAsia="zh-CN"/>
              </w:rPr>
              <w:t xml:space="preserve">Открытие кинозала» </w:t>
            </w:r>
          </w:p>
        </w:tc>
      </w:tr>
    </w:tbl>
    <w:p w:rsidR="00A12C31" w:rsidRDefault="00A12C31" w:rsidP="002C1CCC">
      <w:pPr>
        <w:jc w:val="center"/>
      </w:pPr>
    </w:p>
    <w:p w:rsidR="00A12C31" w:rsidRDefault="00A12C31" w:rsidP="002C1CCC">
      <w:pPr>
        <w:jc w:val="center"/>
      </w:pPr>
    </w:p>
    <w:bookmarkEnd w:id="2"/>
    <w:p w:rsidR="009622F0" w:rsidRDefault="009622F0" w:rsidP="001479C3">
      <w:pPr>
        <w:jc w:val="center"/>
      </w:pPr>
    </w:p>
    <w:p w:rsidR="009622F0" w:rsidRDefault="009622F0" w:rsidP="001479C3">
      <w:pPr>
        <w:jc w:val="center"/>
      </w:pPr>
    </w:p>
    <w:p w:rsidR="009622F0" w:rsidRDefault="009622F0" w:rsidP="001479C3">
      <w:pPr>
        <w:jc w:val="center"/>
      </w:pPr>
    </w:p>
    <w:p w:rsidR="009622F0" w:rsidRDefault="009622F0" w:rsidP="001479C3">
      <w:pPr>
        <w:jc w:val="center"/>
      </w:pPr>
    </w:p>
    <w:p w:rsidR="00A12C31" w:rsidRPr="001479C3" w:rsidRDefault="001479C3" w:rsidP="001479C3">
      <w:pPr>
        <w:jc w:val="center"/>
      </w:pPr>
      <w:r w:rsidRPr="001479C3">
        <w:t>Заместитель главы администрации района                                             И.Г. Вяткина</w:t>
      </w:r>
    </w:p>
    <w:sectPr w:rsidR="00A12C31" w:rsidRPr="001479C3" w:rsidSect="00704FAB">
      <w:headerReference w:type="default" r:id="rId9"/>
      <w:footerReference w:type="default" r:id="rId10"/>
      <w:pgSz w:w="16837" w:h="11905" w:orient="landscape"/>
      <w:pgMar w:top="284" w:right="850" w:bottom="851" w:left="1701" w:header="720" w:footer="720" w:gutter="0"/>
      <w:cols w:space="720"/>
      <w:titlePg/>
      <w:docGrid w:linePitch="381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D2" w:rsidRDefault="001E56D2" w:rsidP="006A2358">
      <w:pPr>
        <w:spacing w:line="240" w:lineRule="auto"/>
      </w:pPr>
      <w:r>
        <w:separator/>
      </w:r>
    </w:p>
  </w:endnote>
  <w:endnote w:type="continuationSeparator" w:id="1">
    <w:p w:rsidR="001E56D2" w:rsidRDefault="001E56D2" w:rsidP="006A2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4"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20" w:rsidRDefault="008A1C2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D2" w:rsidRDefault="001E56D2" w:rsidP="006A2358">
      <w:pPr>
        <w:spacing w:line="240" w:lineRule="auto"/>
      </w:pPr>
      <w:r>
        <w:separator/>
      </w:r>
    </w:p>
  </w:footnote>
  <w:footnote w:type="continuationSeparator" w:id="1">
    <w:p w:rsidR="001E56D2" w:rsidRDefault="001E56D2" w:rsidP="006A23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20" w:rsidRDefault="000C7069">
    <w:pPr>
      <w:pStyle w:val="ac"/>
      <w:jc w:val="center"/>
    </w:pPr>
    <w:r>
      <w:fldChar w:fldCharType="begin"/>
    </w:r>
    <w:r w:rsidR="008A1C20">
      <w:instrText xml:space="preserve"> PAGE   \* MERGEFORMAT </w:instrText>
    </w:r>
    <w:r>
      <w:fldChar w:fldCharType="separate"/>
    </w:r>
    <w:r w:rsidR="00064D2C">
      <w:rPr>
        <w:noProof/>
      </w:rPr>
      <w:t>40</w:t>
    </w:r>
    <w:r>
      <w:rPr>
        <w:noProof/>
      </w:rPr>
      <w:fldChar w:fldCharType="end"/>
    </w:r>
  </w:p>
  <w:p w:rsidR="008A1C20" w:rsidRDefault="008A1C2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004A3"/>
    <w:multiLevelType w:val="multilevel"/>
    <w:tmpl w:val="12860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5192DAE"/>
    <w:multiLevelType w:val="multilevel"/>
    <w:tmpl w:val="5E9AC37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54B0DF3"/>
    <w:multiLevelType w:val="hybridMultilevel"/>
    <w:tmpl w:val="3EFA8354"/>
    <w:lvl w:ilvl="0" w:tplc="0AA6CF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159A78DA"/>
    <w:multiLevelType w:val="hybridMultilevel"/>
    <w:tmpl w:val="4156D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4E7490"/>
    <w:multiLevelType w:val="hybridMultilevel"/>
    <w:tmpl w:val="17706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A8554B"/>
    <w:multiLevelType w:val="hybridMultilevel"/>
    <w:tmpl w:val="2876910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FF2136"/>
    <w:multiLevelType w:val="hybridMultilevel"/>
    <w:tmpl w:val="758C05BC"/>
    <w:lvl w:ilvl="0" w:tplc="315880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B815162"/>
    <w:multiLevelType w:val="hybridMultilevel"/>
    <w:tmpl w:val="C0062BC6"/>
    <w:lvl w:ilvl="0" w:tplc="422AB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300B5C"/>
    <w:multiLevelType w:val="hybridMultilevel"/>
    <w:tmpl w:val="C8BC7800"/>
    <w:lvl w:ilvl="0" w:tplc="44D88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6931A7"/>
    <w:multiLevelType w:val="hybridMultilevel"/>
    <w:tmpl w:val="272A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9B35E2"/>
    <w:multiLevelType w:val="hybridMultilevel"/>
    <w:tmpl w:val="B39CE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FF63BC"/>
    <w:multiLevelType w:val="multilevel"/>
    <w:tmpl w:val="DA0469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25F1388B"/>
    <w:multiLevelType w:val="hybridMultilevel"/>
    <w:tmpl w:val="ABB60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F06612"/>
    <w:multiLevelType w:val="hybridMultilevel"/>
    <w:tmpl w:val="A834572C"/>
    <w:lvl w:ilvl="0" w:tplc="072A5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2E2549"/>
    <w:multiLevelType w:val="hybridMultilevel"/>
    <w:tmpl w:val="2544F3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8B14F25"/>
    <w:multiLevelType w:val="hybridMultilevel"/>
    <w:tmpl w:val="6F1CD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A53E09"/>
    <w:multiLevelType w:val="hybridMultilevel"/>
    <w:tmpl w:val="DFE62520"/>
    <w:lvl w:ilvl="0" w:tplc="85546EA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4E02FA"/>
    <w:multiLevelType w:val="hybridMultilevel"/>
    <w:tmpl w:val="B0C064EC"/>
    <w:lvl w:ilvl="0" w:tplc="48E4D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3F10FB"/>
    <w:multiLevelType w:val="multilevel"/>
    <w:tmpl w:val="4BD8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B2D8A"/>
    <w:multiLevelType w:val="hybridMultilevel"/>
    <w:tmpl w:val="9892BE26"/>
    <w:lvl w:ilvl="0" w:tplc="6ECCFEC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A66F6D"/>
    <w:multiLevelType w:val="multilevel"/>
    <w:tmpl w:val="EAC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23311B"/>
    <w:multiLevelType w:val="hybridMultilevel"/>
    <w:tmpl w:val="91D87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6214E"/>
    <w:multiLevelType w:val="hybridMultilevel"/>
    <w:tmpl w:val="B688FDD8"/>
    <w:lvl w:ilvl="0" w:tplc="E3605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C757E"/>
    <w:multiLevelType w:val="hybridMultilevel"/>
    <w:tmpl w:val="4F34F1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036BCD"/>
    <w:multiLevelType w:val="multilevel"/>
    <w:tmpl w:val="4148EA20"/>
    <w:lvl w:ilvl="0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07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D133D"/>
    <w:multiLevelType w:val="hybridMultilevel"/>
    <w:tmpl w:val="34089CD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28">
    <w:nsid w:val="441D5169"/>
    <w:multiLevelType w:val="hybridMultilevel"/>
    <w:tmpl w:val="D7CE97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465F749E"/>
    <w:multiLevelType w:val="hybridMultilevel"/>
    <w:tmpl w:val="50A41AF4"/>
    <w:lvl w:ilvl="0" w:tplc="553E9F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EA1813"/>
    <w:multiLevelType w:val="hybridMultilevel"/>
    <w:tmpl w:val="C830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A93E0A"/>
    <w:multiLevelType w:val="hybridMultilevel"/>
    <w:tmpl w:val="E92AA7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508123C4"/>
    <w:multiLevelType w:val="multilevel"/>
    <w:tmpl w:val="7C589FD6"/>
    <w:lvl w:ilvl="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1CA68C6"/>
    <w:multiLevelType w:val="hybridMultilevel"/>
    <w:tmpl w:val="6EA4EA6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5DC058D0"/>
    <w:multiLevelType w:val="hybridMultilevel"/>
    <w:tmpl w:val="D7B0F2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1D8799E"/>
    <w:multiLevelType w:val="hybridMultilevel"/>
    <w:tmpl w:val="1C3EB9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CE612F"/>
    <w:multiLevelType w:val="multilevel"/>
    <w:tmpl w:val="B9F0DD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6B8E7BE9"/>
    <w:multiLevelType w:val="hybridMultilevel"/>
    <w:tmpl w:val="E1AC40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D327373"/>
    <w:multiLevelType w:val="hybridMultilevel"/>
    <w:tmpl w:val="BD5AD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E3F4687"/>
    <w:multiLevelType w:val="hybridMultilevel"/>
    <w:tmpl w:val="074642DE"/>
    <w:lvl w:ilvl="0" w:tplc="C21086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E626C71"/>
    <w:multiLevelType w:val="multilevel"/>
    <w:tmpl w:val="191C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827B9C"/>
    <w:multiLevelType w:val="multilevel"/>
    <w:tmpl w:val="CF7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8F2E3A"/>
    <w:multiLevelType w:val="hybridMultilevel"/>
    <w:tmpl w:val="29BC6272"/>
    <w:lvl w:ilvl="0" w:tplc="50401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7C921D7"/>
    <w:multiLevelType w:val="hybridMultilevel"/>
    <w:tmpl w:val="4C2EF3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951A96"/>
    <w:multiLevelType w:val="hybridMultilevel"/>
    <w:tmpl w:val="4FC0F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F34463C"/>
    <w:multiLevelType w:val="multilevel"/>
    <w:tmpl w:val="033EB9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13"/>
  </w:num>
  <w:num w:numId="5">
    <w:abstractNumId w:val="3"/>
  </w:num>
  <w:num w:numId="6">
    <w:abstractNumId w:val="2"/>
  </w:num>
  <w:num w:numId="7">
    <w:abstractNumId w:val="45"/>
  </w:num>
  <w:num w:numId="8">
    <w:abstractNumId w:val="20"/>
  </w:num>
  <w:num w:numId="9">
    <w:abstractNumId w:val="41"/>
  </w:num>
  <w:num w:numId="10">
    <w:abstractNumId w:val="40"/>
  </w:num>
  <w:num w:numId="11">
    <w:abstractNumId w:val="22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0"/>
  </w:num>
  <w:num w:numId="16">
    <w:abstractNumId w:val="8"/>
  </w:num>
  <w:num w:numId="17">
    <w:abstractNumId w:val="16"/>
  </w:num>
  <w:num w:numId="18">
    <w:abstractNumId w:val="31"/>
  </w:num>
  <w:num w:numId="19">
    <w:abstractNumId w:val="28"/>
  </w:num>
  <w:num w:numId="20">
    <w:abstractNumId w:val="35"/>
  </w:num>
  <w:num w:numId="21">
    <w:abstractNumId w:val="11"/>
  </w:num>
  <w:num w:numId="22">
    <w:abstractNumId w:val="4"/>
  </w:num>
  <w:num w:numId="23">
    <w:abstractNumId w:val="17"/>
  </w:num>
  <w:num w:numId="24">
    <w:abstractNumId w:val="34"/>
  </w:num>
  <w:num w:numId="25">
    <w:abstractNumId w:val="6"/>
  </w:num>
  <w:num w:numId="26">
    <w:abstractNumId w:val="27"/>
  </w:num>
  <w:num w:numId="27">
    <w:abstractNumId w:val="37"/>
  </w:num>
  <w:num w:numId="28">
    <w:abstractNumId w:val="32"/>
  </w:num>
  <w:num w:numId="29">
    <w:abstractNumId w:val="38"/>
  </w:num>
  <w:num w:numId="30">
    <w:abstractNumId w:val="44"/>
  </w:num>
  <w:num w:numId="31">
    <w:abstractNumId w:val="5"/>
  </w:num>
  <w:num w:numId="32">
    <w:abstractNumId w:val="30"/>
  </w:num>
  <w:num w:numId="33">
    <w:abstractNumId w:val="42"/>
  </w:num>
  <w:num w:numId="34">
    <w:abstractNumId w:val="24"/>
  </w:num>
  <w:num w:numId="35">
    <w:abstractNumId w:val="23"/>
  </w:num>
  <w:num w:numId="36">
    <w:abstractNumId w:val="15"/>
  </w:num>
  <w:num w:numId="37">
    <w:abstractNumId w:val="33"/>
  </w:num>
  <w:num w:numId="38">
    <w:abstractNumId w:val="43"/>
  </w:num>
  <w:num w:numId="39">
    <w:abstractNumId w:val="14"/>
  </w:num>
  <w:num w:numId="40">
    <w:abstractNumId w:val="29"/>
  </w:num>
  <w:num w:numId="41">
    <w:abstractNumId w:val="21"/>
  </w:num>
  <w:num w:numId="42">
    <w:abstractNumId w:val="39"/>
  </w:num>
  <w:num w:numId="43">
    <w:abstractNumId w:val="26"/>
  </w:num>
  <w:num w:numId="44">
    <w:abstractNumId w:val="7"/>
  </w:num>
  <w:num w:numId="45">
    <w:abstractNumId w:val="9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7171D"/>
    <w:rsid w:val="00007454"/>
    <w:rsid w:val="00011A99"/>
    <w:rsid w:val="00011D00"/>
    <w:rsid w:val="00020888"/>
    <w:rsid w:val="000218AD"/>
    <w:rsid w:val="00023627"/>
    <w:rsid w:val="00023B73"/>
    <w:rsid w:val="00023E8B"/>
    <w:rsid w:val="000245DB"/>
    <w:rsid w:val="00024997"/>
    <w:rsid w:val="00030486"/>
    <w:rsid w:val="000331B6"/>
    <w:rsid w:val="000349E4"/>
    <w:rsid w:val="00034CD1"/>
    <w:rsid w:val="00034FC3"/>
    <w:rsid w:val="000370CD"/>
    <w:rsid w:val="00041EB8"/>
    <w:rsid w:val="00042524"/>
    <w:rsid w:val="000465D5"/>
    <w:rsid w:val="0004750F"/>
    <w:rsid w:val="00047D63"/>
    <w:rsid w:val="00047F52"/>
    <w:rsid w:val="000507E8"/>
    <w:rsid w:val="000539A8"/>
    <w:rsid w:val="00060803"/>
    <w:rsid w:val="00060F0B"/>
    <w:rsid w:val="00061050"/>
    <w:rsid w:val="000616B4"/>
    <w:rsid w:val="00061FB4"/>
    <w:rsid w:val="00063A90"/>
    <w:rsid w:val="00064D2C"/>
    <w:rsid w:val="00065691"/>
    <w:rsid w:val="00067DC4"/>
    <w:rsid w:val="00072CF5"/>
    <w:rsid w:val="000772DA"/>
    <w:rsid w:val="00081E2A"/>
    <w:rsid w:val="000824F6"/>
    <w:rsid w:val="000864A0"/>
    <w:rsid w:val="0008773D"/>
    <w:rsid w:val="00090B40"/>
    <w:rsid w:val="00090F6E"/>
    <w:rsid w:val="00091561"/>
    <w:rsid w:val="00091680"/>
    <w:rsid w:val="00091D46"/>
    <w:rsid w:val="00092173"/>
    <w:rsid w:val="0009435B"/>
    <w:rsid w:val="00096E89"/>
    <w:rsid w:val="000A0ABF"/>
    <w:rsid w:val="000A0BE4"/>
    <w:rsid w:val="000A13D4"/>
    <w:rsid w:val="000A157B"/>
    <w:rsid w:val="000A1899"/>
    <w:rsid w:val="000A4165"/>
    <w:rsid w:val="000A6769"/>
    <w:rsid w:val="000A6E3F"/>
    <w:rsid w:val="000A7CBA"/>
    <w:rsid w:val="000B1F84"/>
    <w:rsid w:val="000B395C"/>
    <w:rsid w:val="000B44C1"/>
    <w:rsid w:val="000B547C"/>
    <w:rsid w:val="000B5DC3"/>
    <w:rsid w:val="000B61FF"/>
    <w:rsid w:val="000B7E1D"/>
    <w:rsid w:val="000C035B"/>
    <w:rsid w:val="000C0AA2"/>
    <w:rsid w:val="000C2324"/>
    <w:rsid w:val="000C25E0"/>
    <w:rsid w:val="000C4449"/>
    <w:rsid w:val="000C571B"/>
    <w:rsid w:val="000C7069"/>
    <w:rsid w:val="000D0888"/>
    <w:rsid w:val="000D115A"/>
    <w:rsid w:val="000D38A9"/>
    <w:rsid w:val="000D4538"/>
    <w:rsid w:val="000D6614"/>
    <w:rsid w:val="000D6704"/>
    <w:rsid w:val="000D6E06"/>
    <w:rsid w:val="000D70B7"/>
    <w:rsid w:val="000E46F5"/>
    <w:rsid w:val="000E6446"/>
    <w:rsid w:val="000E6A12"/>
    <w:rsid w:val="000E6DFD"/>
    <w:rsid w:val="000E7608"/>
    <w:rsid w:val="000E7888"/>
    <w:rsid w:val="000E7C46"/>
    <w:rsid w:val="000F1619"/>
    <w:rsid w:val="000F1A85"/>
    <w:rsid w:val="000F5CCA"/>
    <w:rsid w:val="000F61C7"/>
    <w:rsid w:val="000F6E09"/>
    <w:rsid w:val="000F784E"/>
    <w:rsid w:val="000F793E"/>
    <w:rsid w:val="001019E0"/>
    <w:rsid w:val="0010267D"/>
    <w:rsid w:val="00104607"/>
    <w:rsid w:val="00104DB5"/>
    <w:rsid w:val="00107007"/>
    <w:rsid w:val="001070E2"/>
    <w:rsid w:val="001126C5"/>
    <w:rsid w:val="00114523"/>
    <w:rsid w:val="001148F2"/>
    <w:rsid w:val="00115E56"/>
    <w:rsid w:val="00116E89"/>
    <w:rsid w:val="00121110"/>
    <w:rsid w:val="00122E49"/>
    <w:rsid w:val="00123CBF"/>
    <w:rsid w:val="00123EE4"/>
    <w:rsid w:val="001269CA"/>
    <w:rsid w:val="00127D64"/>
    <w:rsid w:val="00131EAE"/>
    <w:rsid w:val="00131F53"/>
    <w:rsid w:val="00132642"/>
    <w:rsid w:val="00134331"/>
    <w:rsid w:val="001351D5"/>
    <w:rsid w:val="00135561"/>
    <w:rsid w:val="00135F60"/>
    <w:rsid w:val="00136168"/>
    <w:rsid w:val="00136E50"/>
    <w:rsid w:val="00140DE7"/>
    <w:rsid w:val="00140E5A"/>
    <w:rsid w:val="001418BB"/>
    <w:rsid w:val="00144968"/>
    <w:rsid w:val="00147421"/>
    <w:rsid w:val="001479C3"/>
    <w:rsid w:val="00154E94"/>
    <w:rsid w:val="00155261"/>
    <w:rsid w:val="0015581F"/>
    <w:rsid w:val="00157ECC"/>
    <w:rsid w:val="00157F89"/>
    <w:rsid w:val="001640D3"/>
    <w:rsid w:val="00164F55"/>
    <w:rsid w:val="00166444"/>
    <w:rsid w:val="00167F63"/>
    <w:rsid w:val="00171A99"/>
    <w:rsid w:val="00171C0D"/>
    <w:rsid w:val="00174AA5"/>
    <w:rsid w:val="001753C5"/>
    <w:rsid w:val="001754DB"/>
    <w:rsid w:val="00177360"/>
    <w:rsid w:val="001775C6"/>
    <w:rsid w:val="00177A63"/>
    <w:rsid w:val="00180C74"/>
    <w:rsid w:val="0018209C"/>
    <w:rsid w:val="001842B5"/>
    <w:rsid w:val="001842D8"/>
    <w:rsid w:val="00184723"/>
    <w:rsid w:val="00184F81"/>
    <w:rsid w:val="00185A7F"/>
    <w:rsid w:val="00186D1E"/>
    <w:rsid w:val="00190E46"/>
    <w:rsid w:val="00191F31"/>
    <w:rsid w:val="00192632"/>
    <w:rsid w:val="001927B1"/>
    <w:rsid w:val="001941B6"/>
    <w:rsid w:val="001A0183"/>
    <w:rsid w:val="001A063C"/>
    <w:rsid w:val="001A069A"/>
    <w:rsid w:val="001A0A71"/>
    <w:rsid w:val="001A1E8E"/>
    <w:rsid w:val="001A2E35"/>
    <w:rsid w:val="001A58DF"/>
    <w:rsid w:val="001A785C"/>
    <w:rsid w:val="001B1059"/>
    <w:rsid w:val="001B4C50"/>
    <w:rsid w:val="001B50A7"/>
    <w:rsid w:val="001B682D"/>
    <w:rsid w:val="001C0268"/>
    <w:rsid w:val="001C3474"/>
    <w:rsid w:val="001C4909"/>
    <w:rsid w:val="001C7E6D"/>
    <w:rsid w:val="001D0B56"/>
    <w:rsid w:val="001D11FF"/>
    <w:rsid w:val="001D1B07"/>
    <w:rsid w:val="001D2C19"/>
    <w:rsid w:val="001D3725"/>
    <w:rsid w:val="001D70BF"/>
    <w:rsid w:val="001E005B"/>
    <w:rsid w:val="001E2BE4"/>
    <w:rsid w:val="001E2ED3"/>
    <w:rsid w:val="001E3000"/>
    <w:rsid w:val="001E3B00"/>
    <w:rsid w:val="001E56D2"/>
    <w:rsid w:val="001E6781"/>
    <w:rsid w:val="001F0325"/>
    <w:rsid w:val="001F0706"/>
    <w:rsid w:val="001F0926"/>
    <w:rsid w:val="001F0AA6"/>
    <w:rsid w:val="001F13E5"/>
    <w:rsid w:val="001F16AA"/>
    <w:rsid w:val="001F2158"/>
    <w:rsid w:val="001F28C4"/>
    <w:rsid w:val="001F6391"/>
    <w:rsid w:val="0020134D"/>
    <w:rsid w:val="00201EDB"/>
    <w:rsid w:val="00203239"/>
    <w:rsid w:val="00204B97"/>
    <w:rsid w:val="00206657"/>
    <w:rsid w:val="00210767"/>
    <w:rsid w:val="002109E8"/>
    <w:rsid w:val="00211426"/>
    <w:rsid w:val="00212669"/>
    <w:rsid w:val="002169DC"/>
    <w:rsid w:val="002201DB"/>
    <w:rsid w:val="0022695F"/>
    <w:rsid w:val="00227A0F"/>
    <w:rsid w:val="002300CF"/>
    <w:rsid w:val="0023139C"/>
    <w:rsid w:val="002318FD"/>
    <w:rsid w:val="002344EE"/>
    <w:rsid w:val="002351E3"/>
    <w:rsid w:val="002414B9"/>
    <w:rsid w:val="0024229A"/>
    <w:rsid w:val="00242628"/>
    <w:rsid w:val="002441B3"/>
    <w:rsid w:val="002443AC"/>
    <w:rsid w:val="00244B36"/>
    <w:rsid w:val="00246BFE"/>
    <w:rsid w:val="00247FA1"/>
    <w:rsid w:val="00250028"/>
    <w:rsid w:val="00251381"/>
    <w:rsid w:val="00260453"/>
    <w:rsid w:val="00261266"/>
    <w:rsid w:val="0026150A"/>
    <w:rsid w:val="00262548"/>
    <w:rsid w:val="002628A9"/>
    <w:rsid w:val="002630E5"/>
    <w:rsid w:val="00264291"/>
    <w:rsid w:val="0026617F"/>
    <w:rsid w:val="00267705"/>
    <w:rsid w:val="0027431C"/>
    <w:rsid w:val="002759F9"/>
    <w:rsid w:val="0027622C"/>
    <w:rsid w:val="00276836"/>
    <w:rsid w:val="00277B8B"/>
    <w:rsid w:val="0028147A"/>
    <w:rsid w:val="00282753"/>
    <w:rsid w:val="00282E63"/>
    <w:rsid w:val="00283BBB"/>
    <w:rsid w:val="00283DB4"/>
    <w:rsid w:val="0028416D"/>
    <w:rsid w:val="00284345"/>
    <w:rsid w:val="002854DD"/>
    <w:rsid w:val="00286752"/>
    <w:rsid w:val="00287472"/>
    <w:rsid w:val="002879AA"/>
    <w:rsid w:val="002908E7"/>
    <w:rsid w:val="00290BD8"/>
    <w:rsid w:val="00291350"/>
    <w:rsid w:val="00291382"/>
    <w:rsid w:val="00294503"/>
    <w:rsid w:val="00295088"/>
    <w:rsid w:val="00296F11"/>
    <w:rsid w:val="00296F98"/>
    <w:rsid w:val="002970CF"/>
    <w:rsid w:val="002971CF"/>
    <w:rsid w:val="002A3FCA"/>
    <w:rsid w:val="002A48A3"/>
    <w:rsid w:val="002A6D0E"/>
    <w:rsid w:val="002B1BD1"/>
    <w:rsid w:val="002B3710"/>
    <w:rsid w:val="002B6359"/>
    <w:rsid w:val="002B7255"/>
    <w:rsid w:val="002C0C65"/>
    <w:rsid w:val="002C1158"/>
    <w:rsid w:val="002C1CCC"/>
    <w:rsid w:val="002C3092"/>
    <w:rsid w:val="002C3111"/>
    <w:rsid w:val="002C32D0"/>
    <w:rsid w:val="002C4860"/>
    <w:rsid w:val="002C5741"/>
    <w:rsid w:val="002D5072"/>
    <w:rsid w:val="002D7A28"/>
    <w:rsid w:val="002D7A99"/>
    <w:rsid w:val="002E23B6"/>
    <w:rsid w:val="002E29F3"/>
    <w:rsid w:val="002E35C3"/>
    <w:rsid w:val="002E3657"/>
    <w:rsid w:val="002E5420"/>
    <w:rsid w:val="002E54A8"/>
    <w:rsid w:val="002E596E"/>
    <w:rsid w:val="002E5FE6"/>
    <w:rsid w:val="002F29DB"/>
    <w:rsid w:val="002F460E"/>
    <w:rsid w:val="002F6283"/>
    <w:rsid w:val="003011F8"/>
    <w:rsid w:val="00301A8E"/>
    <w:rsid w:val="00301F04"/>
    <w:rsid w:val="00303380"/>
    <w:rsid w:val="003112D0"/>
    <w:rsid w:val="00312420"/>
    <w:rsid w:val="003130FD"/>
    <w:rsid w:val="0031455D"/>
    <w:rsid w:val="00314895"/>
    <w:rsid w:val="00315442"/>
    <w:rsid w:val="0031559C"/>
    <w:rsid w:val="0031726F"/>
    <w:rsid w:val="003178F4"/>
    <w:rsid w:val="00317952"/>
    <w:rsid w:val="003215F9"/>
    <w:rsid w:val="003219E0"/>
    <w:rsid w:val="00322194"/>
    <w:rsid w:val="00322370"/>
    <w:rsid w:val="00323AB1"/>
    <w:rsid w:val="00326430"/>
    <w:rsid w:val="003265AA"/>
    <w:rsid w:val="00330D71"/>
    <w:rsid w:val="00332F14"/>
    <w:rsid w:val="00335221"/>
    <w:rsid w:val="00336340"/>
    <w:rsid w:val="0034112C"/>
    <w:rsid w:val="00342464"/>
    <w:rsid w:val="0034397E"/>
    <w:rsid w:val="00344CA2"/>
    <w:rsid w:val="00345681"/>
    <w:rsid w:val="00347852"/>
    <w:rsid w:val="003503BE"/>
    <w:rsid w:val="00355149"/>
    <w:rsid w:val="00355387"/>
    <w:rsid w:val="00357B63"/>
    <w:rsid w:val="0036290D"/>
    <w:rsid w:val="00362E13"/>
    <w:rsid w:val="00364829"/>
    <w:rsid w:val="003651A1"/>
    <w:rsid w:val="003660DB"/>
    <w:rsid w:val="00367AD6"/>
    <w:rsid w:val="00371264"/>
    <w:rsid w:val="0037151F"/>
    <w:rsid w:val="0037171D"/>
    <w:rsid w:val="003727E4"/>
    <w:rsid w:val="003730BD"/>
    <w:rsid w:val="0037462F"/>
    <w:rsid w:val="00375075"/>
    <w:rsid w:val="00382260"/>
    <w:rsid w:val="00383D56"/>
    <w:rsid w:val="0038549F"/>
    <w:rsid w:val="00386EA7"/>
    <w:rsid w:val="00386F01"/>
    <w:rsid w:val="003946DA"/>
    <w:rsid w:val="003963F4"/>
    <w:rsid w:val="003A0275"/>
    <w:rsid w:val="003A7F6A"/>
    <w:rsid w:val="003B3724"/>
    <w:rsid w:val="003B5150"/>
    <w:rsid w:val="003B5C20"/>
    <w:rsid w:val="003B6467"/>
    <w:rsid w:val="003B6854"/>
    <w:rsid w:val="003C0235"/>
    <w:rsid w:val="003C1A9E"/>
    <w:rsid w:val="003C1E96"/>
    <w:rsid w:val="003C260C"/>
    <w:rsid w:val="003C47C5"/>
    <w:rsid w:val="003C522D"/>
    <w:rsid w:val="003C5290"/>
    <w:rsid w:val="003C651C"/>
    <w:rsid w:val="003C65B7"/>
    <w:rsid w:val="003C6AF2"/>
    <w:rsid w:val="003D02B2"/>
    <w:rsid w:val="003D08CF"/>
    <w:rsid w:val="003D0A97"/>
    <w:rsid w:val="003D19D7"/>
    <w:rsid w:val="003D2DAA"/>
    <w:rsid w:val="003D6DA1"/>
    <w:rsid w:val="003E0C9B"/>
    <w:rsid w:val="003E1AB5"/>
    <w:rsid w:val="003E218C"/>
    <w:rsid w:val="003E2D61"/>
    <w:rsid w:val="003E4021"/>
    <w:rsid w:val="003E42CE"/>
    <w:rsid w:val="003E4B36"/>
    <w:rsid w:val="003E6A64"/>
    <w:rsid w:val="003E77AC"/>
    <w:rsid w:val="003F0C9A"/>
    <w:rsid w:val="003F17D3"/>
    <w:rsid w:val="003F350E"/>
    <w:rsid w:val="003F4E07"/>
    <w:rsid w:val="003F5702"/>
    <w:rsid w:val="003F6C60"/>
    <w:rsid w:val="004001C5"/>
    <w:rsid w:val="00401042"/>
    <w:rsid w:val="004027F4"/>
    <w:rsid w:val="00403DBD"/>
    <w:rsid w:val="00404C15"/>
    <w:rsid w:val="00405E00"/>
    <w:rsid w:val="00406619"/>
    <w:rsid w:val="00406C3F"/>
    <w:rsid w:val="00410AA9"/>
    <w:rsid w:val="004125AB"/>
    <w:rsid w:val="00412A8C"/>
    <w:rsid w:val="00412B8F"/>
    <w:rsid w:val="00412FA4"/>
    <w:rsid w:val="00414196"/>
    <w:rsid w:val="00414DE2"/>
    <w:rsid w:val="00417100"/>
    <w:rsid w:val="0042180B"/>
    <w:rsid w:val="00421C16"/>
    <w:rsid w:val="0042242A"/>
    <w:rsid w:val="00423D6F"/>
    <w:rsid w:val="00423F90"/>
    <w:rsid w:val="00424E60"/>
    <w:rsid w:val="004264D3"/>
    <w:rsid w:val="00427680"/>
    <w:rsid w:val="00427970"/>
    <w:rsid w:val="00427A81"/>
    <w:rsid w:val="00430A87"/>
    <w:rsid w:val="00431F7E"/>
    <w:rsid w:val="00433043"/>
    <w:rsid w:val="00434A1C"/>
    <w:rsid w:val="004404A2"/>
    <w:rsid w:val="0044150C"/>
    <w:rsid w:val="0045075A"/>
    <w:rsid w:val="004543D5"/>
    <w:rsid w:val="004560AA"/>
    <w:rsid w:val="00456D52"/>
    <w:rsid w:val="00457645"/>
    <w:rsid w:val="00463522"/>
    <w:rsid w:val="004641C9"/>
    <w:rsid w:val="00464AE5"/>
    <w:rsid w:val="004667CB"/>
    <w:rsid w:val="00466CBC"/>
    <w:rsid w:val="0047338C"/>
    <w:rsid w:val="00473DD7"/>
    <w:rsid w:val="00475A7F"/>
    <w:rsid w:val="00476EFD"/>
    <w:rsid w:val="00477F4D"/>
    <w:rsid w:val="004830CF"/>
    <w:rsid w:val="00483197"/>
    <w:rsid w:val="00483DC6"/>
    <w:rsid w:val="00485409"/>
    <w:rsid w:val="004865F0"/>
    <w:rsid w:val="00487218"/>
    <w:rsid w:val="004900F9"/>
    <w:rsid w:val="0049075E"/>
    <w:rsid w:val="00490A58"/>
    <w:rsid w:val="00490F5F"/>
    <w:rsid w:val="00491305"/>
    <w:rsid w:val="004929EF"/>
    <w:rsid w:val="00492D3B"/>
    <w:rsid w:val="00493F51"/>
    <w:rsid w:val="00496A96"/>
    <w:rsid w:val="00497793"/>
    <w:rsid w:val="004A04C4"/>
    <w:rsid w:val="004A055F"/>
    <w:rsid w:val="004A46C2"/>
    <w:rsid w:val="004A62F0"/>
    <w:rsid w:val="004B0AF7"/>
    <w:rsid w:val="004B2DC7"/>
    <w:rsid w:val="004B5FC2"/>
    <w:rsid w:val="004C05E3"/>
    <w:rsid w:val="004C1F15"/>
    <w:rsid w:val="004C492A"/>
    <w:rsid w:val="004C4C17"/>
    <w:rsid w:val="004C5614"/>
    <w:rsid w:val="004C5B6B"/>
    <w:rsid w:val="004C5E44"/>
    <w:rsid w:val="004C6E6C"/>
    <w:rsid w:val="004C6FB2"/>
    <w:rsid w:val="004C77A3"/>
    <w:rsid w:val="004C7922"/>
    <w:rsid w:val="004D3F31"/>
    <w:rsid w:val="004D4388"/>
    <w:rsid w:val="004D567C"/>
    <w:rsid w:val="004D5932"/>
    <w:rsid w:val="004E1514"/>
    <w:rsid w:val="004E1AA4"/>
    <w:rsid w:val="004E20E3"/>
    <w:rsid w:val="004E27F5"/>
    <w:rsid w:val="004E4655"/>
    <w:rsid w:val="004E7856"/>
    <w:rsid w:val="004F0440"/>
    <w:rsid w:val="004F2539"/>
    <w:rsid w:val="00501DAB"/>
    <w:rsid w:val="005023BF"/>
    <w:rsid w:val="00502448"/>
    <w:rsid w:val="0050255D"/>
    <w:rsid w:val="00502D2C"/>
    <w:rsid w:val="00502DCD"/>
    <w:rsid w:val="00503925"/>
    <w:rsid w:val="00510C89"/>
    <w:rsid w:val="00511CA1"/>
    <w:rsid w:val="00511DA4"/>
    <w:rsid w:val="00513156"/>
    <w:rsid w:val="00513497"/>
    <w:rsid w:val="005158BE"/>
    <w:rsid w:val="00516958"/>
    <w:rsid w:val="00517325"/>
    <w:rsid w:val="00520A4F"/>
    <w:rsid w:val="005224DD"/>
    <w:rsid w:val="00522A43"/>
    <w:rsid w:val="00524137"/>
    <w:rsid w:val="0052460D"/>
    <w:rsid w:val="00525102"/>
    <w:rsid w:val="00527B11"/>
    <w:rsid w:val="00527FDA"/>
    <w:rsid w:val="005301F8"/>
    <w:rsid w:val="005314B8"/>
    <w:rsid w:val="005314DD"/>
    <w:rsid w:val="0053271A"/>
    <w:rsid w:val="005338A5"/>
    <w:rsid w:val="0054113D"/>
    <w:rsid w:val="00541760"/>
    <w:rsid w:val="00541E90"/>
    <w:rsid w:val="00542408"/>
    <w:rsid w:val="00543260"/>
    <w:rsid w:val="00544101"/>
    <w:rsid w:val="005465BA"/>
    <w:rsid w:val="00546D43"/>
    <w:rsid w:val="00547D03"/>
    <w:rsid w:val="00550224"/>
    <w:rsid w:val="0055188E"/>
    <w:rsid w:val="00557F72"/>
    <w:rsid w:val="00563912"/>
    <w:rsid w:val="00566F7B"/>
    <w:rsid w:val="005674D6"/>
    <w:rsid w:val="005709E4"/>
    <w:rsid w:val="00571BE7"/>
    <w:rsid w:val="00572459"/>
    <w:rsid w:val="00574E71"/>
    <w:rsid w:val="005751DC"/>
    <w:rsid w:val="00575571"/>
    <w:rsid w:val="005761FC"/>
    <w:rsid w:val="00580398"/>
    <w:rsid w:val="005818BC"/>
    <w:rsid w:val="005858DD"/>
    <w:rsid w:val="005868E3"/>
    <w:rsid w:val="005906A6"/>
    <w:rsid w:val="00595042"/>
    <w:rsid w:val="005952AB"/>
    <w:rsid w:val="00595592"/>
    <w:rsid w:val="00595BBC"/>
    <w:rsid w:val="005971FA"/>
    <w:rsid w:val="005A0C0A"/>
    <w:rsid w:val="005A1DE0"/>
    <w:rsid w:val="005A2BC0"/>
    <w:rsid w:val="005A660B"/>
    <w:rsid w:val="005B0794"/>
    <w:rsid w:val="005B1583"/>
    <w:rsid w:val="005B2807"/>
    <w:rsid w:val="005B5E6C"/>
    <w:rsid w:val="005B716C"/>
    <w:rsid w:val="005C3187"/>
    <w:rsid w:val="005C3249"/>
    <w:rsid w:val="005C3904"/>
    <w:rsid w:val="005C5628"/>
    <w:rsid w:val="005C5756"/>
    <w:rsid w:val="005C727D"/>
    <w:rsid w:val="005C7508"/>
    <w:rsid w:val="005D1ED5"/>
    <w:rsid w:val="005D3B56"/>
    <w:rsid w:val="005D45D5"/>
    <w:rsid w:val="005D4E0E"/>
    <w:rsid w:val="005D6570"/>
    <w:rsid w:val="005D6BE5"/>
    <w:rsid w:val="005E065B"/>
    <w:rsid w:val="005E0AFE"/>
    <w:rsid w:val="005E2279"/>
    <w:rsid w:val="005E31A5"/>
    <w:rsid w:val="005E40AF"/>
    <w:rsid w:val="005E4207"/>
    <w:rsid w:val="005E4329"/>
    <w:rsid w:val="005E45AB"/>
    <w:rsid w:val="005E61D8"/>
    <w:rsid w:val="005F0D04"/>
    <w:rsid w:val="005F12BB"/>
    <w:rsid w:val="005F1DAA"/>
    <w:rsid w:val="005F42D5"/>
    <w:rsid w:val="005F47AC"/>
    <w:rsid w:val="005F53CC"/>
    <w:rsid w:val="006018F3"/>
    <w:rsid w:val="00602642"/>
    <w:rsid w:val="00603F08"/>
    <w:rsid w:val="0060661F"/>
    <w:rsid w:val="0060720A"/>
    <w:rsid w:val="006075D9"/>
    <w:rsid w:val="006107C5"/>
    <w:rsid w:val="006125DE"/>
    <w:rsid w:val="0061392A"/>
    <w:rsid w:val="00614A44"/>
    <w:rsid w:val="00617BEA"/>
    <w:rsid w:val="00621FC0"/>
    <w:rsid w:val="00621FE3"/>
    <w:rsid w:val="006303F9"/>
    <w:rsid w:val="006322C3"/>
    <w:rsid w:val="00633E7D"/>
    <w:rsid w:val="006408DC"/>
    <w:rsid w:val="006409C7"/>
    <w:rsid w:val="0064313F"/>
    <w:rsid w:val="006445E6"/>
    <w:rsid w:val="006464E2"/>
    <w:rsid w:val="0064719F"/>
    <w:rsid w:val="0065427A"/>
    <w:rsid w:val="00654F7D"/>
    <w:rsid w:val="006557D0"/>
    <w:rsid w:val="00657F6C"/>
    <w:rsid w:val="006605C0"/>
    <w:rsid w:val="00661895"/>
    <w:rsid w:val="0066467F"/>
    <w:rsid w:val="0066504D"/>
    <w:rsid w:val="00665442"/>
    <w:rsid w:val="00666A22"/>
    <w:rsid w:val="00671664"/>
    <w:rsid w:val="00671A10"/>
    <w:rsid w:val="006723AB"/>
    <w:rsid w:val="0067272A"/>
    <w:rsid w:val="00672F33"/>
    <w:rsid w:val="00673FDC"/>
    <w:rsid w:val="0067435A"/>
    <w:rsid w:val="00675623"/>
    <w:rsid w:val="0067658E"/>
    <w:rsid w:val="00677927"/>
    <w:rsid w:val="00682411"/>
    <w:rsid w:val="00683B67"/>
    <w:rsid w:val="0068401F"/>
    <w:rsid w:val="00687E52"/>
    <w:rsid w:val="00690E5D"/>
    <w:rsid w:val="006944F1"/>
    <w:rsid w:val="00695EA0"/>
    <w:rsid w:val="006960D4"/>
    <w:rsid w:val="00696A4C"/>
    <w:rsid w:val="00697C6F"/>
    <w:rsid w:val="006A15C0"/>
    <w:rsid w:val="006A2358"/>
    <w:rsid w:val="006A2881"/>
    <w:rsid w:val="006A33EA"/>
    <w:rsid w:val="006A3AC6"/>
    <w:rsid w:val="006A4ABC"/>
    <w:rsid w:val="006A519E"/>
    <w:rsid w:val="006A6096"/>
    <w:rsid w:val="006A63EC"/>
    <w:rsid w:val="006A7187"/>
    <w:rsid w:val="006B04E7"/>
    <w:rsid w:val="006B14F7"/>
    <w:rsid w:val="006B4821"/>
    <w:rsid w:val="006B55AA"/>
    <w:rsid w:val="006B572E"/>
    <w:rsid w:val="006B7279"/>
    <w:rsid w:val="006B7CF8"/>
    <w:rsid w:val="006C0737"/>
    <w:rsid w:val="006C1678"/>
    <w:rsid w:val="006C1796"/>
    <w:rsid w:val="006C6685"/>
    <w:rsid w:val="006D0576"/>
    <w:rsid w:val="006D0A87"/>
    <w:rsid w:val="006D22E1"/>
    <w:rsid w:val="006D25CC"/>
    <w:rsid w:val="006D2CF7"/>
    <w:rsid w:val="006D308B"/>
    <w:rsid w:val="006D397D"/>
    <w:rsid w:val="006D46EA"/>
    <w:rsid w:val="006D49D0"/>
    <w:rsid w:val="006D4CBB"/>
    <w:rsid w:val="006D74F0"/>
    <w:rsid w:val="006E10F2"/>
    <w:rsid w:val="006E4852"/>
    <w:rsid w:val="006E6311"/>
    <w:rsid w:val="006E7F27"/>
    <w:rsid w:val="006F16EB"/>
    <w:rsid w:val="006F4918"/>
    <w:rsid w:val="006F638E"/>
    <w:rsid w:val="006F63BE"/>
    <w:rsid w:val="006F711F"/>
    <w:rsid w:val="006F7C7B"/>
    <w:rsid w:val="00704B34"/>
    <w:rsid w:val="00704FAB"/>
    <w:rsid w:val="00706B0C"/>
    <w:rsid w:val="00707BD4"/>
    <w:rsid w:val="00707F0C"/>
    <w:rsid w:val="007108A6"/>
    <w:rsid w:val="00710A8A"/>
    <w:rsid w:val="0071206D"/>
    <w:rsid w:val="0071354B"/>
    <w:rsid w:val="00715C8C"/>
    <w:rsid w:val="00716423"/>
    <w:rsid w:val="00716638"/>
    <w:rsid w:val="00716884"/>
    <w:rsid w:val="00716A52"/>
    <w:rsid w:val="00717603"/>
    <w:rsid w:val="007178FC"/>
    <w:rsid w:val="00717FB0"/>
    <w:rsid w:val="00720892"/>
    <w:rsid w:val="00722AFD"/>
    <w:rsid w:val="0072471C"/>
    <w:rsid w:val="00724A04"/>
    <w:rsid w:val="0072669D"/>
    <w:rsid w:val="0073008A"/>
    <w:rsid w:val="00731B26"/>
    <w:rsid w:val="007322D9"/>
    <w:rsid w:val="0073318F"/>
    <w:rsid w:val="00735509"/>
    <w:rsid w:val="007365CB"/>
    <w:rsid w:val="007373CC"/>
    <w:rsid w:val="0073743B"/>
    <w:rsid w:val="00740223"/>
    <w:rsid w:val="007404E7"/>
    <w:rsid w:val="00744605"/>
    <w:rsid w:val="00744689"/>
    <w:rsid w:val="00745152"/>
    <w:rsid w:val="0074521D"/>
    <w:rsid w:val="00745BBF"/>
    <w:rsid w:val="0074704E"/>
    <w:rsid w:val="00747E0E"/>
    <w:rsid w:val="007504CF"/>
    <w:rsid w:val="00750D9D"/>
    <w:rsid w:val="0075357F"/>
    <w:rsid w:val="00753CB6"/>
    <w:rsid w:val="00754AD9"/>
    <w:rsid w:val="007552FB"/>
    <w:rsid w:val="007563FE"/>
    <w:rsid w:val="007569B6"/>
    <w:rsid w:val="0076198F"/>
    <w:rsid w:val="007646F1"/>
    <w:rsid w:val="0076601B"/>
    <w:rsid w:val="007662D0"/>
    <w:rsid w:val="00771073"/>
    <w:rsid w:val="00771BC1"/>
    <w:rsid w:val="00773AFE"/>
    <w:rsid w:val="0077460F"/>
    <w:rsid w:val="00775419"/>
    <w:rsid w:val="00775CB9"/>
    <w:rsid w:val="00776843"/>
    <w:rsid w:val="007769CF"/>
    <w:rsid w:val="00777F3E"/>
    <w:rsid w:val="0078075C"/>
    <w:rsid w:val="00782092"/>
    <w:rsid w:val="00782563"/>
    <w:rsid w:val="00782FD0"/>
    <w:rsid w:val="0078340D"/>
    <w:rsid w:val="007837B8"/>
    <w:rsid w:val="00783FF5"/>
    <w:rsid w:val="007849E4"/>
    <w:rsid w:val="00785BED"/>
    <w:rsid w:val="00786642"/>
    <w:rsid w:val="00787ADF"/>
    <w:rsid w:val="00787F83"/>
    <w:rsid w:val="0079338B"/>
    <w:rsid w:val="007938B3"/>
    <w:rsid w:val="00793D01"/>
    <w:rsid w:val="007942EA"/>
    <w:rsid w:val="007A005A"/>
    <w:rsid w:val="007A1C0C"/>
    <w:rsid w:val="007A5D88"/>
    <w:rsid w:val="007A5EA5"/>
    <w:rsid w:val="007A7E1F"/>
    <w:rsid w:val="007B0F04"/>
    <w:rsid w:val="007B281F"/>
    <w:rsid w:val="007B3E13"/>
    <w:rsid w:val="007B5C9E"/>
    <w:rsid w:val="007B6A92"/>
    <w:rsid w:val="007B6FFA"/>
    <w:rsid w:val="007B7718"/>
    <w:rsid w:val="007C6847"/>
    <w:rsid w:val="007D1F62"/>
    <w:rsid w:val="007D2CF6"/>
    <w:rsid w:val="007D2EFE"/>
    <w:rsid w:val="007D3072"/>
    <w:rsid w:val="007D33A0"/>
    <w:rsid w:val="007D521F"/>
    <w:rsid w:val="007D7D09"/>
    <w:rsid w:val="007E219A"/>
    <w:rsid w:val="007E4EC7"/>
    <w:rsid w:val="007E7E5A"/>
    <w:rsid w:val="007F1CF3"/>
    <w:rsid w:val="007F257C"/>
    <w:rsid w:val="007F70F7"/>
    <w:rsid w:val="007F7640"/>
    <w:rsid w:val="00801675"/>
    <w:rsid w:val="008017E5"/>
    <w:rsid w:val="008019AB"/>
    <w:rsid w:val="00801BEA"/>
    <w:rsid w:val="00802547"/>
    <w:rsid w:val="00806A26"/>
    <w:rsid w:val="00807EBD"/>
    <w:rsid w:val="00810ED9"/>
    <w:rsid w:val="008117AD"/>
    <w:rsid w:val="008120A1"/>
    <w:rsid w:val="0081293F"/>
    <w:rsid w:val="00812A2D"/>
    <w:rsid w:val="00813BDE"/>
    <w:rsid w:val="00814CC3"/>
    <w:rsid w:val="0081792C"/>
    <w:rsid w:val="008205E0"/>
    <w:rsid w:val="008208C0"/>
    <w:rsid w:val="00822D3C"/>
    <w:rsid w:val="008239BA"/>
    <w:rsid w:val="00826D4C"/>
    <w:rsid w:val="00831664"/>
    <w:rsid w:val="00832D38"/>
    <w:rsid w:val="008336D9"/>
    <w:rsid w:val="008339FE"/>
    <w:rsid w:val="008342F1"/>
    <w:rsid w:val="00834B96"/>
    <w:rsid w:val="00834E44"/>
    <w:rsid w:val="00841AC3"/>
    <w:rsid w:val="00841E49"/>
    <w:rsid w:val="00841FC8"/>
    <w:rsid w:val="008425FC"/>
    <w:rsid w:val="008438C2"/>
    <w:rsid w:val="0084390F"/>
    <w:rsid w:val="00844236"/>
    <w:rsid w:val="0084581D"/>
    <w:rsid w:val="008458C3"/>
    <w:rsid w:val="00850A2C"/>
    <w:rsid w:val="00853D27"/>
    <w:rsid w:val="00853E7A"/>
    <w:rsid w:val="00855795"/>
    <w:rsid w:val="0085703D"/>
    <w:rsid w:val="00860336"/>
    <w:rsid w:val="00861268"/>
    <w:rsid w:val="00861AE4"/>
    <w:rsid w:val="00862DB4"/>
    <w:rsid w:val="008640E3"/>
    <w:rsid w:val="00864856"/>
    <w:rsid w:val="00864A1B"/>
    <w:rsid w:val="00870465"/>
    <w:rsid w:val="00870C12"/>
    <w:rsid w:val="0087102F"/>
    <w:rsid w:val="00873634"/>
    <w:rsid w:val="00873766"/>
    <w:rsid w:val="0088051A"/>
    <w:rsid w:val="00880952"/>
    <w:rsid w:val="00880FE7"/>
    <w:rsid w:val="00881121"/>
    <w:rsid w:val="008812E2"/>
    <w:rsid w:val="00883567"/>
    <w:rsid w:val="008839EF"/>
    <w:rsid w:val="00890384"/>
    <w:rsid w:val="008914E2"/>
    <w:rsid w:val="0089263B"/>
    <w:rsid w:val="0089374C"/>
    <w:rsid w:val="008948D9"/>
    <w:rsid w:val="00895C9E"/>
    <w:rsid w:val="00896A45"/>
    <w:rsid w:val="008A1C20"/>
    <w:rsid w:val="008A2E2A"/>
    <w:rsid w:val="008A7F0D"/>
    <w:rsid w:val="008B1C79"/>
    <w:rsid w:val="008B251D"/>
    <w:rsid w:val="008B3896"/>
    <w:rsid w:val="008B4A67"/>
    <w:rsid w:val="008C396D"/>
    <w:rsid w:val="008C531D"/>
    <w:rsid w:val="008C73F0"/>
    <w:rsid w:val="008D0F1C"/>
    <w:rsid w:val="008D161F"/>
    <w:rsid w:val="008D3842"/>
    <w:rsid w:val="008D3AB8"/>
    <w:rsid w:val="008D4724"/>
    <w:rsid w:val="008D59B2"/>
    <w:rsid w:val="008D7937"/>
    <w:rsid w:val="008E1B72"/>
    <w:rsid w:val="008E1FBD"/>
    <w:rsid w:val="008E344C"/>
    <w:rsid w:val="008E3BC4"/>
    <w:rsid w:val="008E48F1"/>
    <w:rsid w:val="008E5098"/>
    <w:rsid w:val="008E5DDA"/>
    <w:rsid w:val="008E7140"/>
    <w:rsid w:val="008E7F5F"/>
    <w:rsid w:val="008F015D"/>
    <w:rsid w:val="008F05EA"/>
    <w:rsid w:val="008F0D8E"/>
    <w:rsid w:val="008F12F6"/>
    <w:rsid w:val="008F20D8"/>
    <w:rsid w:val="008F3D1E"/>
    <w:rsid w:val="008F60F7"/>
    <w:rsid w:val="008F6138"/>
    <w:rsid w:val="008F6DF2"/>
    <w:rsid w:val="00900595"/>
    <w:rsid w:val="00900F6F"/>
    <w:rsid w:val="00901B06"/>
    <w:rsid w:val="009024A0"/>
    <w:rsid w:val="00905A64"/>
    <w:rsid w:val="00906326"/>
    <w:rsid w:val="009065C6"/>
    <w:rsid w:val="00907591"/>
    <w:rsid w:val="009102F9"/>
    <w:rsid w:val="009103E1"/>
    <w:rsid w:val="00910967"/>
    <w:rsid w:val="00911FB2"/>
    <w:rsid w:val="00913BBF"/>
    <w:rsid w:val="00913CF3"/>
    <w:rsid w:val="009140B1"/>
    <w:rsid w:val="00914B67"/>
    <w:rsid w:val="0091549A"/>
    <w:rsid w:val="00915543"/>
    <w:rsid w:val="009159BD"/>
    <w:rsid w:val="00917905"/>
    <w:rsid w:val="00917B1A"/>
    <w:rsid w:val="00920D30"/>
    <w:rsid w:val="00920FEE"/>
    <w:rsid w:val="00921062"/>
    <w:rsid w:val="009214B4"/>
    <w:rsid w:val="009226BC"/>
    <w:rsid w:val="00924BDE"/>
    <w:rsid w:val="00924CE5"/>
    <w:rsid w:val="00925051"/>
    <w:rsid w:val="0092538B"/>
    <w:rsid w:val="00926282"/>
    <w:rsid w:val="0092649B"/>
    <w:rsid w:val="00931EE1"/>
    <w:rsid w:val="009322A5"/>
    <w:rsid w:val="00934A5F"/>
    <w:rsid w:val="0093680F"/>
    <w:rsid w:val="0094024E"/>
    <w:rsid w:val="00943C3A"/>
    <w:rsid w:val="009453FC"/>
    <w:rsid w:val="009455E7"/>
    <w:rsid w:val="009462C8"/>
    <w:rsid w:val="00950433"/>
    <w:rsid w:val="009509DA"/>
    <w:rsid w:val="00950BDE"/>
    <w:rsid w:val="00953B36"/>
    <w:rsid w:val="00954856"/>
    <w:rsid w:val="00954EA5"/>
    <w:rsid w:val="00956172"/>
    <w:rsid w:val="0095679F"/>
    <w:rsid w:val="00956813"/>
    <w:rsid w:val="00957997"/>
    <w:rsid w:val="00962170"/>
    <w:rsid w:val="009622F0"/>
    <w:rsid w:val="009625C0"/>
    <w:rsid w:val="00962A78"/>
    <w:rsid w:val="00962EF2"/>
    <w:rsid w:val="00962F82"/>
    <w:rsid w:val="009630B5"/>
    <w:rsid w:val="0096457B"/>
    <w:rsid w:val="00971CE3"/>
    <w:rsid w:val="00971F02"/>
    <w:rsid w:val="0097310A"/>
    <w:rsid w:val="00973B3E"/>
    <w:rsid w:val="0097452A"/>
    <w:rsid w:val="00974D6E"/>
    <w:rsid w:val="009755A1"/>
    <w:rsid w:val="009800B2"/>
    <w:rsid w:val="00980228"/>
    <w:rsid w:val="009806CB"/>
    <w:rsid w:val="0098102E"/>
    <w:rsid w:val="009810AD"/>
    <w:rsid w:val="00981A2A"/>
    <w:rsid w:val="009823E2"/>
    <w:rsid w:val="009823FA"/>
    <w:rsid w:val="00982828"/>
    <w:rsid w:val="00982F3E"/>
    <w:rsid w:val="009839D1"/>
    <w:rsid w:val="00985F35"/>
    <w:rsid w:val="00991227"/>
    <w:rsid w:val="00992EF6"/>
    <w:rsid w:val="009946FE"/>
    <w:rsid w:val="00995CCC"/>
    <w:rsid w:val="0099625D"/>
    <w:rsid w:val="00996B99"/>
    <w:rsid w:val="00997E44"/>
    <w:rsid w:val="009A1BD8"/>
    <w:rsid w:val="009A2CC5"/>
    <w:rsid w:val="009A327B"/>
    <w:rsid w:val="009A3E3E"/>
    <w:rsid w:val="009A427C"/>
    <w:rsid w:val="009A434D"/>
    <w:rsid w:val="009A5CEC"/>
    <w:rsid w:val="009B2896"/>
    <w:rsid w:val="009B3409"/>
    <w:rsid w:val="009B6AA4"/>
    <w:rsid w:val="009B7F6E"/>
    <w:rsid w:val="009C0DA3"/>
    <w:rsid w:val="009C0F99"/>
    <w:rsid w:val="009C27E9"/>
    <w:rsid w:val="009C6669"/>
    <w:rsid w:val="009C7671"/>
    <w:rsid w:val="009D0575"/>
    <w:rsid w:val="009D0EE6"/>
    <w:rsid w:val="009D1DD2"/>
    <w:rsid w:val="009D1E95"/>
    <w:rsid w:val="009D2D9D"/>
    <w:rsid w:val="009D4615"/>
    <w:rsid w:val="009D683D"/>
    <w:rsid w:val="009D7AA9"/>
    <w:rsid w:val="009E0CF2"/>
    <w:rsid w:val="009E1F23"/>
    <w:rsid w:val="009E2807"/>
    <w:rsid w:val="009E5E59"/>
    <w:rsid w:val="009E60A2"/>
    <w:rsid w:val="009E65D0"/>
    <w:rsid w:val="009E6FA7"/>
    <w:rsid w:val="009E7360"/>
    <w:rsid w:val="009E7F80"/>
    <w:rsid w:val="009F076C"/>
    <w:rsid w:val="009F1CE1"/>
    <w:rsid w:val="009F4E73"/>
    <w:rsid w:val="009F5CB3"/>
    <w:rsid w:val="009F5DC7"/>
    <w:rsid w:val="009F67AC"/>
    <w:rsid w:val="009F7494"/>
    <w:rsid w:val="00A017A4"/>
    <w:rsid w:val="00A01928"/>
    <w:rsid w:val="00A0576C"/>
    <w:rsid w:val="00A05B08"/>
    <w:rsid w:val="00A05EA2"/>
    <w:rsid w:val="00A10B47"/>
    <w:rsid w:val="00A12AB9"/>
    <w:rsid w:val="00A12C31"/>
    <w:rsid w:val="00A13D96"/>
    <w:rsid w:val="00A14060"/>
    <w:rsid w:val="00A147D2"/>
    <w:rsid w:val="00A178EB"/>
    <w:rsid w:val="00A20A92"/>
    <w:rsid w:val="00A2166C"/>
    <w:rsid w:val="00A22027"/>
    <w:rsid w:val="00A233C7"/>
    <w:rsid w:val="00A24DFA"/>
    <w:rsid w:val="00A27132"/>
    <w:rsid w:val="00A271AD"/>
    <w:rsid w:val="00A27F80"/>
    <w:rsid w:val="00A30A89"/>
    <w:rsid w:val="00A3295D"/>
    <w:rsid w:val="00A32D86"/>
    <w:rsid w:val="00A33EEB"/>
    <w:rsid w:val="00A3414A"/>
    <w:rsid w:val="00A3577A"/>
    <w:rsid w:val="00A363BC"/>
    <w:rsid w:val="00A412D0"/>
    <w:rsid w:val="00A4258B"/>
    <w:rsid w:val="00A43081"/>
    <w:rsid w:val="00A44933"/>
    <w:rsid w:val="00A4506A"/>
    <w:rsid w:val="00A4772D"/>
    <w:rsid w:val="00A47EC6"/>
    <w:rsid w:val="00A50816"/>
    <w:rsid w:val="00A51DFB"/>
    <w:rsid w:val="00A51E8A"/>
    <w:rsid w:val="00A55831"/>
    <w:rsid w:val="00A5643D"/>
    <w:rsid w:val="00A60608"/>
    <w:rsid w:val="00A614FB"/>
    <w:rsid w:val="00A6343A"/>
    <w:rsid w:val="00A63A70"/>
    <w:rsid w:val="00A642AD"/>
    <w:rsid w:val="00A6463D"/>
    <w:rsid w:val="00A64D4A"/>
    <w:rsid w:val="00A65417"/>
    <w:rsid w:val="00A656E2"/>
    <w:rsid w:val="00A6704E"/>
    <w:rsid w:val="00A67717"/>
    <w:rsid w:val="00A70726"/>
    <w:rsid w:val="00A71A8C"/>
    <w:rsid w:val="00A76CF3"/>
    <w:rsid w:val="00A800D7"/>
    <w:rsid w:val="00A80C7F"/>
    <w:rsid w:val="00A812CC"/>
    <w:rsid w:val="00A82943"/>
    <w:rsid w:val="00A85AC5"/>
    <w:rsid w:val="00A8771F"/>
    <w:rsid w:val="00A87FD3"/>
    <w:rsid w:val="00A92502"/>
    <w:rsid w:val="00A95D77"/>
    <w:rsid w:val="00A96716"/>
    <w:rsid w:val="00A97504"/>
    <w:rsid w:val="00A9753E"/>
    <w:rsid w:val="00A97724"/>
    <w:rsid w:val="00AA1C06"/>
    <w:rsid w:val="00AA39D6"/>
    <w:rsid w:val="00AA3B1A"/>
    <w:rsid w:val="00AA6A8D"/>
    <w:rsid w:val="00AA6AE2"/>
    <w:rsid w:val="00AA6E10"/>
    <w:rsid w:val="00AB07BE"/>
    <w:rsid w:val="00AB19D0"/>
    <w:rsid w:val="00AB2959"/>
    <w:rsid w:val="00AB2D87"/>
    <w:rsid w:val="00AB30F4"/>
    <w:rsid w:val="00AB4C2B"/>
    <w:rsid w:val="00AB50C9"/>
    <w:rsid w:val="00AB5A4D"/>
    <w:rsid w:val="00AB6029"/>
    <w:rsid w:val="00AC0436"/>
    <w:rsid w:val="00AC6C84"/>
    <w:rsid w:val="00AC722A"/>
    <w:rsid w:val="00AC7CC2"/>
    <w:rsid w:val="00AD1087"/>
    <w:rsid w:val="00AD3689"/>
    <w:rsid w:val="00AE109E"/>
    <w:rsid w:val="00AE15D4"/>
    <w:rsid w:val="00AE5C9E"/>
    <w:rsid w:val="00AF2336"/>
    <w:rsid w:val="00AF2858"/>
    <w:rsid w:val="00AF6B76"/>
    <w:rsid w:val="00AF6BCC"/>
    <w:rsid w:val="00AF6D12"/>
    <w:rsid w:val="00B02C3A"/>
    <w:rsid w:val="00B02EA0"/>
    <w:rsid w:val="00B03C10"/>
    <w:rsid w:val="00B03DB2"/>
    <w:rsid w:val="00B03E4B"/>
    <w:rsid w:val="00B04F68"/>
    <w:rsid w:val="00B073BC"/>
    <w:rsid w:val="00B10892"/>
    <w:rsid w:val="00B10B66"/>
    <w:rsid w:val="00B11528"/>
    <w:rsid w:val="00B15866"/>
    <w:rsid w:val="00B15C96"/>
    <w:rsid w:val="00B16AC3"/>
    <w:rsid w:val="00B170E2"/>
    <w:rsid w:val="00B17E5C"/>
    <w:rsid w:val="00B20BA7"/>
    <w:rsid w:val="00B23ECF"/>
    <w:rsid w:val="00B24EC6"/>
    <w:rsid w:val="00B25D26"/>
    <w:rsid w:val="00B26E86"/>
    <w:rsid w:val="00B27218"/>
    <w:rsid w:val="00B30BF0"/>
    <w:rsid w:val="00B31A2C"/>
    <w:rsid w:val="00B32B04"/>
    <w:rsid w:val="00B35383"/>
    <w:rsid w:val="00B41599"/>
    <w:rsid w:val="00B416F3"/>
    <w:rsid w:val="00B42D0D"/>
    <w:rsid w:val="00B45636"/>
    <w:rsid w:val="00B466BB"/>
    <w:rsid w:val="00B5166F"/>
    <w:rsid w:val="00B51A7D"/>
    <w:rsid w:val="00B5320F"/>
    <w:rsid w:val="00B557E7"/>
    <w:rsid w:val="00B5587F"/>
    <w:rsid w:val="00B56AC1"/>
    <w:rsid w:val="00B60CE2"/>
    <w:rsid w:val="00B60F9A"/>
    <w:rsid w:val="00B616C1"/>
    <w:rsid w:val="00B631FC"/>
    <w:rsid w:val="00B6352E"/>
    <w:rsid w:val="00B66500"/>
    <w:rsid w:val="00B66DD6"/>
    <w:rsid w:val="00B714FE"/>
    <w:rsid w:val="00B71813"/>
    <w:rsid w:val="00B71953"/>
    <w:rsid w:val="00B7237C"/>
    <w:rsid w:val="00B72691"/>
    <w:rsid w:val="00B726CE"/>
    <w:rsid w:val="00B72E13"/>
    <w:rsid w:val="00B75427"/>
    <w:rsid w:val="00B75B8F"/>
    <w:rsid w:val="00B75EF6"/>
    <w:rsid w:val="00B773FA"/>
    <w:rsid w:val="00B83A41"/>
    <w:rsid w:val="00B84382"/>
    <w:rsid w:val="00B8657B"/>
    <w:rsid w:val="00B872C3"/>
    <w:rsid w:val="00B875AC"/>
    <w:rsid w:val="00B91C06"/>
    <w:rsid w:val="00B930B2"/>
    <w:rsid w:val="00B9488F"/>
    <w:rsid w:val="00B96CD0"/>
    <w:rsid w:val="00BA386D"/>
    <w:rsid w:val="00BA38C8"/>
    <w:rsid w:val="00BA3955"/>
    <w:rsid w:val="00BA3D14"/>
    <w:rsid w:val="00BA7782"/>
    <w:rsid w:val="00BB0F26"/>
    <w:rsid w:val="00BB2D7C"/>
    <w:rsid w:val="00BB3F16"/>
    <w:rsid w:val="00BB6B35"/>
    <w:rsid w:val="00BB7EDE"/>
    <w:rsid w:val="00BC3053"/>
    <w:rsid w:val="00BC71F2"/>
    <w:rsid w:val="00BD0C84"/>
    <w:rsid w:val="00BD23BF"/>
    <w:rsid w:val="00BD3430"/>
    <w:rsid w:val="00BD487B"/>
    <w:rsid w:val="00BD4C56"/>
    <w:rsid w:val="00BD6730"/>
    <w:rsid w:val="00BD7FC7"/>
    <w:rsid w:val="00BE0537"/>
    <w:rsid w:val="00BE0B3A"/>
    <w:rsid w:val="00BE24EF"/>
    <w:rsid w:val="00BE3460"/>
    <w:rsid w:val="00BE47BF"/>
    <w:rsid w:val="00BE47F0"/>
    <w:rsid w:val="00BE59D3"/>
    <w:rsid w:val="00BE5C7E"/>
    <w:rsid w:val="00BE5E3B"/>
    <w:rsid w:val="00BE6D09"/>
    <w:rsid w:val="00BE6D2A"/>
    <w:rsid w:val="00BE6FA8"/>
    <w:rsid w:val="00BE7280"/>
    <w:rsid w:val="00BF067F"/>
    <w:rsid w:val="00BF1513"/>
    <w:rsid w:val="00BF1F6C"/>
    <w:rsid w:val="00BF20C3"/>
    <w:rsid w:val="00BF28EA"/>
    <w:rsid w:val="00BF5CA2"/>
    <w:rsid w:val="00BF63E6"/>
    <w:rsid w:val="00BF71B9"/>
    <w:rsid w:val="00BF7375"/>
    <w:rsid w:val="00BF7453"/>
    <w:rsid w:val="00BF74C9"/>
    <w:rsid w:val="00BF74CF"/>
    <w:rsid w:val="00BF79CC"/>
    <w:rsid w:val="00C005B3"/>
    <w:rsid w:val="00C00C94"/>
    <w:rsid w:val="00C02395"/>
    <w:rsid w:val="00C04191"/>
    <w:rsid w:val="00C0608E"/>
    <w:rsid w:val="00C06CCA"/>
    <w:rsid w:val="00C07264"/>
    <w:rsid w:val="00C1225A"/>
    <w:rsid w:val="00C141CA"/>
    <w:rsid w:val="00C150C2"/>
    <w:rsid w:val="00C1677F"/>
    <w:rsid w:val="00C20498"/>
    <w:rsid w:val="00C213B3"/>
    <w:rsid w:val="00C24EE7"/>
    <w:rsid w:val="00C25A07"/>
    <w:rsid w:val="00C30CC9"/>
    <w:rsid w:val="00C34FE3"/>
    <w:rsid w:val="00C37E67"/>
    <w:rsid w:val="00C42A9B"/>
    <w:rsid w:val="00C42E36"/>
    <w:rsid w:val="00C46364"/>
    <w:rsid w:val="00C4681A"/>
    <w:rsid w:val="00C477E9"/>
    <w:rsid w:val="00C500F5"/>
    <w:rsid w:val="00C527F5"/>
    <w:rsid w:val="00C54B48"/>
    <w:rsid w:val="00C568AB"/>
    <w:rsid w:val="00C600E2"/>
    <w:rsid w:val="00C63E89"/>
    <w:rsid w:val="00C65250"/>
    <w:rsid w:val="00C666BF"/>
    <w:rsid w:val="00C6717E"/>
    <w:rsid w:val="00C67843"/>
    <w:rsid w:val="00C67C00"/>
    <w:rsid w:val="00C71FC8"/>
    <w:rsid w:val="00C7251B"/>
    <w:rsid w:val="00C77090"/>
    <w:rsid w:val="00C77132"/>
    <w:rsid w:val="00C77AAC"/>
    <w:rsid w:val="00C824D9"/>
    <w:rsid w:val="00C8286F"/>
    <w:rsid w:val="00C83323"/>
    <w:rsid w:val="00C91EDE"/>
    <w:rsid w:val="00C92CDF"/>
    <w:rsid w:val="00C95BE3"/>
    <w:rsid w:val="00C965C1"/>
    <w:rsid w:val="00C97569"/>
    <w:rsid w:val="00CA079B"/>
    <w:rsid w:val="00CA0C7A"/>
    <w:rsid w:val="00CA1260"/>
    <w:rsid w:val="00CA180F"/>
    <w:rsid w:val="00CA18C6"/>
    <w:rsid w:val="00CA24AD"/>
    <w:rsid w:val="00CA2C44"/>
    <w:rsid w:val="00CA396A"/>
    <w:rsid w:val="00CA3C19"/>
    <w:rsid w:val="00CA4841"/>
    <w:rsid w:val="00CA4AC5"/>
    <w:rsid w:val="00CA4BCB"/>
    <w:rsid w:val="00CA4D04"/>
    <w:rsid w:val="00CA52B7"/>
    <w:rsid w:val="00CB019F"/>
    <w:rsid w:val="00CB0E86"/>
    <w:rsid w:val="00CB4153"/>
    <w:rsid w:val="00CB66E1"/>
    <w:rsid w:val="00CB6BFD"/>
    <w:rsid w:val="00CC0125"/>
    <w:rsid w:val="00CC0662"/>
    <w:rsid w:val="00CC2063"/>
    <w:rsid w:val="00CC2DB4"/>
    <w:rsid w:val="00CC4735"/>
    <w:rsid w:val="00CC4B0E"/>
    <w:rsid w:val="00CD2F76"/>
    <w:rsid w:val="00CD49CB"/>
    <w:rsid w:val="00CD6573"/>
    <w:rsid w:val="00CD7993"/>
    <w:rsid w:val="00CE24CE"/>
    <w:rsid w:val="00CE2F15"/>
    <w:rsid w:val="00CE4105"/>
    <w:rsid w:val="00CE63B3"/>
    <w:rsid w:val="00CE7F7C"/>
    <w:rsid w:val="00CF1492"/>
    <w:rsid w:val="00CF3450"/>
    <w:rsid w:val="00CF3C25"/>
    <w:rsid w:val="00CF4210"/>
    <w:rsid w:val="00CF68D7"/>
    <w:rsid w:val="00CF7086"/>
    <w:rsid w:val="00CF70C9"/>
    <w:rsid w:val="00CF71EC"/>
    <w:rsid w:val="00D00C93"/>
    <w:rsid w:val="00D01030"/>
    <w:rsid w:val="00D01110"/>
    <w:rsid w:val="00D0456F"/>
    <w:rsid w:val="00D05C4D"/>
    <w:rsid w:val="00D071FE"/>
    <w:rsid w:val="00D07ABB"/>
    <w:rsid w:val="00D10281"/>
    <w:rsid w:val="00D10431"/>
    <w:rsid w:val="00D120CD"/>
    <w:rsid w:val="00D13356"/>
    <w:rsid w:val="00D14197"/>
    <w:rsid w:val="00D14844"/>
    <w:rsid w:val="00D1653F"/>
    <w:rsid w:val="00D16FE5"/>
    <w:rsid w:val="00D2062F"/>
    <w:rsid w:val="00D212D9"/>
    <w:rsid w:val="00D219CB"/>
    <w:rsid w:val="00D21C5B"/>
    <w:rsid w:val="00D220D7"/>
    <w:rsid w:val="00D244A7"/>
    <w:rsid w:val="00D2570A"/>
    <w:rsid w:val="00D25FE2"/>
    <w:rsid w:val="00D266C2"/>
    <w:rsid w:val="00D26C0D"/>
    <w:rsid w:val="00D26CD5"/>
    <w:rsid w:val="00D30AC0"/>
    <w:rsid w:val="00D31FA7"/>
    <w:rsid w:val="00D32A36"/>
    <w:rsid w:val="00D3313A"/>
    <w:rsid w:val="00D33BF4"/>
    <w:rsid w:val="00D368C2"/>
    <w:rsid w:val="00D40278"/>
    <w:rsid w:val="00D409CE"/>
    <w:rsid w:val="00D40F6F"/>
    <w:rsid w:val="00D425ED"/>
    <w:rsid w:val="00D43303"/>
    <w:rsid w:val="00D43DC4"/>
    <w:rsid w:val="00D4425B"/>
    <w:rsid w:val="00D4442C"/>
    <w:rsid w:val="00D471F1"/>
    <w:rsid w:val="00D5010F"/>
    <w:rsid w:val="00D5059F"/>
    <w:rsid w:val="00D511A3"/>
    <w:rsid w:val="00D5244B"/>
    <w:rsid w:val="00D532DA"/>
    <w:rsid w:val="00D547AD"/>
    <w:rsid w:val="00D54A57"/>
    <w:rsid w:val="00D54E10"/>
    <w:rsid w:val="00D560B0"/>
    <w:rsid w:val="00D574B8"/>
    <w:rsid w:val="00D601D5"/>
    <w:rsid w:val="00D63299"/>
    <w:rsid w:val="00D64937"/>
    <w:rsid w:val="00D64B25"/>
    <w:rsid w:val="00D65E93"/>
    <w:rsid w:val="00D66CC5"/>
    <w:rsid w:val="00D67E2C"/>
    <w:rsid w:val="00D70293"/>
    <w:rsid w:val="00D704FF"/>
    <w:rsid w:val="00D723CD"/>
    <w:rsid w:val="00D72E33"/>
    <w:rsid w:val="00D732C2"/>
    <w:rsid w:val="00D73D36"/>
    <w:rsid w:val="00D740FF"/>
    <w:rsid w:val="00D74C4E"/>
    <w:rsid w:val="00D75C09"/>
    <w:rsid w:val="00D77369"/>
    <w:rsid w:val="00D82338"/>
    <w:rsid w:val="00D838AD"/>
    <w:rsid w:val="00D86A7F"/>
    <w:rsid w:val="00D87F8C"/>
    <w:rsid w:val="00D92238"/>
    <w:rsid w:val="00D933D7"/>
    <w:rsid w:val="00D93D2F"/>
    <w:rsid w:val="00D93E28"/>
    <w:rsid w:val="00D952A1"/>
    <w:rsid w:val="00DA1C6F"/>
    <w:rsid w:val="00DA3074"/>
    <w:rsid w:val="00DA3E3C"/>
    <w:rsid w:val="00DA55F3"/>
    <w:rsid w:val="00DA5864"/>
    <w:rsid w:val="00DA6561"/>
    <w:rsid w:val="00DB03C3"/>
    <w:rsid w:val="00DB13E1"/>
    <w:rsid w:val="00DB18B3"/>
    <w:rsid w:val="00DB31CF"/>
    <w:rsid w:val="00DB3740"/>
    <w:rsid w:val="00DB5CDC"/>
    <w:rsid w:val="00DC034C"/>
    <w:rsid w:val="00DC07EE"/>
    <w:rsid w:val="00DC0A6E"/>
    <w:rsid w:val="00DC1C81"/>
    <w:rsid w:val="00DC2937"/>
    <w:rsid w:val="00DC2BA7"/>
    <w:rsid w:val="00DC543F"/>
    <w:rsid w:val="00DC76A5"/>
    <w:rsid w:val="00DC7D9C"/>
    <w:rsid w:val="00DD0A45"/>
    <w:rsid w:val="00DD18E7"/>
    <w:rsid w:val="00DD372B"/>
    <w:rsid w:val="00DD5963"/>
    <w:rsid w:val="00DE07DC"/>
    <w:rsid w:val="00DE0D8E"/>
    <w:rsid w:val="00DE1C90"/>
    <w:rsid w:val="00DE1ECD"/>
    <w:rsid w:val="00DF01D1"/>
    <w:rsid w:val="00DF09A7"/>
    <w:rsid w:val="00DF2484"/>
    <w:rsid w:val="00DF26E8"/>
    <w:rsid w:val="00DF28BC"/>
    <w:rsid w:val="00DF46CB"/>
    <w:rsid w:val="00DF5975"/>
    <w:rsid w:val="00DF677E"/>
    <w:rsid w:val="00E02DCA"/>
    <w:rsid w:val="00E02FDC"/>
    <w:rsid w:val="00E03AE8"/>
    <w:rsid w:val="00E04300"/>
    <w:rsid w:val="00E05E63"/>
    <w:rsid w:val="00E06AF4"/>
    <w:rsid w:val="00E11C04"/>
    <w:rsid w:val="00E1292E"/>
    <w:rsid w:val="00E175F6"/>
    <w:rsid w:val="00E17842"/>
    <w:rsid w:val="00E21624"/>
    <w:rsid w:val="00E21D25"/>
    <w:rsid w:val="00E244E0"/>
    <w:rsid w:val="00E27061"/>
    <w:rsid w:val="00E301C3"/>
    <w:rsid w:val="00E334D7"/>
    <w:rsid w:val="00E3381C"/>
    <w:rsid w:val="00E34F94"/>
    <w:rsid w:val="00E35576"/>
    <w:rsid w:val="00E36216"/>
    <w:rsid w:val="00E379DC"/>
    <w:rsid w:val="00E37A4E"/>
    <w:rsid w:val="00E407AA"/>
    <w:rsid w:val="00E41C70"/>
    <w:rsid w:val="00E428EC"/>
    <w:rsid w:val="00E479AE"/>
    <w:rsid w:val="00E50F3F"/>
    <w:rsid w:val="00E512E8"/>
    <w:rsid w:val="00E51BA5"/>
    <w:rsid w:val="00E55DEA"/>
    <w:rsid w:val="00E576CD"/>
    <w:rsid w:val="00E632DA"/>
    <w:rsid w:val="00E63536"/>
    <w:rsid w:val="00E637FD"/>
    <w:rsid w:val="00E64041"/>
    <w:rsid w:val="00E640C4"/>
    <w:rsid w:val="00E64C43"/>
    <w:rsid w:val="00E65E1A"/>
    <w:rsid w:val="00E65FD2"/>
    <w:rsid w:val="00E66318"/>
    <w:rsid w:val="00E666E0"/>
    <w:rsid w:val="00E67EB5"/>
    <w:rsid w:val="00E70358"/>
    <w:rsid w:val="00E70683"/>
    <w:rsid w:val="00E70E61"/>
    <w:rsid w:val="00E713F5"/>
    <w:rsid w:val="00E76B0B"/>
    <w:rsid w:val="00E8264C"/>
    <w:rsid w:val="00E82B3A"/>
    <w:rsid w:val="00E830C1"/>
    <w:rsid w:val="00E83211"/>
    <w:rsid w:val="00E83A78"/>
    <w:rsid w:val="00E83BCF"/>
    <w:rsid w:val="00E8433A"/>
    <w:rsid w:val="00E8436A"/>
    <w:rsid w:val="00E857A0"/>
    <w:rsid w:val="00E8607E"/>
    <w:rsid w:val="00E86ADB"/>
    <w:rsid w:val="00E87763"/>
    <w:rsid w:val="00E87CE4"/>
    <w:rsid w:val="00E91F06"/>
    <w:rsid w:val="00E923C1"/>
    <w:rsid w:val="00E92A40"/>
    <w:rsid w:val="00E92DB8"/>
    <w:rsid w:val="00E93232"/>
    <w:rsid w:val="00E94B63"/>
    <w:rsid w:val="00E976C2"/>
    <w:rsid w:val="00EA2117"/>
    <w:rsid w:val="00EA5E50"/>
    <w:rsid w:val="00EA660F"/>
    <w:rsid w:val="00EB1238"/>
    <w:rsid w:val="00EB4310"/>
    <w:rsid w:val="00EB5CF5"/>
    <w:rsid w:val="00EC0650"/>
    <w:rsid w:val="00EC0EA6"/>
    <w:rsid w:val="00EC2F43"/>
    <w:rsid w:val="00EC51F0"/>
    <w:rsid w:val="00EC572B"/>
    <w:rsid w:val="00ED003E"/>
    <w:rsid w:val="00ED053F"/>
    <w:rsid w:val="00ED5685"/>
    <w:rsid w:val="00ED705C"/>
    <w:rsid w:val="00ED7356"/>
    <w:rsid w:val="00EE0A59"/>
    <w:rsid w:val="00EE21F1"/>
    <w:rsid w:val="00EE2AF0"/>
    <w:rsid w:val="00EE2BCC"/>
    <w:rsid w:val="00EE3C75"/>
    <w:rsid w:val="00EE4192"/>
    <w:rsid w:val="00EE4D8D"/>
    <w:rsid w:val="00EE529A"/>
    <w:rsid w:val="00EE6AF4"/>
    <w:rsid w:val="00EF24D2"/>
    <w:rsid w:val="00EF27D3"/>
    <w:rsid w:val="00EF3635"/>
    <w:rsid w:val="00EF44C4"/>
    <w:rsid w:val="00EF4511"/>
    <w:rsid w:val="00EF489C"/>
    <w:rsid w:val="00EF6584"/>
    <w:rsid w:val="00EF6D7A"/>
    <w:rsid w:val="00EF7512"/>
    <w:rsid w:val="00EF757A"/>
    <w:rsid w:val="00EF7630"/>
    <w:rsid w:val="00EF7A5A"/>
    <w:rsid w:val="00EF7E9F"/>
    <w:rsid w:val="00F00066"/>
    <w:rsid w:val="00F01E1D"/>
    <w:rsid w:val="00F037CC"/>
    <w:rsid w:val="00F0627C"/>
    <w:rsid w:val="00F10781"/>
    <w:rsid w:val="00F13175"/>
    <w:rsid w:val="00F13304"/>
    <w:rsid w:val="00F13A30"/>
    <w:rsid w:val="00F15FF1"/>
    <w:rsid w:val="00F16BF4"/>
    <w:rsid w:val="00F218DE"/>
    <w:rsid w:val="00F239A6"/>
    <w:rsid w:val="00F23CE1"/>
    <w:rsid w:val="00F25EB2"/>
    <w:rsid w:val="00F26701"/>
    <w:rsid w:val="00F26902"/>
    <w:rsid w:val="00F27994"/>
    <w:rsid w:val="00F32390"/>
    <w:rsid w:val="00F33AAE"/>
    <w:rsid w:val="00F3454A"/>
    <w:rsid w:val="00F346E0"/>
    <w:rsid w:val="00F4255E"/>
    <w:rsid w:val="00F431F8"/>
    <w:rsid w:val="00F43EA0"/>
    <w:rsid w:val="00F44888"/>
    <w:rsid w:val="00F46478"/>
    <w:rsid w:val="00F47434"/>
    <w:rsid w:val="00F501EE"/>
    <w:rsid w:val="00F51074"/>
    <w:rsid w:val="00F564B1"/>
    <w:rsid w:val="00F56AA1"/>
    <w:rsid w:val="00F57104"/>
    <w:rsid w:val="00F57881"/>
    <w:rsid w:val="00F578BC"/>
    <w:rsid w:val="00F60863"/>
    <w:rsid w:val="00F61338"/>
    <w:rsid w:val="00F61CA2"/>
    <w:rsid w:val="00F61E6C"/>
    <w:rsid w:val="00F663F7"/>
    <w:rsid w:val="00F6690D"/>
    <w:rsid w:val="00F66AEA"/>
    <w:rsid w:val="00F67BFF"/>
    <w:rsid w:val="00F704E1"/>
    <w:rsid w:val="00F73588"/>
    <w:rsid w:val="00F7406A"/>
    <w:rsid w:val="00F7412B"/>
    <w:rsid w:val="00F7451F"/>
    <w:rsid w:val="00F7562E"/>
    <w:rsid w:val="00F7754F"/>
    <w:rsid w:val="00F80973"/>
    <w:rsid w:val="00F81029"/>
    <w:rsid w:val="00F81498"/>
    <w:rsid w:val="00F81B98"/>
    <w:rsid w:val="00F81BA5"/>
    <w:rsid w:val="00F84AA6"/>
    <w:rsid w:val="00F87377"/>
    <w:rsid w:val="00F90310"/>
    <w:rsid w:val="00F905B8"/>
    <w:rsid w:val="00F914C5"/>
    <w:rsid w:val="00F91996"/>
    <w:rsid w:val="00F920A1"/>
    <w:rsid w:val="00F92239"/>
    <w:rsid w:val="00F9338E"/>
    <w:rsid w:val="00F9566A"/>
    <w:rsid w:val="00FA0A06"/>
    <w:rsid w:val="00FA4009"/>
    <w:rsid w:val="00FB1669"/>
    <w:rsid w:val="00FB212B"/>
    <w:rsid w:val="00FB2B78"/>
    <w:rsid w:val="00FB2EF8"/>
    <w:rsid w:val="00FB4BE3"/>
    <w:rsid w:val="00FB686F"/>
    <w:rsid w:val="00FB713D"/>
    <w:rsid w:val="00FC04CA"/>
    <w:rsid w:val="00FC083E"/>
    <w:rsid w:val="00FC10EB"/>
    <w:rsid w:val="00FC1FF6"/>
    <w:rsid w:val="00FC3046"/>
    <w:rsid w:val="00FC43D3"/>
    <w:rsid w:val="00FC556D"/>
    <w:rsid w:val="00FD002B"/>
    <w:rsid w:val="00FD43F7"/>
    <w:rsid w:val="00FD5356"/>
    <w:rsid w:val="00FD59A2"/>
    <w:rsid w:val="00FD5A01"/>
    <w:rsid w:val="00FD6B89"/>
    <w:rsid w:val="00FD71FA"/>
    <w:rsid w:val="00FE02C5"/>
    <w:rsid w:val="00FE02F7"/>
    <w:rsid w:val="00FE2019"/>
    <w:rsid w:val="00FE23CC"/>
    <w:rsid w:val="00FE2405"/>
    <w:rsid w:val="00FE5313"/>
    <w:rsid w:val="00FE60FB"/>
    <w:rsid w:val="00FE6378"/>
    <w:rsid w:val="00FE6E90"/>
    <w:rsid w:val="00FF079D"/>
    <w:rsid w:val="00FF0F93"/>
    <w:rsid w:val="00FF6C2D"/>
    <w:rsid w:val="00FF7AC0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7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0"/>
    <w:qFormat/>
    <w:rsid w:val="001B50A7"/>
    <w:pPr>
      <w:spacing w:before="108" w:after="108"/>
      <w:ind w:left="720" w:hanging="36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50A7"/>
  </w:style>
  <w:style w:type="character" w:customStyle="1" w:styleId="11">
    <w:name w:val="Заголовок 1 Знак"/>
    <w:basedOn w:val="10"/>
    <w:rsid w:val="001B50A7"/>
  </w:style>
  <w:style w:type="character" w:customStyle="1" w:styleId="a4">
    <w:name w:val="Основной текст Знак"/>
    <w:basedOn w:val="10"/>
    <w:rsid w:val="001B50A7"/>
  </w:style>
  <w:style w:type="character" w:styleId="a5">
    <w:name w:val="Strong"/>
    <w:qFormat/>
    <w:rsid w:val="001B50A7"/>
    <w:rPr>
      <w:b/>
      <w:bCs/>
    </w:rPr>
  </w:style>
  <w:style w:type="character" w:customStyle="1" w:styleId="a6">
    <w:name w:val="Основной текст с отступом Знак"/>
    <w:basedOn w:val="10"/>
    <w:rsid w:val="001B50A7"/>
  </w:style>
  <w:style w:type="paragraph" w:customStyle="1" w:styleId="a7">
    <w:name w:val="Заголовок"/>
    <w:basedOn w:val="a"/>
    <w:next w:val="a0"/>
    <w:rsid w:val="001B50A7"/>
    <w:pPr>
      <w:keepNext/>
      <w:spacing w:before="240" w:after="120"/>
    </w:pPr>
    <w:rPr>
      <w:rFonts w:ascii="Arial" w:eastAsia="Lucida Sans Unicode" w:hAnsi="Arial" w:cs="Tahoma"/>
    </w:rPr>
  </w:style>
  <w:style w:type="paragraph" w:styleId="a0">
    <w:name w:val="Body Text"/>
    <w:basedOn w:val="a"/>
    <w:link w:val="12"/>
    <w:rsid w:val="001B50A7"/>
    <w:pPr>
      <w:jc w:val="center"/>
    </w:pPr>
    <w:rPr>
      <w:sz w:val="36"/>
      <w:szCs w:val="20"/>
    </w:rPr>
  </w:style>
  <w:style w:type="paragraph" w:styleId="a8">
    <w:name w:val="List"/>
    <w:basedOn w:val="a0"/>
    <w:rsid w:val="001B50A7"/>
    <w:rPr>
      <w:rFonts w:ascii="Arial" w:hAnsi="Arial" w:cs="Tahoma"/>
    </w:rPr>
  </w:style>
  <w:style w:type="paragraph" w:customStyle="1" w:styleId="13">
    <w:name w:val="Название1"/>
    <w:basedOn w:val="a"/>
    <w:rsid w:val="001B50A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1B50A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15"/>
    <w:rsid w:val="001B50A7"/>
    <w:pPr>
      <w:spacing w:after="120"/>
      <w:ind w:left="283"/>
    </w:pPr>
    <w:rPr>
      <w:sz w:val="24"/>
      <w:szCs w:val="24"/>
    </w:rPr>
  </w:style>
  <w:style w:type="paragraph" w:customStyle="1" w:styleId="16">
    <w:name w:val="Без интервала1"/>
    <w:rsid w:val="001B50A7"/>
    <w:pPr>
      <w:widowControl w:val="0"/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rsid w:val="001B50A7"/>
  </w:style>
  <w:style w:type="paragraph" w:styleId="aa">
    <w:name w:val="No Spacing"/>
    <w:link w:val="ab"/>
    <w:uiPriority w:val="1"/>
    <w:qFormat/>
    <w:rsid w:val="00950BDE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A3C1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nhideWhenUsed/>
    <w:rsid w:val="006A23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A2358"/>
    <w:rPr>
      <w:kern w:val="1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6A23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A2358"/>
    <w:rPr>
      <w:kern w:val="1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E63536"/>
    <w:pPr>
      <w:suppressAutoHyphens w:val="0"/>
      <w:spacing w:before="100" w:beforeAutospacing="1" w:after="119" w:line="240" w:lineRule="auto"/>
    </w:pPr>
    <w:rPr>
      <w:kern w:val="0"/>
      <w:sz w:val="24"/>
      <w:szCs w:val="24"/>
      <w:lang w:eastAsia="ru-RU"/>
    </w:rPr>
  </w:style>
  <w:style w:type="table" w:styleId="af1">
    <w:name w:val="Table Grid"/>
    <w:basedOn w:val="a2"/>
    <w:uiPriority w:val="59"/>
    <w:rsid w:val="00CC2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Базовый"/>
    <w:rsid w:val="00D54A5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styleId="af3">
    <w:name w:val="List Paragraph"/>
    <w:basedOn w:val="a"/>
    <w:qFormat/>
    <w:rsid w:val="00D54A57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ru-RU"/>
    </w:rPr>
  </w:style>
  <w:style w:type="character" w:customStyle="1" w:styleId="Absatz-Standardschriftart">
    <w:name w:val="Absatz-Standardschriftart"/>
    <w:rsid w:val="00E27061"/>
  </w:style>
  <w:style w:type="character" w:customStyle="1" w:styleId="WW-Absatz-Standardschriftart">
    <w:name w:val="WW-Absatz-Standardschriftart"/>
    <w:rsid w:val="00E27061"/>
  </w:style>
  <w:style w:type="character" w:customStyle="1" w:styleId="WW-Absatz-Standardschriftart1">
    <w:name w:val="WW-Absatz-Standardschriftart1"/>
    <w:rsid w:val="00E27061"/>
  </w:style>
  <w:style w:type="character" w:customStyle="1" w:styleId="WW-Absatz-Standardschriftart11">
    <w:name w:val="WW-Absatz-Standardschriftart11"/>
    <w:rsid w:val="00E27061"/>
  </w:style>
  <w:style w:type="character" w:customStyle="1" w:styleId="WW-Absatz-Standardschriftart111">
    <w:name w:val="WW-Absatz-Standardschriftart111"/>
    <w:rsid w:val="00E27061"/>
  </w:style>
  <w:style w:type="character" w:customStyle="1" w:styleId="WW8Num6z0">
    <w:name w:val="WW8Num6z0"/>
    <w:rsid w:val="00E27061"/>
    <w:rPr>
      <w:rFonts w:ascii="Symbol" w:hAnsi="Symbol" w:cs="Symbol"/>
      <w:sz w:val="20"/>
    </w:rPr>
  </w:style>
  <w:style w:type="character" w:customStyle="1" w:styleId="WW8Num6z1">
    <w:name w:val="WW8Num6z1"/>
    <w:rsid w:val="00E27061"/>
    <w:rPr>
      <w:rFonts w:ascii="Courier New" w:hAnsi="Courier New" w:cs="Courier New"/>
      <w:sz w:val="20"/>
    </w:rPr>
  </w:style>
  <w:style w:type="character" w:customStyle="1" w:styleId="WW8Num6z2">
    <w:name w:val="WW8Num6z2"/>
    <w:rsid w:val="00E27061"/>
    <w:rPr>
      <w:rFonts w:ascii="Wingdings" w:hAnsi="Wingdings" w:cs="Wingdings"/>
      <w:sz w:val="20"/>
    </w:rPr>
  </w:style>
  <w:style w:type="character" w:customStyle="1" w:styleId="WW8Num8z0">
    <w:name w:val="WW8Num8z0"/>
    <w:rsid w:val="00E27061"/>
    <w:rPr>
      <w:rFonts w:ascii="Symbol" w:hAnsi="Symbol" w:cs="Symbol"/>
      <w:sz w:val="20"/>
    </w:rPr>
  </w:style>
  <w:style w:type="character" w:customStyle="1" w:styleId="WW8Num8z1">
    <w:name w:val="WW8Num8z1"/>
    <w:rsid w:val="00E27061"/>
    <w:rPr>
      <w:rFonts w:ascii="Courier New" w:hAnsi="Courier New" w:cs="Courier New"/>
      <w:sz w:val="20"/>
    </w:rPr>
  </w:style>
  <w:style w:type="character" w:customStyle="1" w:styleId="WW8Num8z2">
    <w:name w:val="WW8Num8z2"/>
    <w:rsid w:val="00E27061"/>
    <w:rPr>
      <w:rFonts w:ascii="Wingdings" w:hAnsi="Wingdings" w:cs="Wingdings"/>
      <w:sz w:val="20"/>
    </w:rPr>
  </w:style>
  <w:style w:type="character" w:customStyle="1" w:styleId="WW8Num9z0">
    <w:name w:val="WW8Num9z0"/>
    <w:rsid w:val="00E27061"/>
    <w:rPr>
      <w:rFonts w:ascii="Symbol" w:hAnsi="Symbol" w:cs="Symbol"/>
      <w:sz w:val="20"/>
    </w:rPr>
  </w:style>
  <w:style w:type="character" w:customStyle="1" w:styleId="WW8Num9z1">
    <w:name w:val="WW8Num9z1"/>
    <w:rsid w:val="00E27061"/>
    <w:rPr>
      <w:rFonts w:ascii="Courier New" w:hAnsi="Courier New" w:cs="Courier New"/>
      <w:sz w:val="20"/>
    </w:rPr>
  </w:style>
  <w:style w:type="character" w:customStyle="1" w:styleId="WW8Num9z2">
    <w:name w:val="WW8Num9z2"/>
    <w:rsid w:val="00E27061"/>
    <w:rPr>
      <w:rFonts w:ascii="Wingdings" w:hAnsi="Wingdings" w:cs="Wingdings"/>
      <w:sz w:val="20"/>
    </w:rPr>
  </w:style>
  <w:style w:type="character" w:customStyle="1" w:styleId="18">
    <w:name w:val="Основной шрифт абзаца1"/>
    <w:rsid w:val="00E27061"/>
  </w:style>
  <w:style w:type="character" w:customStyle="1" w:styleId="af4">
    <w:name w:val="Маркеры списка"/>
    <w:rsid w:val="00E27061"/>
    <w:rPr>
      <w:rFonts w:ascii="OpenSymbol" w:eastAsia="OpenSymbol" w:hAnsi="OpenSymbol" w:cs="OpenSymbol"/>
    </w:rPr>
  </w:style>
  <w:style w:type="character" w:customStyle="1" w:styleId="12">
    <w:name w:val="Основной текст Знак1"/>
    <w:link w:val="a0"/>
    <w:rsid w:val="00E27061"/>
    <w:rPr>
      <w:kern w:val="1"/>
      <w:sz w:val="36"/>
      <w:lang w:eastAsia="ar-SA"/>
    </w:rPr>
  </w:style>
  <w:style w:type="paragraph" w:styleId="af5">
    <w:name w:val="caption"/>
    <w:basedOn w:val="a"/>
    <w:qFormat/>
    <w:rsid w:val="00E27061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">
    <w:name w:val="Указатель2"/>
    <w:basedOn w:val="a"/>
    <w:rsid w:val="00E27061"/>
    <w:pPr>
      <w:suppressLineNumbers/>
    </w:pPr>
    <w:rPr>
      <w:rFonts w:cs="Mangal"/>
      <w:lang w:eastAsia="zh-CN"/>
    </w:rPr>
  </w:style>
  <w:style w:type="character" w:customStyle="1" w:styleId="15">
    <w:name w:val="Основной текст с отступом Знак1"/>
    <w:link w:val="a9"/>
    <w:rsid w:val="00E27061"/>
    <w:rPr>
      <w:kern w:val="1"/>
      <w:sz w:val="24"/>
      <w:szCs w:val="24"/>
      <w:lang w:eastAsia="ar-SA"/>
    </w:rPr>
  </w:style>
  <w:style w:type="character" w:customStyle="1" w:styleId="19">
    <w:name w:val="Верхний колонтитул Знак1"/>
    <w:rsid w:val="00E27061"/>
    <w:rPr>
      <w:kern w:val="1"/>
      <w:sz w:val="28"/>
      <w:szCs w:val="28"/>
      <w:lang w:eastAsia="zh-CN"/>
    </w:rPr>
  </w:style>
  <w:style w:type="character" w:customStyle="1" w:styleId="1a">
    <w:name w:val="Нижний колонтитул Знак1"/>
    <w:rsid w:val="00E27061"/>
    <w:rPr>
      <w:kern w:val="1"/>
      <w:sz w:val="28"/>
      <w:szCs w:val="28"/>
      <w:lang w:eastAsia="zh-CN"/>
    </w:rPr>
  </w:style>
  <w:style w:type="paragraph" w:styleId="20">
    <w:name w:val="Body Text Indent 2"/>
    <w:basedOn w:val="a"/>
    <w:link w:val="21"/>
    <w:uiPriority w:val="99"/>
    <w:semiHidden/>
    <w:unhideWhenUsed/>
    <w:rsid w:val="00AB4C2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AB4C2B"/>
    <w:rPr>
      <w:kern w:val="1"/>
      <w:sz w:val="28"/>
      <w:szCs w:val="28"/>
      <w:lang w:eastAsia="ar-SA"/>
    </w:rPr>
  </w:style>
  <w:style w:type="paragraph" w:customStyle="1" w:styleId="3">
    <w:name w:val="Основной текст (3)"/>
    <w:basedOn w:val="a"/>
    <w:next w:val="a"/>
    <w:rsid w:val="004404A2"/>
    <w:pPr>
      <w:widowControl w:val="0"/>
      <w:spacing w:line="298" w:lineRule="exact"/>
      <w:jc w:val="both"/>
    </w:pPr>
    <w:rPr>
      <w:i/>
      <w:iCs/>
      <w:kern w:val="0"/>
      <w:sz w:val="26"/>
      <w:szCs w:val="26"/>
      <w:lang w:eastAsia="zh-CN" w:bidi="ru-RU"/>
    </w:rPr>
  </w:style>
  <w:style w:type="character" w:customStyle="1" w:styleId="apple-converted-space">
    <w:name w:val="apple-converted-space"/>
    <w:rsid w:val="006303F9"/>
  </w:style>
  <w:style w:type="character" w:styleId="af6">
    <w:name w:val="Hyperlink"/>
    <w:uiPriority w:val="99"/>
    <w:semiHidden/>
    <w:unhideWhenUsed/>
    <w:rsid w:val="00B10B66"/>
    <w:rPr>
      <w:color w:val="0000FF"/>
      <w:u w:val="single"/>
    </w:rPr>
  </w:style>
  <w:style w:type="paragraph" w:styleId="af7">
    <w:name w:val="Title"/>
    <w:basedOn w:val="a"/>
    <w:next w:val="a"/>
    <w:link w:val="af8"/>
    <w:uiPriority w:val="10"/>
    <w:qFormat/>
    <w:rsid w:val="00FC43D3"/>
    <w:pPr>
      <w:pBdr>
        <w:top w:val="dotted" w:sz="2" w:space="1" w:color="632423"/>
        <w:bottom w:val="dotted" w:sz="2" w:space="6" w:color="632423"/>
      </w:pBdr>
      <w:suppressAutoHyphens w:val="0"/>
      <w:spacing w:before="500" w:after="300" w:line="240" w:lineRule="auto"/>
      <w:jc w:val="center"/>
    </w:pPr>
    <w:rPr>
      <w:rFonts w:ascii="Cambria" w:hAnsi="Cambria"/>
      <w:caps/>
      <w:color w:val="632423"/>
      <w:spacing w:val="50"/>
      <w:kern w:val="0"/>
      <w:sz w:val="44"/>
      <w:szCs w:val="44"/>
    </w:rPr>
  </w:style>
  <w:style w:type="character" w:customStyle="1" w:styleId="af8">
    <w:name w:val="Название Знак"/>
    <w:link w:val="af7"/>
    <w:uiPriority w:val="10"/>
    <w:rsid w:val="00FC43D3"/>
    <w:rPr>
      <w:rFonts w:ascii="Cambria" w:hAnsi="Cambria"/>
      <w:caps/>
      <w:color w:val="632423"/>
      <w:spacing w:val="50"/>
      <w:sz w:val="44"/>
      <w:szCs w:val="44"/>
    </w:rPr>
  </w:style>
  <w:style w:type="character" w:styleId="af9">
    <w:name w:val="Intense Reference"/>
    <w:uiPriority w:val="32"/>
    <w:qFormat/>
    <w:rsid w:val="00FC43D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FC43D3"/>
    <w:rPr>
      <w:caps/>
      <w:color w:val="622423"/>
      <w:spacing w:val="5"/>
      <w:u w:color="622423"/>
    </w:rPr>
  </w:style>
  <w:style w:type="paragraph" w:styleId="afb">
    <w:name w:val="Balloon Text"/>
    <w:basedOn w:val="a"/>
    <w:link w:val="afc"/>
    <w:uiPriority w:val="99"/>
    <w:semiHidden/>
    <w:unhideWhenUsed/>
    <w:rsid w:val="002970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2970CF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TableContents">
    <w:name w:val="Table Contents"/>
    <w:basedOn w:val="a"/>
    <w:rsid w:val="00BE5E3B"/>
    <w:pPr>
      <w:widowControl w:val="0"/>
      <w:suppressLineNumbers/>
      <w:autoSpaceDE w:val="0"/>
      <w:autoSpaceDN w:val="0"/>
      <w:spacing w:line="240" w:lineRule="auto"/>
      <w:textAlignment w:val="baseline"/>
    </w:pPr>
    <w:rPr>
      <w:rFonts w:ascii="Arial" w:hAnsi="Arial" w:cs="Arial"/>
      <w:kern w:val="3"/>
      <w:sz w:val="18"/>
      <w:szCs w:val="18"/>
      <w:lang w:eastAsia="zh-CN"/>
    </w:rPr>
  </w:style>
  <w:style w:type="paragraph" w:customStyle="1" w:styleId="Default">
    <w:name w:val="Default"/>
    <w:rsid w:val="00EE0A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b">
    <w:name w:val="Сетка таблицы1"/>
    <w:basedOn w:val="a2"/>
    <w:next w:val="af1"/>
    <w:uiPriority w:val="59"/>
    <w:rsid w:val="00DE1E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1"/>
    <w:link w:val="aa"/>
    <w:uiPriority w:val="1"/>
    <w:locked/>
    <w:rsid w:val="0042180B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1"/>
    <w:uiPriority w:val="39"/>
    <w:rsid w:val="00787F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1"/>
    <w:uiPriority w:val="39"/>
    <w:rsid w:val="008A7F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1"/>
    <w:uiPriority w:val="39"/>
    <w:rsid w:val="00D148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7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0"/>
    <w:qFormat/>
    <w:rsid w:val="001B50A7"/>
    <w:pPr>
      <w:spacing w:before="108" w:after="108"/>
      <w:ind w:left="720" w:hanging="36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50A7"/>
  </w:style>
  <w:style w:type="character" w:customStyle="1" w:styleId="11">
    <w:name w:val="Заголовок 1 Знак"/>
    <w:basedOn w:val="10"/>
    <w:rsid w:val="001B50A7"/>
  </w:style>
  <w:style w:type="character" w:customStyle="1" w:styleId="a4">
    <w:name w:val="Основной текст Знак"/>
    <w:basedOn w:val="10"/>
    <w:rsid w:val="001B50A7"/>
  </w:style>
  <w:style w:type="character" w:styleId="a5">
    <w:name w:val="Strong"/>
    <w:qFormat/>
    <w:rsid w:val="001B50A7"/>
    <w:rPr>
      <w:b/>
      <w:bCs/>
    </w:rPr>
  </w:style>
  <w:style w:type="character" w:customStyle="1" w:styleId="a6">
    <w:name w:val="Основной текст с отступом Знак"/>
    <w:basedOn w:val="10"/>
    <w:rsid w:val="001B50A7"/>
  </w:style>
  <w:style w:type="paragraph" w:customStyle="1" w:styleId="a7">
    <w:name w:val="Заголовок"/>
    <w:basedOn w:val="a"/>
    <w:next w:val="a0"/>
    <w:rsid w:val="001B50A7"/>
    <w:pPr>
      <w:keepNext/>
      <w:spacing w:before="240" w:after="120"/>
    </w:pPr>
    <w:rPr>
      <w:rFonts w:ascii="Arial" w:eastAsia="Lucida Sans Unicode" w:hAnsi="Arial" w:cs="Tahoma"/>
    </w:rPr>
  </w:style>
  <w:style w:type="paragraph" w:styleId="a0">
    <w:name w:val="Body Text"/>
    <w:basedOn w:val="a"/>
    <w:link w:val="12"/>
    <w:rsid w:val="001B50A7"/>
    <w:pPr>
      <w:jc w:val="center"/>
    </w:pPr>
    <w:rPr>
      <w:sz w:val="36"/>
      <w:szCs w:val="20"/>
    </w:rPr>
  </w:style>
  <w:style w:type="paragraph" w:styleId="a8">
    <w:name w:val="List"/>
    <w:basedOn w:val="a0"/>
    <w:rsid w:val="001B50A7"/>
    <w:rPr>
      <w:rFonts w:ascii="Arial" w:hAnsi="Arial" w:cs="Tahoma"/>
    </w:rPr>
  </w:style>
  <w:style w:type="paragraph" w:customStyle="1" w:styleId="13">
    <w:name w:val="Название1"/>
    <w:basedOn w:val="a"/>
    <w:rsid w:val="001B50A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1B50A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15"/>
    <w:rsid w:val="001B50A7"/>
    <w:pPr>
      <w:spacing w:after="120"/>
      <w:ind w:left="283"/>
    </w:pPr>
    <w:rPr>
      <w:sz w:val="24"/>
      <w:szCs w:val="24"/>
    </w:rPr>
  </w:style>
  <w:style w:type="paragraph" w:customStyle="1" w:styleId="16">
    <w:name w:val="Без интервала1"/>
    <w:rsid w:val="001B50A7"/>
    <w:pPr>
      <w:widowControl w:val="0"/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rsid w:val="001B50A7"/>
  </w:style>
  <w:style w:type="paragraph" w:styleId="aa">
    <w:name w:val="No Spacing"/>
    <w:link w:val="ab"/>
    <w:uiPriority w:val="1"/>
    <w:qFormat/>
    <w:rsid w:val="00950BDE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A3C1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nhideWhenUsed/>
    <w:rsid w:val="006A23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A2358"/>
    <w:rPr>
      <w:kern w:val="1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6A23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A2358"/>
    <w:rPr>
      <w:kern w:val="1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E63536"/>
    <w:pPr>
      <w:suppressAutoHyphens w:val="0"/>
      <w:spacing w:before="100" w:beforeAutospacing="1" w:after="119" w:line="240" w:lineRule="auto"/>
    </w:pPr>
    <w:rPr>
      <w:kern w:val="0"/>
      <w:sz w:val="24"/>
      <w:szCs w:val="24"/>
      <w:lang w:eastAsia="ru-RU"/>
    </w:rPr>
  </w:style>
  <w:style w:type="table" w:styleId="af1">
    <w:name w:val="Table Grid"/>
    <w:basedOn w:val="a2"/>
    <w:uiPriority w:val="59"/>
    <w:rsid w:val="00CC2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Базовый"/>
    <w:rsid w:val="00D54A5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styleId="af3">
    <w:name w:val="List Paragraph"/>
    <w:basedOn w:val="a"/>
    <w:qFormat/>
    <w:rsid w:val="00D54A57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ru-RU"/>
    </w:rPr>
  </w:style>
  <w:style w:type="character" w:customStyle="1" w:styleId="Absatz-Standardschriftart">
    <w:name w:val="Absatz-Standardschriftart"/>
    <w:rsid w:val="00E27061"/>
  </w:style>
  <w:style w:type="character" w:customStyle="1" w:styleId="WW-Absatz-Standardschriftart">
    <w:name w:val="WW-Absatz-Standardschriftart"/>
    <w:rsid w:val="00E27061"/>
  </w:style>
  <w:style w:type="character" w:customStyle="1" w:styleId="WW-Absatz-Standardschriftart1">
    <w:name w:val="WW-Absatz-Standardschriftart1"/>
    <w:rsid w:val="00E27061"/>
  </w:style>
  <w:style w:type="character" w:customStyle="1" w:styleId="WW-Absatz-Standardschriftart11">
    <w:name w:val="WW-Absatz-Standardschriftart11"/>
    <w:rsid w:val="00E27061"/>
  </w:style>
  <w:style w:type="character" w:customStyle="1" w:styleId="WW-Absatz-Standardschriftart111">
    <w:name w:val="WW-Absatz-Standardschriftart111"/>
    <w:rsid w:val="00E27061"/>
  </w:style>
  <w:style w:type="character" w:customStyle="1" w:styleId="WW8Num6z0">
    <w:name w:val="WW8Num6z0"/>
    <w:rsid w:val="00E27061"/>
    <w:rPr>
      <w:rFonts w:ascii="Symbol" w:hAnsi="Symbol" w:cs="Symbol"/>
      <w:sz w:val="20"/>
    </w:rPr>
  </w:style>
  <w:style w:type="character" w:customStyle="1" w:styleId="WW8Num6z1">
    <w:name w:val="WW8Num6z1"/>
    <w:rsid w:val="00E27061"/>
    <w:rPr>
      <w:rFonts w:ascii="Courier New" w:hAnsi="Courier New" w:cs="Courier New"/>
      <w:sz w:val="20"/>
    </w:rPr>
  </w:style>
  <w:style w:type="character" w:customStyle="1" w:styleId="WW8Num6z2">
    <w:name w:val="WW8Num6z2"/>
    <w:rsid w:val="00E27061"/>
    <w:rPr>
      <w:rFonts w:ascii="Wingdings" w:hAnsi="Wingdings" w:cs="Wingdings"/>
      <w:sz w:val="20"/>
    </w:rPr>
  </w:style>
  <w:style w:type="character" w:customStyle="1" w:styleId="WW8Num8z0">
    <w:name w:val="WW8Num8z0"/>
    <w:rsid w:val="00E27061"/>
    <w:rPr>
      <w:rFonts w:ascii="Symbol" w:hAnsi="Symbol" w:cs="Symbol"/>
      <w:sz w:val="20"/>
    </w:rPr>
  </w:style>
  <w:style w:type="character" w:customStyle="1" w:styleId="WW8Num8z1">
    <w:name w:val="WW8Num8z1"/>
    <w:rsid w:val="00E27061"/>
    <w:rPr>
      <w:rFonts w:ascii="Courier New" w:hAnsi="Courier New" w:cs="Courier New"/>
      <w:sz w:val="20"/>
    </w:rPr>
  </w:style>
  <w:style w:type="character" w:customStyle="1" w:styleId="WW8Num8z2">
    <w:name w:val="WW8Num8z2"/>
    <w:rsid w:val="00E27061"/>
    <w:rPr>
      <w:rFonts w:ascii="Wingdings" w:hAnsi="Wingdings" w:cs="Wingdings"/>
      <w:sz w:val="20"/>
    </w:rPr>
  </w:style>
  <w:style w:type="character" w:customStyle="1" w:styleId="WW8Num9z0">
    <w:name w:val="WW8Num9z0"/>
    <w:rsid w:val="00E27061"/>
    <w:rPr>
      <w:rFonts w:ascii="Symbol" w:hAnsi="Symbol" w:cs="Symbol"/>
      <w:sz w:val="20"/>
    </w:rPr>
  </w:style>
  <w:style w:type="character" w:customStyle="1" w:styleId="WW8Num9z1">
    <w:name w:val="WW8Num9z1"/>
    <w:rsid w:val="00E27061"/>
    <w:rPr>
      <w:rFonts w:ascii="Courier New" w:hAnsi="Courier New" w:cs="Courier New"/>
      <w:sz w:val="20"/>
    </w:rPr>
  </w:style>
  <w:style w:type="character" w:customStyle="1" w:styleId="WW8Num9z2">
    <w:name w:val="WW8Num9z2"/>
    <w:rsid w:val="00E27061"/>
    <w:rPr>
      <w:rFonts w:ascii="Wingdings" w:hAnsi="Wingdings" w:cs="Wingdings"/>
      <w:sz w:val="20"/>
    </w:rPr>
  </w:style>
  <w:style w:type="character" w:customStyle="1" w:styleId="18">
    <w:name w:val="Основной шрифт абзаца1"/>
    <w:rsid w:val="00E27061"/>
  </w:style>
  <w:style w:type="character" w:customStyle="1" w:styleId="af4">
    <w:name w:val="Маркеры списка"/>
    <w:rsid w:val="00E27061"/>
    <w:rPr>
      <w:rFonts w:ascii="OpenSymbol" w:eastAsia="OpenSymbol" w:hAnsi="OpenSymbol" w:cs="OpenSymbol"/>
    </w:rPr>
  </w:style>
  <w:style w:type="character" w:customStyle="1" w:styleId="12">
    <w:name w:val="Основной текст Знак1"/>
    <w:link w:val="a0"/>
    <w:rsid w:val="00E27061"/>
    <w:rPr>
      <w:kern w:val="1"/>
      <w:sz w:val="36"/>
      <w:lang w:eastAsia="ar-SA"/>
    </w:rPr>
  </w:style>
  <w:style w:type="paragraph" w:styleId="af5">
    <w:name w:val="caption"/>
    <w:basedOn w:val="a"/>
    <w:qFormat/>
    <w:rsid w:val="00E27061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">
    <w:name w:val="Указатель2"/>
    <w:basedOn w:val="a"/>
    <w:rsid w:val="00E27061"/>
    <w:pPr>
      <w:suppressLineNumbers/>
    </w:pPr>
    <w:rPr>
      <w:rFonts w:cs="Mangal"/>
      <w:lang w:eastAsia="zh-CN"/>
    </w:rPr>
  </w:style>
  <w:style w:type="character" w:customStyle="1" w:styleId="15">
    <w:name w:val="Основной текст с отступом Знак1"/>
    <w:link w:val="a9"/>
    <w:rsid w:val="00E27061"/>
    <w:rPr>
      <w:kern w:val="1"/>
      <w:sz w:val="24"/>
      <w:szCs w:val="24"/>
      <w:lang w:eastAsia="ar-SA"/>
    </w:rPr>
  </w:style>
  <w:style w:type="character" w:customStyle="1" w:styleId="19">
    <w:name w:val="Верхний колонтитул Знак1"/>
    <w:rsid w:val="00E27061"/>
    <w:rPr>
      <w:kern w:val="1"/>
      <w:sz w:val="28"/>
      <w:szCs w:val="28"/>
      <w:lang w:eastAsia="zh-CN"/>
    </w:rPr>
  </w:style>
  <w:style w:type="character" w:customStyle="1" w:styleId="1a">
    <w:name w:val="Нижний колонтитул Знак1"/>
    <w:rsid w:val="00E27061"/>
    <w:rPr>
      <w:kern w:val="1"/>
      <w:sz w:val="28"/>
      <w:szCs w:val="28"/>
      <w:lang w:eastAsia="zh-CN"/>
    </w:rPr>
  </w:style>
  <w:style w:type="paragraph" w:styleId="20">
    <w:name w:val="Body Text Indent 2"/>
    <w:basedOn w:val="a"/>
    <w:link w:val="21"/>
    <w:uiPriority w:val="99"/>
    <w:semiHidden/>
    <w:unhideWhenUsed/>
    <w:rsid w:val="00AB4C2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AB4C2B"/>
    <w:rPr>
      <w:kern w:val="1"/>
      <w:sz w:val="28"/>
      <w:szCs w:val="28"/>
      <w:lang w:eastAsia="ar-SA"/>
    </w:rPr>
  </w:style>
  <w:style w:type="paragraph" w:customStyle="1" w:styleId="3">
    <w:name w:val="Основной текст (3)"/>
    <w:basedOn w:val="a"/>
    <w:next w:val="a"/>
    <w:rsid w:val="004404A2"/>
    <w:pPr>
      <w:widowControl w:val="0"/>
      <w:spacing w:line="298" w:lineRule="exact"/>
      <w:jc w:val="both"/>
    </w:pPr>
    <w:rPr>
      <w:i/>
      <w:iCs/>
      <w:kern w:val="0"/>
      <w:sz w:val="26"/>
      <w:szCs w:val="26"/>
      <w:lang w:eastAsia="zh-CN" w:bidi="ru-RU"/>
    </w:rPr>
  </w:style>
  <w:style w:type="character" w:customStyle="1" w:styleId="apple-converted-space">
    <w:name w:val="apple-converted-space"/>
    <w:rsid w:val="006303F9"/>
  </w:style>
  <w:style w:type="character" w:styleId="af6">
    <w:name w:val="Hyperlink"/>
    <w:uiPriority w:val="99"/>
    <w:semiHidden/>
    <w:unhideWhenUsed/>
    <w:rsid w:val="00B10B66"/>
    <w:rPr>
      <w:color w:val="0000FF"/>
      <w:u w:val="single"/>
    </w:rPr>
  </w:style>
  <w:style w:type="paragraph" w:styleId="af7">
    <w:name w:val="Title"/>
    <w:basedOn w:val="a"/>
    <w:next w:val="a"/>
    <w:link w:val="af8"/>
    <w:uiPriority w:val="10"/>
    <w:qFormat/>
    <w:rsid w:val="00FC43D3"/>
    <w:pPr>
      <w:pBdr>
        <w:top w:val="dotted" w:sz="2" w:space="1" w:color="632423"/>
        <w:bottom w:val="dotted" w:sz="2" w:space="6" w:color="632423"/>
      </w:pBdr>
      <w:suppressAutoHyphens w:val="0"/>
      <w:spacing w:before="500" w:after="300" w:line="240" w:lineRule="auto"/>
      <w:jc w:val="center"/>
    </w:pPr>
    <w:rPr>
      <w:rFonts w:ascii="Cambria" w:hAnsi="Cambria"/>
      <w:caps/>
      <w:color w:val="632423"/>
      <w:spacing w:val="50"/>
      <w:kern w:val="0"/>
      <w:sz w:val="44"/>
      <w:szCs w:val="44"/>
    </w:rPr>
  </w:style>
  <w:style w:type="character" w:customStyle="1" w:styleId="af8">
    <w:name w:val="Название Знак"/>
    <w:link w:val="af7"/>
    <w:uiPriority w:val="10"/>
    <w:rsid w:val="00FC43D3"/>
    <w:rPr>
      <w:rFonts w:ascii="Cambria" w:hAnsi="Cambria"/>
      <w:caps/>
      <w:color w:val="632423"/>
      <w:spacing w:val="50"/>
      <w:sz w:val="44"/>
      <w:szCs w:val="44"/>
    </w:rPr>
  </w:style>
  <w:style w:type="character" w:styleId="af9">
    <w:name w:val="Intense Reference"/>
    <w:uiPriority w:val="32"/>
    <w:qFormat/>
    <w:rsid w:val="00FC43D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FC43D3"/>
    <w:rPr>
      <w:caps/>
      <w:color w:val="622423"/>
      <w:spacing w:val="5"/>
      <w:u w:color="622423"/>
    </w:rPr>
  </w:style>
  <w:style w:type="paragraph" w:styleId="afb">
    <w:name w:val="Balloon Text"/>
    <w:basedOn w:val="a"/>
    <w:link w:val="afc"/>
    <w:uiPriority w:val="99"/>
    <w:semiHidden/>
    <w:unhideWhenUsed/>
    <w:rsid w:val="002970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2970CF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TableContents">
    <w:name w:val="Table Contents"/>
    <w:basedOn w:val="a"/>
    <w:rsid w:val="00BE5E3B"/>
    <w:pPr>
      <w:widowControl w:val="0"/>
      <w:suppressLineNumbers/>
      <w:autoSpaceDE w:val="0"/>
      <w:autoSpaceDN w:val="0"/>
      <w:spacing w:line="240" w:lineRule="auto"/>
      <w:textAlignment w:val="baseline"/>
    </w:pPr>
    <w:rPr>
      <w:rFonts w:ascii="Arial" w:hAnsi="Arial" w:cs="Arial"/>
      <w:kern w:val="3"/>
      <w:sz w:val="18"/>
      <w:szCs w:val="18"/>
      <w:lang w:eastAsia="zh-CN"/>
    </w:rPr>
  </w:style>
  <w:style w:type="paragraph" w:customStyle="1" w:styleId="Default">
    <w:name w:val="Default"/>
    <w:rsid w:val="00EE0A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b">
    <w:name w:val="Сетка таблицы1"/>
    <w:basedOn w:val="a2"/>
    <w:next w:val="af1"/>
    <w:uiPriority w:val="59"/>
    <w:rsid w:val="00DE1E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1"/>
    <w:link w:val="aa"/>
    <w:uiPriority w:val="1"/>
    <w:locked/>
    <w:rsid w:val="0042180B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1"/>
    <w:uiPriority w:val="39"/>
    <w:rsid w:val="00787F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1"/>
    <w:uiPriority w:val="39"/>
    <w:rsid w:val="008A7F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1"/>
    <w:uiPriority w:val="39"/>
    <w:rsid w:val="00D148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D5F5-5295-4BEF-8B8C-D201B25A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10229</Words>
  <Characters>58311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68404</CharactersWithSpaces>
  <SharedDoc>false</SharedDoc>
  <HLinks>
    <vt:vector size="6" baseType="variant"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http://www.tokarevka-adm.ru/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2020-05-25T05:51:00Z</cp:lastPrinted>
  <dcterms:created xsi:type="dcterms:W3CDTF">2023-05-03T05:27:00Z</dcterms:created>
  <dcterms:modified xsi:type="dcterms:W3CDTF">2023-05-03T05:27:00Z</dcterms:modified>
</cp:coreProperties>
</file>