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06" w:rsidRDefault="00CD19B8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206" w:rsidRDefault="00663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06" w:rsidRDefault="00CD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ПЛАНА МЕРОПРИЯТИЙ</w:t>
      </w:r>
    </w:p>
    <w:p w:rsidR="00663206" w:rsidRDefault="00CD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выполнению контрольных точек и мероприятий региональных проектов </w:t>
      </w:r>
    </w:p>
    <w:p w:rsidR="00663206" w:rsidRPr="00E90F91" w:rsidRDefault="00CD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 участием Токаревского района Тамбовской области</w:t>
      </w:r>
      <w:r w:rsidR="00E90F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 год</w:t>
      </w:r>
      <w:r w:rsidR="00E9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F91" w:rsidRPr="00E90F91">
        <w:rPr>
          <w:rFonts w:ascii="Times New Roman" w:hAnsi="Times New Roman" w:cs="Times New Roman"/>
          <w:b/>
          <w:sz w:val="28"/>
          <w:szCs w:val="28"/>
          <w:u w:val="single"/>
        </w:rPr>
        <w:t>на 01.10.2020 года</w:t>
      </w:r>
    </w:p>
    <w:p w:rsidR="00663206" w:rsidRDefault="00663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167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1"/>
        <w:gridCol w:w="284"/>
        <w:gridCol w:w="1354"/>
        <w:gridCol w:w="4189"/>
        <w:gridCol w:w="1821"/>
        <w:gridCol w:w="6966"/>
      </w:tblGrid>
      <w:tr w:rsidR="00663206" w:rsidTr="00E90F91">
        <w:trPr>
          <w:trHeight w:val="276"/>
          <w:tblHeader/>
        </w:trPr>
        <w:tc>
          <w:tcPr>
            <w:tcW w:w="661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паспорте проекта</w:t>
            </w:r>
          </w:p>
        </w:tc>
        <w:tc>
          <w:tcPr>
            <w:tcW w:w="4189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821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исполнения</w:t>
            </w:r>
          </w:p>
        </w:tc>
        <w:tc>
          <w:tcPr>
            <w:tcW w:w="6967" w:type="dxa"/>
            <w:vMerge w:val="restart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</w:t>
            </w:r>
          </w:p>
        </w:tc>
      </w:tr>
      <w:tr w:rsidR="00663206" w:rsidTr="00E90F91">
        <w:trPr>
          <w:trHeight w:val="276"/>
        </w:trPr>
        <w:tc>
          <w:tcPr>
            <w:tcW w:w="661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vMerge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проект «ДЕМОГРАФИЯ»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206" w:rsidTr="00E90F91">
        <w:trPr>
          <w:trHeight w:val="865"/>
        </w:trPr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проект «Содействие занятости женщин – создание условий дошкольного образования для детей в возрасте до трех лет»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руководитель профильного проектного комитета, заместитель главы администрации Токаревского района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8DA" w:rsidRPr="008428DA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мест для детей в возрасте до трех лет за счет развития вариативных форм дошкольного образования (групп кратковременного пребывания, семейных групп, мини-центров и др.) за счет средств местных бюджетов 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 по области 482 места)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  <w:p w:rsidR="00663206" w:rsidRDefault="00CD19B8" w:rsidP="00E0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E0163D" w:rsidRPr="0051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1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8428DA" w:rsidRPr="00E90F91" w:rsidRDefault="008428DA" w:rsidP="008428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семейная группа на 3 дополнительных места </w:t>
            </w:r>
            <w:proofErr w:type="gramStart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 возрасте до трех лет за счет развития вариативных форм дошкольного образования в филиале</w:t>
            </w:r>
            <w:proofErr w:type="gramEnd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Токаревской СОШ № 1 в с. Васильевка (Постановление администрации района от 26.06.2020 № 254)</w:t>
            </w:r>
          </w:p>
          <w:p w:rsidR="00663206" w:rsidRPr="008428DA" w:rsidRDefault="008428DA" w:rsidP="00842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полного дня на базе филиала МБОУ Токаревской СОШ №1 в </w:t>
            </w:r>
            <w:proofErr w:type="spellStart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олетаево</w:t>
            </w:r>
            <w:proofErr w:type="spellEnd"/>
            <w:r w:rsidRPr="00E9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введены 3 дополнительных места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переобучения и повышения квалификации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менее 3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отпуске по уходу за ребенком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 по области - 203 женщины)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663206" w:rsidRPr="00513DED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0F91">
              <w:rPr>
                <w:rFonts w:ascii="Times New Roman" w:hAnsi="Times New Roman" w:cs="Times New Roman"/>
                <w:color w:val="auto"/>
              </w:rPr>
              <w:t>За 9 месяцев 2020 года ТОГКУ ЦЗН № 1 (отделом по Токаревскому району) в рамках регионального проекта «Содействие занятости женщин – создание условий дошкольного образования для детей в возрасте до трех лет», организовано   обучение  всего 3-х женщин, из них 2 женщины находящиеся в отпуске по уходу за ребенком в возрасте до трех лет  и  1 женщину, имеющих детей дошкольного возраста, не состоящих</w:t>
            </w:r>
            <w:proofErr w:type="gramEnd"/>
            <w:r w:rsidRPr="00E90F9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90F91">
              <w:rPr>
                <w:rFonts w:ascii="Times New Roman" w:hAnsi="Times New Roman" w:cs="Times New Roman"/>
                <w:color w:val="auto"/>
              </w:rPr>
              <w:t xml:space="preserve">в трудовых отношениях и обратившихся в органы службы занятости в целях поиска работы. 2 женщины обучались посредством образовательного сертификата, в ТОГАПОУ «Бизнес-колледж» по специальности бухгалтер, вторая женщина </w:t>
            </w:r>
            <w:r w:rsidRPr="00E90F91">
              <w:rPr>
                <w:rFonts w:ascii="Times New Roman" w:hAnsi="Times New Roman" w:cs="Times New Roman"/>
                <w:color w:val="auto"/>
              </w:rPr>
              <w:lastRenderedPageBreak/>
              <w:t>в ТОГОАУ ДПО «Институте повышения квалификации работников образования» по специальности менеджмент в образовании, другая в ТОГАПОУ «Колледж торговли общественного питания и сервиса» по профессии парикмахер.</w:t>
            </w:r>
            <w:proofErr w:type="gramEnd"/>
            <w:r w:rsidRPr="00E90F91">
              <w:rPr>
                <w:rFonts w:ascii="Times New Roman" w:hAnsi="Times New Roman" w:cs="Times New Roman"/>
                <w:color w:val="auto"/>
              </w:rPr>
              <w:t xml:space="preserve"> Общая сумма затрат составила 101,5 тыс.</w:t>
            </w:r>
            <w:r w:rsidR="00E90F9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0F91">
              <w:rPr>
                <w:rFonts w:ascii="Times New Roman" w:hAnsi="Times New Roman" w:cs="Times New Roman"/>
                <w:color w:val="auto"/>
              </w:rPr>
              <w:t>рублей.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Региональный проект «Старшее поколение»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руководитель профильного проектного комитета, заместитель главы администрации Токаревского района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не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 граждан в возрасте 50-ти лет и старше, а так же лиц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желающих пройти обучение, формирование перечня работодателей, готовых принять участие в мероприятии, перечня образовательных организаций, на базе которых планируется организовать обучение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663206" w:rsidRDefault="00E9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9B8">
              <w:rPr>
                <w:rFonts w:ascii="Times New Roman" w:hAnsi="Times New Roman" w:cs="Times New Roman"/>
                <w:sz w:val="24"/>
                <w:szCs w:val="24"/>
              </w:rPr>
              <w:t xml:space="preserve">сполнено на </w:t>
            </w:r>
            <w:r w:rsidR="00CD19B8"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Pr="00E90F91" w:rsidRDefault="00CD19B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мероприятие по организации профессионального обучения и дополнительного профессионального образования лиц, в возрасте 50-ти лет и старше, а так же лиц </w:t>
            </w:r>
            <w:proofErr w:type="spellStart"/>
            <w:r w:rsidRPr="00E90F9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90F91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возраста в рамках федерального проекта «Старшее поколение» национального проекта «Демография», работающих в организациях Токаревского района.</w:t>
            </w:r>
          </w:p>
          <w:p w:rsidR="00663206" w:rsidRDefault="00CD19B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обучение работников ТОГБСУСОН «Психоневрологический интернат №1», по профессии (специальности) сиделка (помощник по уходу) в количестве 16 человек, обучение осуществлялось ТГУ им. </w:t>
            </w:r>
            <w:proofErr w:type="spellStart"/>
            <w:r w:rsidRPr="00E90F91"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 w:rsidRPr="00E90F91">
              <w:rPr>
                <w:rFonts w:ascii="Times New Roman" w:hAnsi="Times New Roman" w:cs="Times New Roman"/>
                <w:sz w:val="24"/>
                <w:szCs w:val="24"/>
              </w:rPr>
              <w:t>. Расходы по организации профессионального обучения составили 677,2 тыс.</w:t>
            </w:r>
            <w:r w:rsidR="00E9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9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Национальный проект «ОБРАЗОВАНИЕ»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Региональный проект «Современная школа»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руководитель профильного проектного комитета, заместитель главы администрации Токаревского района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Центров цифрового и гуманитарного профилей «Точка роста»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поставленных товаров, выполненных работ, оказанных услуг</w:t>
            </w:r>
          </w:p>
        </w:tc>
        <w:tc>
          <w:tcPr>
            <w:tcW w:w="1821" w:type="dxa"/>
            <w:shd w:val="clear" w:color="000000" w:fill="FFFFFF"/>
            <w:tcMar>
              <w:left w:w="103" w:type="dxa"/>
            </w:tcMar>
          </w:tcPr>
          <w:p w:rsidR="00663206" w:rsidRDefault="00CD19B8">
            <w:pPr>
              <w:pStyle w:val="1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01.11.2020</w:t>
            </w:r>
          </w:p>
          <w:p w:rsidR="00513DED" w:rsidRDefault="00E90F91">
            <w:pPr>
              <w:pStyle w:val="1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13DED">
              <w:rPr>
                <w:rFonts w:ascii="Times New Roman" w:hAnsi="Times New Roman" w:cs="Times New Roman"/>
              </w:rPr>
              <w:t xml:space="preserve">сполнено на </w:t>
            </w:r>
            <w:r w:rsidR="00513DED" w:rsidRPr="00513DED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6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428DA" w:rsidRPr="00E90F91" w:rsidRDefault="00513DED" w:rsidP="008428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ткрытие Центра образования цифрового и гуманитарного профилей «Точка роста» на базе МБОУ </w:t>
            </w:r>
            <w:proofErr w:type="spellStart"/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Токарёвской</w:t>
            </w:r>
            <w:proofErr w:type="spellEnd"/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</w:t>
            </w:r>
            <w:r w:rsidR="001139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тоялось 29.09.2020 г.</w:t>
            </w:r>
          </w:p>
          <w:p w:rsidR="008428DA" w:rsidRPr="00E90F91" w:rsidRDefault="008428DA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образовательной организации разработаны и размещены на официальном сайте:</w:t>
            </w:r>
            <w:proofErr w:type="gramEnd"/>
          </w:p>
          <w:p w:rsidR="008428DA" w:rsidRPr="00E90F91" w:rsidRDefault="008428DA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нормативно-правовые акты, регулирующие создание и функционирование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назначении руководителя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Центре;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первоочередных мероприятий (дорожная карта) по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созданию и функционированию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Медиаплан информационного сопровождения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Штатное расписание Центра;</w:t>
            </w:r>
          </w:p>
          <w:p w:rsidR="008428DA" w:rsidRPr="00E90F91" w:rsidRDefault="008428DA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-  План учебно-воспитательных, внеурочных и социокультурных мероприятий, проводимых на базе Центра;</w:t>
            </w:r>
          </w:p>
          <w:p w:rsidR="008428DA" w:rsidRPr="00E90F91" w:rsidRDefault="00513DED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28DA"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 в Центре;</w:t>
            </w:r>
          </w:p>
          <w:p w:rsidR="008428DA" w:rsidRPr="00E90F91" w:rsidRDefault="008428DA" w:rsidP="00842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программы дополнительного образования, реализуемые на базе Центра</w:t>
            </w:r>
          </w:p>
          <w:p w:rsidR="00663206" w:rsidRDefault="008428DA" w:rsidP="008428DA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E90F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Сотрудники Цент</w:t>
            </w:r>
            <w:r w:rsidR="0011396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r w:rsidRPr="00E90F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 (педагоги школы) проходят дистанционное обучение.</w:t>
            </w:r>
          </w:p>
        </w:tc>
      </w:tr>
      <w:tr w:rsidR="00663206" w:rsidTr="00E90F91">
        <w:tc>
          <w:tcPr>
            <w:tcW w:w="15276" w:type="dxa"/>
            <w:gridSpan w:val="6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3206" w:rsidRDefault="00CD19B8" w:rsidP="00E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Региональный проект «Успех каждого ребенка»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shd w:val="clear" w:color="auto" w:fill="FFFFFF"/>
              </w:rPr>
              <w:t xml:space="preserve">Региональный проект «Цифровая образовательная среда»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руководитель профильного проектного комитета, заместитель главы администрации Токаревского района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</w:p>
        </w:tc>
      </w:tr>
      <w:tr w:rsidR="008428DA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внедрение целевой модели цифровой образовательной среды в общеобразовательных организациях  района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513DED" w:rsidRDefault="00E9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DED">
              <w:rPr>
                <w:rFonts w:ascii="Times New Roman" w:hAnsi="Times New Roman" w:cs="Times New Roman"/>
                <w:sz w:val="24"/>
                <w:szCs w:val="24"/>
              </w:rPr>
              <w:t xml:space="preserve">сполнено на </w:t>
            </w:r>
            <w:r w:rsidR="00513DED"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8428DA" w:rsidRDefault="008428DA" w:rsidP="00513DED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F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рамках проекта в 2020 году мобильные компьютерные классы, презентационное оборудование и ноутбуки получены МБОУ Токаревской  СОШ №1 (6 ноутбуков административных, 2 – для педагогов,  30 – ученических, 1 МФУ, 2 интерактивных комплекса, 2 </w:t>
            </w:r>
            <w:r w:rsidRPr="00E90F9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web</w:t>
            </w:r>
            <w:r w:rsidRPr="00E90F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-камеры,  1 </w:t>
            </w:r>
            <w:proofErr w:type="spellStart"/>
            <w:r w:rsidRPr="00E90F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коференц</w:t>
            </w:r>
            <w:proofErr w:type="spellEnd"/>
            <w:r w:rsidRPr="00E90F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-микрофон). Новые ноутбуки  установлены в компьютерные классы, где на уроках информатики школьники  получают навыки работы со средствами информационно-коммуникационных технологий.</w:t>
            </w:r>
          </w:p>
          <w:p w:rsidR="00E90F91" w:rsidRPr="0078581B" w:rsidRDefault="00E90F91" w:rsidP="00513DE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28DA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обновление информационного наполнения и функциональных возможностей открытых и общедоступных информационных ресурсов образовательных организаций, расположенных на территории района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428DA" w:rsidRDefault="0084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8428DA" w:rsidRPr="00E90F91" w:rsidRDefault="008428DA" w:rsidP="00E90F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Проведены приемочные испытания подключения образовательных организаций к сети Интернет (по технологии ВОЛС):  в филиалах МБОУ Токаревской СОШ № 1 в с. Малая Даниловка, Троицкий </w:t>
            </w:r>
            <w:proofErr w:type="spell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Росляй</w:t>
            </w:r>
            <w:proofErr w:type="spell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Полетаево, Сергиевка, Кочетовка, Новоникольское, филиалах МБОУ </w:t>
            </w:r>
            <w:proofErr w:type="spell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Токарёвской</w:t>
            </w:r>
            <w:proofErr w:type="spell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 № 2 в с. </w:t>
            </w:r>
            <w:proofErr w:type="spell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Ивано</w:t>
            </w:r>
            <w:proofErr w:type="spell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-Лебедянь, д. </w:t>
            </w:r>
            <w:proofErr w:type="spell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Чичерино</w:t>
            </w:r>
            <w:proofErr w:type="spell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.Л</w:t>
            </w:r>
            <w:proofErr w:type="gram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>ьвово</w:t>
            </w:r>
            <w:proofErr w:type="spellEnd"/>
            <w:r w:rsidRPr="00E9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428DA" w:rsidRDefault="008428DA" w:rsidP="00E90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91">
              <w:rPr>
                <w:rFonts w:ascii="Times New Roman" w:hAnsi="Times New Roman" w:cs="Times New Roman"/>
                <w:sz w:val="24"/>
                <w:szCs w:val="24"/>
              </w:rPr>
              <w:t>2. На официальных сайтах образовательных организаций размещен полный перечень информации, согласно Постановлению Правительства Российской Федерации от 10 мая 2013 № 582</w:t>
            </w:r>
          </w:p>
          <w:p w:rsidR="00E90F91" w:rsidRPr="00AE6632" w:rsidRDefault="00E90F91" w:rsidP="00E90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Национальный проект «ЖИЛЬЕ И ГОРОДСКАЯ СРЕДА» 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проект «Формирование комфортной городской среды»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руководитель профильного проектного комитета, заместитель главы администрации Токаревского района Тамбовской области Жуков А.В.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Минстроем России на предоставление субсидий из федерального бюджета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заключено в феврале 2020 г.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предусмотренных на 2020 год – 1 353747,06   руб.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бюджет 1 325 346,31 руб. 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бюджет – 27 048,35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1352,4 руб. 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2020 года приоритетное финансирование мероприятий, направленных на повышение качества городской среды будет осуществляться в комплексе с мероприятиями иных национальных проектов "Образование",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 (в соответствующем году)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на 2018-2024 годы» утверждена постановлением № 40 от 12.02.2018 г. </w:t>
            </w: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№ 46 от 27.03.2020 муниципальная программа актуализирована на основании мнения жителей поселка. Определены два проекта планируемых к реализации в 2020 году: 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1)Благоустройство дворовой территории многоквартирных домов  № 3,5,7,13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Токаревка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06" w:rsidRDefault="00513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CD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Парка в </w:t>
            </w:r>
            <w:proofErr w:type="spellStart"/>
            <w:r w:rsidR="00CD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CD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Токаревка, по пр. Революции,  слева от дома</w:t>
            </w:r>
            <w:proofErr w:type="gramStart"/>
            <w:r w:rsidR="00CD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63206" w:rsidRDefault="00CD1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благоустройству 2 мест массового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населения (городских парков), общественных территорий (набережных, центральных площадей, парков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Дворовые территории:</w:t>
            </w:r>
          </w:p>
          <w:p w:rsidR="00663206" w:rsidRDefault="00CD19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-01.05.2020 заключен муниципальный контракт на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благоустройству дворовой территории многоквартирных жилых домов по адресу: Тамбовская область, Токаревский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Токаревка, </w:t>
            </w:r>
          </w:p>
          <w:p w:rsidR="00663206" w:rsidRDefault="00CD19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5, 7, 13 на сумму 1 280 256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(один миллион двести восемьдесят тысяч двести пятьдесят шесть) рублей 44 копейки;</w:t>
            </w:r>
          </w:p>
          <w:p w:rsidR="00E90F91" w:rsidRDefault="00E90F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 04.2020 заключены прямые договоры на закупку лавок, урн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монтаж фонарей на сумму 82  тысячи рублей.</w:t>
            </w:r>
          </w:p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территория (парк):</w:t>
            </w:r>
          </w:p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-23.06.2020  заключен договор на 65,6 тысяч рублей.</w:t>
            </w:r>
          </w:p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на 100%</w:t>
            </w:r>
          </w:p>
          <w:p w:rsidR="00663206" w:rsidRDefault="00CD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проведено.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Региональный проект «Жилье»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руководитель профильного проектного комитета, заместитель главы администрации Токаревского района Тамбовской области Жуков А.В.</w:t>
            </w:r>
          </w:p>
        </w:tc>
      </w:tr>
      <w:tr w:rsidR="00663206" w:rsidTr="00E90F91">
        <w:trPr>
          <w:trHeight w:val="918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Pr="00513DED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D"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по району,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13DED"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51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DE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513DED" w:rsidRDefault="00513DED" w:rsidP="0051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9B8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06" w:rsidRDefault="00513DED" w:rsidP="0051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  <w:r w:rsidR="00CD19B8"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D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513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96F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 проблематично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139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396F" w:rsidRPr="0011396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ведется работа с главами сельсоветов и поселкового округа по сбору информации.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2 актуализированных генеральных планов и правил землепользования и застройки  (всего по области - 70 шт.)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663206" w:rsidRDefault="0051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9B8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:rsidR="00513DED" w:rsidRDefault="00513DED" w:rsidP="0051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Полетаевском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и </w:t>
            </w:r>
            <w:r w:rsidR="00E90F91">
              <w:rPr>
                <w:rFonts w:ascii="Times New Roman" w:hAnsi="Times New Roman" w:cs="Times New Roman"/>
                <w:sz w:val="24"/>
                <w:szCs w:val="24"/>
              </w:rPr>
              <w:t xml:space="preserve">Токаревском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поселковом округе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проект «КУЛЬТУРА»</w:t>
            </w:r>
          </w:p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проект «Культурная среда»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руководитель профильного проектного комитета, заместитель главы администрации Токаревского района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63206" w:rsidRDefault="00663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заявок в Федеральный фонд социальной и экономической поддержки отечественной кинематографии на участие в конкурсном отборе на оснащение оборудованием кинозалов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муниципальными образованиями области, утверждение списка получателей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создания условий для показа национальных фильмов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конкурсном отборе на приобретение оборудования для кинозала МБУК «Токаревский районный культурно-досуговый центр» направлена Токаревским районом</w:t>
            </w:r>
            <w:r w:rsidR="008A000E">
              <w:rPr>
                <w:rFonts w:ascii="Times New Roman" w:hAnsi="Times New Roman" w:cs="Times New Roman"/>
                <w:sz w:val="24"/>
                <w:szCs w:val="24"/>
              </w:rPr>
              <w:t xml:space="preserve"> на 2024 г.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о  предоставлении субсидии юридическому (физическому) лицу, соглашение о  предоставлении субсидии юридическому (физическому) лицу включено в реестр соглашений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участие Токаревского района по результатам конкурсного отбора не определено.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проект «МАЛОЕ И СРЕДНЕЕ ПРЕДПРИНИМАТЕЛЬСТВО</w:t>
            </w:r>
          </w:p>
          <w:p w:rsidR="00663206" w:rsidRDefault="00CD19B8" w:rsidP="00E9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ПОДДЕРЖКА ИНДИВИДУАЛЬНОЙ ПРЕДПРИНИМАТЕЛЬСКОЙ ИНИЦИАТИВЫ»</w:t>
            </w: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проект «Улучшение условий ведения предпринимательской деятельности»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руководитель профильного проектного комитета, заместитель главы администрации Токаревского района Тамбовской области Вяткина И.Г.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ежегодное в срок до 1 ноября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 перечней муниципального имущества, предназначенного для предоставления субъектам МСП, в том числе в городских сельских поселениях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63206" w:rsidRDefault="00CD19B8" w:rsidP="0051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13DED"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 перечень муниципального имущества, предназначенного для предоставления субъектам МСП на 1объект (помещение);</w:t>
            </w:r>
          </w:p>
          <w:p w:rsidR="00513DED" w:rsidRDefault="00CD19B8" w:rsidP="0051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 сельских поселениях пополнен в срок до 1 </w:t>
            </w:r>
            <w:r w:rsidR="00513DED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513DED">
              <w:rPr>
                <w:rFonts w:ascii="Times New Roman" w:hAnsi="Times New Roman" w:cs="Times New Roman"/>
                <w:sz w:val="24"/>
                <w:szCs w:val="24"/>
              </w:rPr>
              <w:t xml:space="preserve"> на 1объект (помещение).</w:t>
            </w:r>
          </w:p>
          <w:p w:rsidR="00663206" w:rsidRDefault="00663206" w:rsidP="00513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06" w:rsidTr="00E90F91">
        <w:tc>
          <w:tcPr>
            <w:tcW w:w="15276" w:type="dxa"/>
            <w:gridSpan w:val="6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проект «Популяризация предпринимательской деятельности»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руководитель профильного проектного комитета, заместитель главы администрации Токаревского района Тамбовской области Вяткина И.Г.</w:t>
            </w:r>
          </w:p>
        </w:tc>
      </w:tr>
      <w:tr w:rsidR="00663206" w:rsidTr="00E90F91">
        <w:tc>
          <w:tcPr>
            <w:tcW w:w="66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:rsidR="00663206" w:rsidRDefault="0066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189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каждом муниципальном образовании области проводить городские (районные) конференции представителей малого и среднего предпринимательства</w:t>
            </w:r>
          </w:p>
        </w:tc>
        <w:tc>
          <w:tcPr>
            <w:tcW w:w="1821" w:type="dxa"/>
            <w:shd w:val="clear" w:color="auto" w:fill="auto"/>
            <w:tcMar>
              <w:left w:w="103" w:type="dxa"/>
            </w:tcMar>
          </w:tcPr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63206" w:rsidRDefault="00CD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13DE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967" w:type="dxa"/>
            <w:shd w:val="clear" w:color="auto" w:fill="auto"/>
            <w:tcMar>
              <w:left w:w="103" w:type="dxa"/>
            </w:tcMar>
          </w:tcPr>
          <w:p w:rsidR="00663206" w:rsidRDefault="00CD19B8" w:rsidP="00513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26 марта 2020 г в связи с пандемией в режиме 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конференция представителей малого и среднего предпринимательства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663206" w:rsidRDefault="00663206" w:rsidP="00A447A1">
      <w:pPr>
        <w:jc w:val="center"/>
      </w:pPr>
      <w:bookmarkStart w:id="0" w:name="_GoBack"/>
      <w:bookmarkEnd w:id="0"/>
    </w:p>
    <w:sectPr w:rsidR="00663206" w:rsidSect="00E90F91">
      <w:footerReference w:type="default" r:id="rId7"/>
      <w:pgSz w:w="16838" w:h="11906" w:orient="landscape"/>
      <w:pgMar w:top="426" w:right="1134" w:bottom="426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91" w:rsidRDefault="00EB6391">
      <w:pPr>
        <w:spacing w:after="0" w:line="240" w:lineRule="auto"/>
      </w:pPr>
      <w:r>
        <w:separator/>
      </w:r>
    </w:p>
  </w:endnote>
  <w:endnote w:type="continuationSeparator" w:id="0">
    <w:p w:rsidR="00EB6391" w:rsidRDefault="00E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2157"/>
      <w:docPartObj>
        <w:docPartGallery w:val="Page Numbers (Bottom of Page)"/>
        <w:docPartUnique/>
      </w:docPartObj>
    </w:sdtPr>
    <w:sdtEndPr/>
    <w:sdtContent>
      <w:p w:rsidR="00663206" w:rsidRDefault="00CD19B8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47A1">
          <w:rPr>
            <w:noProof/>
          </w:rPr>
          <w:t>3</w:t>
        </w:r>
        <w:r>
          <w:fldChar w:fldCharType="end"/>
        </w:r>
      </w:p>
    </w:sdtContent>
  </w:sdt>
  <w:p w:rsidR="00663206" w:rsidRDefault="0066320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91" w:rsidRDefault="00EB6391">
      <w:pPr>
        <w:spacing w:after="0" w:line="240" w:lineRule="auto"/>
      </w:pPr>
      <w:r>
        <w:separator/>
      </w:r>
    </w:p>
  </w:footnote>
  <w:footnote w:type="continuationSeparator" w:id="0">
    <w:p w:rsidR="00EB6391" w:rsidRDefault="00EB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06"/>
    <w:rsid w:val="000773E4"/>
    <w:rsid w:val="0011396F"/>
    <w:rsid w:val="00513DED"/>
    <w:rsid w:val="00547541"/>
    <w:rsid w:val="00663206"/>
    <w:rsid w:val="008428DA"/>
    <w:rsid w:val="008A000E"/>
    <w:rsid w:val="00A447A1"/>
    <w:rsid w:val="00B16E26"/>
    <w:rsid w:val="00C271CE"/>
    <w:rsid w:val="00CD19B8"/>
    <w:rsid w:val="00E0163D"/>
    <w:rsid w:val="00E5023C"/>
    <w:rsid w:val="00E90F91"/>
    <w:rsid w:val="00E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903D96"/>
  </w:style>
  <w:style w:type="character" w:customStyle="1" w:styleId="2">
    <w:name w:val="Основной шрифт абзаца2"/>
    <w:qFormat/>
    <w:rsid w:val="00903D96"/>
  </w:style>
  <w:style w:type="character" w:customStyle="1" w:styleId="a3">
    <w:name w:val="Текст выноски Знак"/>
    <w:basedOn w:val="a0"/>
    <w:uiPriority w:val="99"/>
    <w:semiHidden/>
    <w:qFormat/>
    <w:rsid w:val="0028201E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565CFA"/>
  </w:style>
  <w:style w:type="character" w:customStyle="1" w:styleId="a5">
    <w:name w:val="Нижний колонтитул Знак"/>
    <w:basedOn w:val="a0"/>
    <w:uiPriority w:val="99"/>
    <w:qFormat/>
    <w:rsid w:val="00565CF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DA64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234B0D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color w:val="00000A"/>
      <w:sz w:val="24"/>
      <w:szCs w:val="24"/>
      <w:lang w:eastAsia="zh-CN" w:bidi="hi-IN"/>
    </w:rPr>
  </w:style>
  <w:style w:type="paragraph" w:styleId="ad">
    <w:name w:val="Balloon Text"/>
    <w:basedOn w:val="a"/>
    <w:uiPriority w:val="99"/>
    <w:semiHidden/>
    <w:unhideWhenUsed/>
    <w:qFormat/>
    <w:rsid w:val="002820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4E1EBD"/>
    <w:pPr>
      <w:widowControl w:val="0"/>
      <w:suppressAutoHyphens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e">
    <w:name w:val="header"/>
    <w:basedOn w:val="a"/>
    <w:uiPriority w:val="99"/>
    <w:unhideWhenUsed/>
    <w:rsid w:val="00565CF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65CF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DA6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903D96"/>
  </w:style>
  <w:style w:type="character" w:customStyle="1" w:styleId="2">
    <w:name w:val="Основной шрифт абзаца2"/>
    <w:qFormat/>
    <w:rsid w:val="00903D96"/>
  </w:style>
  <w:style w:type="character" w:customStyle="1" w:styleId="a3">
    <w:name w:val="Текст выноски Знак"/>
    <w:basedOn w:val="a0"/>
    <w:uiPriority w:val="99"/>
    <w:semiHidden/>
    <w:qFormat/>
    <w:rsid w:val="0028201E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565CFA"/>
  </w:style>
  <w:style w:type="character" w:customStyle="1" w:styleId="a5">
    <w:name w:val="Нижний колонтитул Знак"/>
    <w:basedOn w:val="a0"/>
    <w:uiPriority w:val="99"/>
    <w:qFormat/>
    <w:rsid w:val="00565CF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DA64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234B0D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color w:val="00000A"/>
      <w:sz w:val="24"/>
      <w:szCs w:val="24"/>
      <w:lang w:eastAsia="zh-CN" w:bidi="hi-IN"/>
    </w:rPr>
  </w:style>
  <w:style w:type="paragraph" w:styleId="ad">
    <w:name w:val="Balloon Text"/>
    <w:basedOn w:val="a"/>
    <w:uiPriority w:val="99"/>
    <w:semiHidden/>
    <w:unhideWhenUsed/>
    <w:qFormat/>
    <w:rsid w:val="002820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4E1EBD"/>
    <w:pPr>
      <w:widowControl w:val="0"/>
      <w:suppressAutoHyphens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e">
    <w:name w:val="header"/>
    <w:basedOn w:val="a"/>
    <w:uiPriority w:val="99"/>
    <w:unhideWhenUsed/>
    <w:rsid w:val="00565CF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65CF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DA6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7</cp:revision>
  <cp:lastPrinted>2020-08-17T05:19:00Z</cp:lastPrinted>
  <dcterms:created xsi:type="dcterms:W3CDTF">2020-10-08T10:48:00Z</dcterms:created>
  <dcterms:modified xsi:type="dcterms:W3CDTF">2020-12-03T06:03:00Z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