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B1" w:rsidRDefault="00A249B1" w:rsidP="00141590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26"/>
          <w:szCs w:val="26"/>
          <w:lang w:eastAsia="ar-SA"/>
        </w:rPr>
      </w:pPr>
    </w:p>
    <w:p w:rsidR="00A249B1" w:rsidRDefault="00A249B1" w:rsidP="00141590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pacing w:val="5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106045</wp:posOffset>
            </wp:positionV>
            <wp:extent cx="647700" cy="714375"/>
            <wp:effectExtent l="19050" t="0" r="0" b="0"/>
            <wp:wrapSquare wrapText="bothSides"/>
            <wp:docPr id="2" name="Рисунок 1" descr="Токаревский р-н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каревский р-н 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49B1" w:rsidRDefault="00A249B1" w:rsidP="00141590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26"/>
          <w:szCs w:val="26"/>
          <w:lang w:eastAsia="ar-SA"/>
        </w:rPr>
      </w:pPr>
    </w:p>
    <w:p w:rsidR="00A249B1" w:rsidRDefault="00A249B1" w:rsidP="00141590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26"/>
          <w:szCs w:val="26"/>
          <w:lang w:eastAsia="ar-SA"/>
        </w:rPr>
      </w:pPr>
    </w:p>
    <w:p w:rsidR="00A249B1" w:rsidRDefault="00A249B1" w:rsidP="00141590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26"/>
          <w:szCs w:val="26"/>
          <w:lang w:eastAsia="ar-SA"/>
        </w:rPr>
      </w:pPr>
    </w:p>
    <w:p w:rsidR="00A249B1" w:rsidRDefault="00A249B1" w:rsidP="00141590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26"/>
          <w:szCs w:val="26"/>
          <w:lang w:eastAsia="ar-SA"/>
        </w:rPr>
      </w:pPr>
    </w:p>
    <w:p w:rsidR="00A249B1" w:rsidRPr="00A249B1" w:rsidRDefault="00A249B1" w:rsidP="00141590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ar-SA"/>
        </w:rPr>
      </w:pPr>
      <w:r w:rsidRPr="00A249B1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ar-SA"/>
        </w:rPr>
        <w:t>АДМИНИСТРАЦИЯ ТОКАРЁВСКОГО МУНИЦИПАЛЬНОГО ОКРУГА ТАМБОВСКОЙ ОБЛАСТИ</w:t>
      </w:r>
    </w:p>
    <w:p w:rsidR="00A249B1" w:rsidRDefault="00A249B1" w:rsidP="00141590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26"/>
          <w:szCs w:val="26"/>
          <w:lang w:eastAsia="ar-SA"/>
        </w:rPr>
      </w:pPr>
    </w:p>
    <w:p w:rsidR="00141590" w:rsidRDefault="00AF5450" w:rsidP="00141590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26"/>
          <w:szCs w:val="26"/>
          <w:u w:color="622423"/>
          <w:lang w:eastAsia="ar-SA"/>
        </w:rPr>
      </w:pPr>
      <w:r>
        <w:rPr>
          <w:rFonts w:ascii="Times New Roman" w:eastAsia="Times New Roman" w:hAnsi="Times New Roman" w:cs="Times New Roman"/>
          <w:b/>
          <w:color w:val="C00000"/>
          <w:spacing w:val="5"/>
          <w:sz w:val="26"/>
          <w:szCs w:val="26"/>
          <w:lang w:eastAsia="ar-SA"/>
        </w:rPr>
        <w:t xml:space="preserve">ИНФОРМАЦИЯ ОБ ИТОГАХ СОЦИАЛЬНО-ЭКОНОМИЧЕСКОГО РАЗВИТИЯ ТОКАРЁВСКОГО МУНИЦИПАЛЬНОГО ОКРУГА ТАМБОВСКОЙ ОБЛАСТИ </w:t>
      </w:r>
    </w:p>
    <w:p w:rsidR="00141590" w:rsidRPr="00141590" w:rsidRDefault="002A710D" w:rsidP="00141590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26"/>
          <w:szCs w:val="26"/>
          <w:u w:color="622423"/>
          <w:lang w:eastAsia="ar-SA"/>
        </w:rPr>
      </w:pPr>
      <w:r>
        <w:rPr>
          <w:rFonts w:ascii="Times New Roman" w:eastAsia="Times New Roman" w:hAnsi="Times New Roman" w:cs="Times New Roman"/>
          <w:b/>
          <w:color w:val="C00000"/>
          <w:spacing w:val="5"/>
          <w:sz w:val="26"/>
          <w:szCs w:val="26"/>
          <w:u w:color="622423"/>
          <w:lang w:eastAsia="ar-SA"/>
        </w:rPr>
        <w:t>за 2023</w:t>
      </w:r>
      <w:r w:rsidR="00141590" w:rsidRPr="00141590">
        <w:rPr>
          <w:rFonts w:ascii="Times New Roman" w:eastAsia="Times New Roman" w:hAnsi="Times New Roman" w:cs="Times New Roman"/>
          <w:b/>
          <w:color w:val="C00000"/>
          <w:spacing w:val="5"/>
          <w:sz w:val="26"/>
          <w:szCs w:val="26"/>
          <w:u w:color="622423"/>
          <w:lang w:eastAsia="ar-SA"/>
        </w:rPr>
        <w:t xml:space="preserve"> год</w:t>
      </w:r>
    </w:p>
    <w:p w:rsidR="00141590" w:rsidRPr="008B0C7F" w:rsidRDefault="00141590" w:rsidP="0014159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8B0C7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действующим законодательством и </w:t>
      </w:r>
      <w:r w:rsidR="002A710D" w:rsidRPr="008B0C7F">
        <w:rPr>
          <w:rStyle w:val="0pt"/>
          <w:rFonts w:eastAsiaTheme="minorHAnsi"/>
        </w:rPr>
        <w:t>Уставом Токарёвского муниципального округа Тамбовской области</w:t>
      </w:r>
      <w:r w:rsidR="00B53C64">
        <w:rPr>
          <w:rStyle w:val="0pt"/>
          <w:rFonts w:eastAsiaTheme="minorHAnsi"/>
        </w:rPr>
        <w:t xml:space="preserve"> </w:t>
      </w:r>
      <w:r w:rsidRPr="008B0C7F">
        <w:rPr>
          <w:rFonts w:ascii="Times New Roman" w:eastAsia="Calibri" w:hAnsi="Times New Roman" w:cs="Times New Roman"/>
          <w:sz w:val="26"/>
          <w:szCs w:val="26"/>
        </w:rPr>
        <w:t xml:space="preserve">представляю вашему вниманию отчёт о результатах своей деятельности и деятельности администрации </w:t>
      </w:r>
      <w:r w:rsidR="002A710D" w:rsidRPr="008B0C7F">
        <w:rPr>
          <w:rFonts w:ascii="Times New Roman" w:eastAsia="Calibri" w:hAnsi="Times New Roman" w:cs="Times New Roman"/>
          <w:sz w:val="26"/>
          <w:szCs w:val="26"/>
        </w:rPr>
        <w:t>Токарёвского муниципального округа за 2023</w:t>
      </w:r>
      <w:r w:rsidRPr="008B0C7F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:rsidR="00503DA5" w:rsidRPr="008B0C7F" w:rsidRDefault="00141590" w:rsidP="00503DA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0C7F">
        <w:rPr>
          <w:rFonts w:ascii="Times New Roman" w:eastAsia="Calibri" w:hAnsi="Times New Roman" w:cs="Times New Roman"/>
          <w:sz w:val="26"/>
          <w:szCs w:val="26"/>
        </w:rPr>
        <w:tab/>
        <w:t>Отмечу, что прошедший год, как</w:t>
      </w:r>
      <w:r w:rsidR="00503DA5" w:rsidRPr="008B0C7F">
        <w:rPr>
          <w:rFonts w:ascii="Times New Roman" w:eastAsia="Calibri" w:hAnsi="Times New Roman" w:cs="Times New Roman"/>
          <w:sz w:val="26"/>
          <w:szCs w:val="26"/>
        </w:rPr>
        <w:t xml:space="preserve"> и 2022</w:t>
      </w:r>
      <w:r w:rsidRPr="008B0C7F">
        <w:rPr>
          <w:rFonts w:ascii="Times New Roman" w:eastAsia="Calibri" w:hAnsi="Times New Roman" w:cs="Times New Roman"/>
          <w:sz w:val="26"/>
          <w:szCs w:val="26"/>
        </w:rPr>
        <w:t xml:space="preserve">, был непростым. </w:t>
      </w:r>
      <w:r w:rsidR="00E817BA" w:rsidRPr="008B0C7F">
        <w:rPr>
          <w:rFonts w:ascii="Times New Roman" w:eastAsia="Calibri" w:hAnsi="Times New Roman" w:cs="Times New Roman"/>
          <w:sz w:val="26"/>
          <w:szCs w:val="26"/>
        </w:rPr>
        <w:t xml:space="preserve">Происходит много изменений в политике, экономике, социальной сфере. </w:t>
      </w:r>
      <w:r w:rsidR="00503DA5" w:rsidRPr="008B0C7F">
        <w:rPr>
          <w:rFonts w:ascii="Times New Roman" w:eastAsia="Calibri" w:hAnsi="Times New Roman" w:cs="Times New Roman"/>
          <w:sz w:val="26"/>
          <w:szCs w:val="26"/>
        </w:rPr>
        <w:t>Множество</w:t>
      </w:r>
      <w:r w:rsidR="00E817BA" w:rsidRPr="008B0C7F">
        <w:rPr>
          <w:rFonts w:ascii="Times New Roman" w:eastAsia="Calibri" w:hAnsi="Times New Roman" w:cs="Times New Roman"/>
          <w:sz w:val="26"/>
          <w:szCs w:val="26"/>
        </w:rPr>
        <w:t xml:space="preserve"> различных вызовов.Действуют санкции.Проводится специальная военная операция. </w:t>
      </w:r>
    </w:p>
    <w:p w:rsidR="00141590" w:rsidRPr="008B0C7F" w:rsidRDefault="00141590" w:rsidP="00503D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0C7F">
        <w:rPr>
          <w:rFonts w:ascii="Times New Roman" w:eastAsia="Calibri" w:hAnsi="Times New Roman" w:cs="Times New Roman"/>
          <w:sz w:val="26"/>
          <w:szCs w:val="26"/>
        </w:rPr>
        <w:t xml:space="preserve">Но, в целом, несмотря на трудности, благодаря слаженной работе всех структур и подведомственных учреждений, </w:t>
      </w:r>
      <w:r w:rsidR="009B4281" w:rsidRPr="008B0C7F">
        <w:rPr>
          <w:rFonts w:ascii="Times New Roman" w:hAnsi="Times New Roman" w:cs="Times New Roman"/>
          <w:sz w:val="26"/>
          <w:szCs w:val="26"/>
        </w:rPr>
        <w:t>Совета депутатов Токарёвского муниципального округа</w:t>
      </w:r>
      <w:r w:rsidRPr="008B0C7F">
        <w:rPr>
          <w:rFonts w:ascii="Times New Roman" w:eastAsia="Calibri" w:hAnsi="Times New Roman" w:cs="Times New Roman"/>
          <w:sz w:val="26"/>
          <w:szCs w:val="26"/>
        </w:rPr>
        <w:t xml:space="preserve">, поддержке руководства администрации области, нам удалось сохранить основные показатели хозяйственной деятельности, а где-то их и улучшить. </w:t>
      </w:r>
    </w:p>
    <w:p w:rsidR="00141590" w:rsidRPr="00503DA5" w:rsidRDefault="00141590" w:rsidP="00503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590" w:rsidRPr="00141590" w:rsidRDefault="00141590" w:rsidP="0014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  <w:r w:rsidRPr="00141590"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  <w:t>Национальные проекты</w:t>
      </w:r>
    </w:p>
    <w:p w:rsidR="00141590" w:rsidRPr="00141590" w:rsidRDefault="00141590" w:rsidP="0014159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1590" w:rsidRPr="00535AED" w:rsidRDefault="00141590" w:rsidP="001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535AED">
        <w:rPr>
          <w:rFonts w:ascii="Times New Roman" w:eastAsia="Calibri" w:hAnsi="Times New Roman" w:cs="Times New Roman"/>
          <w:sz w:val="26"/>
          <w:szCs w:val="26"/>
        </w:rPr>
        <w:t>Важным аспектом в работе администрации района являлось достижение целевых показателей в рамках реализации национальных проектов.</w:t>
      </w:r>
    </w:p>
    <w:p w:rsidR="00141590" w:rsidRPr="00535AED" w:rsidRDefault="00141590" w:rsidP="001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A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</w:t>
      </w:r>
      <w:r w:rsidRPr="00535AED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Токарёвского </w:t>
      </w:r>
      <w:r w:rsidR="001A62AC">
        <w:rPr>
          <w:rFonts w:ascii="Times New Roman" w:eastAsia="Calibri" w:hAnsi="Times New Roman" w:cs="Times New Roman"/>
          <w:color w:val="00000A"/>
          <w:sz w:val="26"/>
          <w:szCs w:val="26"/>
        </w:rPr>
        <w:t>муниципального округа</w:t>
      </w:r>
      <w:r w:rsidRPr="00535AED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были дове</w:t>
      </w:r>
      <w:r w:rsidR="00176705" w:rsidRPr="00535AED">
        <w:rPr>
          <w:rFonts w:ascii="Times New Roman" w:eastAsia="Calibri" w:hAnsi="Times New Roman" w:cs="Times New Roman"/>
          <w:color w:val="00000A"/>
          <w:sz w:val="26"/>
          <w:szCs w:val="26"/>
        </w:rPr>
        <w:t>дены 27 целевых показателей по 7</w:t>
      </w:r>
      <w:r w:rsidRPr="00535AED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национальным проектам. Все показатели достигнуты, кроме </w:t>
      </w:r>
      <w:r w:rsidR="00176705" w:rsidRPr="00535AED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2 </w:t>
      </w:r>
      <w:r w:rsidRPr="00535AED">
        <w:rPr>
          <w:rFonts w:ascii="Times New Roman" w:eastAsia="Calibri" w:hAnsi="Times New Roman" w:cs="Times New Roman"/>
          <w:color w:val="00000A"/>
          <w:sz w:val="26"/>
          <w:szCs w:val="26"/>
        </w:rPr>
        <w:t>показателей национального проекта «Здравоохранение»</w:t>
      </w:r>
      <w:r w:rsidR="00176705" w:rsidRPr="00535AED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и 1 показателя национального проекта «</w:t>
      </w:r>
      <w:r w:rsidR="00AA68CA" w:rsidRPr="00535AED">
        <w:rPr>
          <w:rFonts w:ascii="Times New Roman" w:eastAsia="Calibri" w:hAnsi="Times New Roman" w:cs="Times New Roman"/>
          <w:color w:val="00000A"/>
          <w:sz w:val="26"/>
          <w:szCs w:val="26"/>
        </w:rPr>
        <w:t>Жилье и городская среда</w:t>
      </w:r>
      <w:r w:rsidR="00176705" w:rsidRPr="00535AED">
        <w:rPr>
          <w:rFonts w:ascii="Times New Roman" w:eastAsia="Calibri" w:hAnsi="Times New Roman" w:cs="Times New Roman"/>
          <w:color w:val="00000A"/>
          <w:sz w:val="26"/>
          <w:szCs w:val="26"/>
        </w:rPr>
        <w:t>»</w:t>
      </w:r>
      <w:r w:rsidRPr="00535AED">
        <w:rPr>
          <w:rFonts w:ascii="Times New Roman" w:eastAsia="Calibri" w:hAnsi="Times New Roman" w:cs="Times New Roman"/>
          <w:color w:val="00000A"/>
          <w:sz w:val="26"/>
          <w:szCs w:val="26"/>
        </w:rPr>
        <w:t>. На это имелись объективные причины.</w:t>
      </w:r>
    </w:p>
    <w:p w:rsidR="008134E9" w:rsidRPr="00535AED" w:rsidRDefault="00141590" w:rsidP="001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A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134E9" w:rsidRPr="00535AED" w:rsidRDefault="008134E9" w:rsidP="008134E9">
      <w:pPr>
        <w:spacing w:after="0" w:line="240" w:lineRule="auto"/>
        <w:ind w:firstLine="708"/>
        <w:jc w:val="both"/>
        <w:rPr>
          <w:sz w:val="26"/>
          <w:szCs w:val="26"/>
        </w:rPr>
      </w:pPr>
      <w:r w:rsidRPr="00535AED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</w:t>
      </w:r>
      <w:r w:rsidRPr="00535AED">
        <w:rPr>
          <w:rFonts w:ascii="Times New Roman" w:hAnsi="Times New Roman"/>
          <w:sz w:val="26"/>
          <w:szCs w:val="26"/>
        </w:rPr>
        <w:t>регионального проекта</w:t>
      </w:r>
      <w:r w:rsidRPr="00535AED">
        <w:rPr>
          <w:rFonts w:ascii="Times New Roman" w:eastAsia="Times New Roman" w:hAnsi="Times New Roman"/>
          <w:sz w:val="26"/>
          <w:szCs w:val="26"/>
          <w:lang w:eastAsia="ru-RU"/>
        </w:rPr>
        <w:t xml:space="preserve"> «Формирование комфортной городской среды» </w:t>
      </w:r>
      <w:r w:rsidRPr="00535AED">
        <w:rPr>
          <w:rFonts w:ascii="Times New Roman" w:hAnsi="Times New Roman"/>
          <w:sz w:val="26"/>
          <w:szCs w:val="26"/>
        </w:rPr>
        <w:t xml:space="preserve">национального проекта </w:t>
      </w:r>
      <w:r w:rsidRPr="00535AED">
        <w:rPr>
          <w:rFonts w:ascii="Times New Roman" w:hAnsi="Times New Roman"/>
          <w:b/>
          <w:sz w:val="26"/>
          <w:szCs w:val="26"/>
        </w:rPr>
        <w:t>«</w:t>
      </w:r>
      <w:r w:rsidRPr="00535AED">
        <w:rPr>
          <w:rFonts w:ascii="Times New Roman" w:hAnsi="Times New Roman"/>
          <w:sz w:val="26"/>
          <w:szCs w:val="26"/>
        </w:rPr>
        <w:t xml:space="preserve">Жильё и городская среда» </w:t>
      </w:r>
      <w:r w:rsidRPr="00535AED">
        <w:rPr>
          <w:rFonts w:ascii="Times New Roman" w:eastAsia="Times New Roman" w:hAnsi="Times New Roman"/>
          <w:sz w:val="26"/>
          <w:szCs w:val="26"/>
          <w:lang w:eastAsia="ru-RU"/>
        </w:rPr>
        <w:t>благоустроена  дворовая территория многоквартирных домов на общую сумму 1,2 млн. рублей и  общественная территория</w:t>
      </w:r>
      <w:r w:rsidRPr="00535AED">
        <w:rPr>
          <w:rFonts w:ascii="Times New Roman" w:hAnsi="Times New Roman"/>
          <w:sz w:val="26"/>
          <w:szCs w:val="26"/>
        </w:rPr>
        <w:t xml:space="preserve"> (</w:t>
      </w:r>
      <w:r w:rsidRPr="00535AED">
        <w:rPr>
          <w:rFonts w:ascii="Times New Roman" w:eastAsia="Times New Roman" w:hAnsi="Times New Roman"/>
          <w:sz w:val="26"/>
          <w:szCs w:val="26"/>
          <w:lang w:eastAsia="ru-RU"/>
        </w:rPr>
        <w:t>Парк отдыха в р.п</w:t>
      </w:r>
      <w:proofErr w:type="gramStart"/>
      <w:r w:rsidRPr="00535AED">
        <w:rPr>
          <w:rFonts w:ascii="Times New Roman" w:eastAsia="Times New Roman" w:hAnsi="Times New Roman"/>
          <w:sz w:val="26"/>
          <w:szCs w:val="26"/>
          <w:lang w:eastAsia="ru-RU"/>
        </w:rPr>
        <w:t>.Т</w:t>
      </w:r>
      <w:proofErr w:type="gramEnd"/>
      <w:r w:rsidRPr="00535AED">
        <w:rPr>
          <w:rFonts w:ascii="Times New Roman" w:eastAsia="Times New Roman" w:hAnsi="Times New Roman"/>
          <w:sz w:val="26"/>
          <w:szCs w:val="26"/>
          <w:lang w:eastAsia="ru-RU"/>
        </w:rPr>
        <w:t xml:space="preserve">окарёвка) </w:t>
      </w:r>
      <w:r w:rsidRPr="00535AED">
        <w:rPr>
          <w:rFonts w:ascii="Times New Roman" w:hAnsi="Times New Roman"/>
          <w:sz w:val="26"/>
          <w:szCs w:val="26"/>
        </w:rPr>
        <w:t xml:space="preserve">на сумму 59,1 тыс. руб. Требования по </w:t>
      </w:r>
      <w:proofErr w:type="spellStart"/>
      <w:r w:rsidRPr="00535AED">
        <w:rPr>
          <w:rFonts w:ascii="Times New Roman" w:hAnsi="Times New Roman"/>
          <w:sz w:val="26"/>
          <w:szCs w:val="26"/>
        </w:rPr>
        <w:t>брендированию</w:t>
      </w:r>
      <w:proofErr w:type="spellEnd"/>
      <w:r w:rsidRPr="00535AED">
        <w:rPr>
          <w:rFonts w:ascii="Times New Roman" w:hAnsi="Times New Roman"/>
          <w:sz w:val="26"/>
          <w:szCs w:val="26"/>
        </w:rPr>
        <w:t xml:space="preserve"> территорий выполнены.</w:t>
      </w:r>
    </w:p>
    <w:p w:rsidR="00D24BDA" w:rsidRPr="00535AED" w:rsidRDefault="00D24BDA" w:rsidP="00D24B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5AED">
        <w:rPr>
          <w:rFonts w:ascii="Times New Roman" w:eastAsia="NSimSun" w:hAnsi="Times New Roman"/>
          <w:kern w:val="2"/>
          <w:sz w:val="26"/>
          <w:szCs w:val="26"/>
          <w:lang w:bidi="hi-IN"/>
        </w:rPr>
        <w:t xml:space="preserve">По национальному проекту </w:t>
      </w:r>
      <w:r w:rsidR="00023247" w:rsidRPr="00535AED">
        <w:rPr>
          <w:rFonts w:ascii="Times New Roman" w:hAnsi="Times New Roman"/>
          <w:sz w:val="26"/>
          <w:szCs w:val="26"/>
          <w:lang w:eastAsia="ru-RU"/>
        </w:rPr>
        <w:t xml:space="preserve">«Образование» </w:t>
      </w:r>
      <w:r w:rsidRPr="00535AED">
        <w:rPr>
          <w:rFonts w:ascii="Times New Roman" w:hAnsi="Times New Roman"/>
          <w:sz w:val="26"/>
          <w:szCs w:val="26"/>
        </w:rPr>
        <w:t>федерального проекта «Успех каждого ребенка» проведен текущий ремонт спортивного зала в МБОУ Токаревской СОШ №1 на общую сумму более 2,5 млн. рублей,  оформлен фирменный стиль объекта, приобретено  оборудование и спортивный инвентарь на сумму 664,2 тыс. рублей.</w:t>
      </w:r>
      <w:r w:rsidRPr="00535AED">
        <w:rPr>
          <w:rFonts w:ascii="Times New Roman" w:hAnsi="Times New Roman" w:cs="Times New Roman"/>
          <w:sz w:val="26"/>
          <w:szCs w:val="26"/>
        </w:rPr>
        <w:t xml:space="preserve"> В общей сложности потрачено – 3,1 млн. рублей.</w:t>
      </w:r>
    </w:p>
    <w:p w:rsidR="00D24BDA" w:rsidRPr="00B53C64" w:rsidRDefault="00D24BDA" w:rsidP="00B5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A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134E9" w:rsidRPr="00535AED" w:rsidRDefault="008134E9" w:rsidP="008134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5AED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национального проекта «Образование» федерального проекта </w:t>
      </w:r>
      <w:r w:rsidRPr="00535AED">
        <w:rPr>
          <w:rFonts w:ascii="Times New Roman" w:hAnsi="Times New Roman"/>
          <w:sz w:val="26"/>
          <w:szCs w:val="26"/>
        </w:rPr>
        <w:t xml:space="preserve">«Современная школа» </w:t>
      </w:r>
      <w:r w:rsidRPr="00535AED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счёт средств областного и районного бюджетов на базе Токаревской средней школы №2 в с. </w:t>
      </w:r>
      <w:proofErr w:type="spellStart"/>
      <w:r w:rsidRPr="00535AED">
        <w:rPr>
          <w:rFonts w:ascii="Times New Roman" w:eastAsia="Times New Roman" w:hAnsi="Times New Roman"/>
          <w:sz w:val="26"/>
          <w:szCs w:val="26"/>
          <w:lang w:eastAsia="ru-RU"/>
        </w:rPr>
        <w:t>Чичерино</w:t>
      </w:r>
      <w:proofErr w:type="spellEnd"/>
      <w:r w:rsidRPr="00535AED">
        <w:rPr>
          <w:rFonts w:ascii="Times New Roman" w:eastAsia="Times New Roman" w:hAnsi="Times New Roman"/>
          <w:sz w:val="26"/>
          <w:szCs w:val="26"/>
          <w:lang w:eastAsia="ru-RU"/>
        </w:rPr>
        <w:t xml:space="preserve"> открыт  Центр «Точка роста». </w:t>
      </w:r>
      <w:r w:rsidRPr="00535AED">
        <w:rPr>
          <w:rFonts w:ascii="Times New Roman" w:hAnsi="Times New Roman"/>
          <w:sz w:val="26"/>
          <w:szCs w:val="26"/>
        </w:rPr>
        <w:t xml:space="preserve">Для </w:t>
      </w:r>
      <w:r w:rsidRPr="00535AED">
        <w:rPr>
          <w:rFonts w:ascii="Times New Roman" w:hAnsi="Times New Roman"/>
          <w:sz w:val="26"/>
          <w:szCs w:val="26"/>
        </w:rPr>
        <w:lastRenderedPageBreak/>
        <w:t>подготовки помещений затрачено 1,6 млн. рублейиз муниципального бюджета</w:t>
      </w:r>
      <w:r w:rsidR="00656AA4" w:rsidRPr="00535AED">
        <w:rPr>
          <w:rFonts w:ascii="Times New Roman" w:hAnsi="Times New Roman"/>
          <w:sz w:val="26"/>
          <w:szCs w:val="26"/>
        </w:rPr>
        <w:t>, на оснащение компьютерным оборудованием -</w:t>
      </w:r>
      <w:r w:rsidR="00656AA4" w:rsidRPr="00535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279,4 тыс. рублей</w:t>
      </w:r>
      <w:r w:rsidRPr="00535AED">
        <w:rPr>
          <w:rFonts w:ascii="Times New Roman" w:hAnsi="Times New Roman"/>
          <w:sz w:val="26"/>
          <w:szCs w:val="26"/>
        </w:rPr>
        <w:t xml:space="preserve">. </w:t>
      </w:r>
    </w:p>
    <w:p w:rsidR="00023247" w:rsidRPr="00535AED" w:rsidRDefault="00141590" w:rsidP="0014159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535AED">
        <w:rPr>
          <w:rFonts w:ascii="Times New Roman" w:eastAsia="Calibri" w:hAnsi="Times New Roman" w:cs="Times New Roman"/>
          <w:iCs/>
          <w:sz w:val="26"/>
          <w:szCs w:val="26"/>
        </w:rPr>
        <w:tab/>
        <w:t xml:space="preserve">По проекту «Цифровая образовательная среда» </w:t>
      </w:r>
      <w:r w:rsidR="00D24BDA" w:rsidRPr="00535AED">
        <w:rPr>
          <w:rFonts w:ascii="Times New Roman" w:eastAsia="Times New Roman" w:hAnsi="Times New Roman" w:cs="Times New Roman"/>
          <w:sz w:val="26"/>
          <w:szCs w:val="26"/>
          <w:shd w:val="clear" w:color="auto" w:fill="FCFCFC"/>
          <w:lang w:eastAsia="zh-CN"/>
        </w:rPr>
        <w:t xml:space="preserve">в филиал Токарёвской СОШ №1 </w:t>
      </w:r>
      <w:r w:rsidR="00D24BDA" w:rsidRPr="00B96379">
        <w:rPr>
          <w:rFonts w:ascii="Times New Roman" w:eastAsia="Times New Roman" w:hAnsi="Times New Roman" w:cs="Times New Roman"/>
          <w:sz w:val="26"/>
          <w:szCs w:val="26"/>
          <w:shd w:val="clear" w:color="auto" w:fill="FCFCFC"/>
          <w:lang w:eastAsia="zh-CN"/>
        </w:rPr>
        <w:t>в с.</w:t>
      </w:r>
      <w:r w:rsidR="005F70DC">
        <w:rPr>
          <w:rFonts w:ascii="Times New Roman" w:eastAsia="Times New Roman" w:hAnsi="Times New Roman" w:cs="Times New Roman"/>
          <w:sz w:val="26"/>
          <w:szCs w:val="26"/>
          <w:shd w:val="clear" w:color="auto" w:fill="FCFCFC"/>
          <w:lang w:eastAsia="zh-CN"/>
        </w:rPr>
        <w:t xml:space="preserve"> </w:t>
      </w:r>
      <w:r w:rsidR="00D24BDA" w:rsidRPr="00B96379">
        <w:rPr>
          <w:rFonts w:ascii="Times New Roman" w:eastAsia="Times New Roman" w:hAnsi="Times New Roman" w:cs="Times New Roman"/>
          <w:sz w:val="26"/>
          <w:szCs w:val="26"/>
          <w:shd w:val="clear" w:color="auto" w:fill="FCFCFC"/>
          <w:lang w:eastAsia="zh-CN"/>
        </w:rPr>
        <w:t>Троицкий</w:t>
      </w:r>
      <w:r w:rsidR="005F70DC">
        <w:rPr>
          <w:rFonts w:ascii="Times New Roman" w:eastAsia="Times New Roman" w:hAnsi="Times New Roman" w:cs="Times New Roman"/>
          <w:sz w:val="26"/>
          <w:szCs w:val="26"/>
          <w:shd w:val="clear" w:color="auto" w:fill="FCFCFC"/>
          <w:lang w:eastAsia="zh-CN"/>
        </w:rPr>
        <w:t xml:space="preserve"> </w:t>
      </w:r>
      <w:proofErr w:type="spellStart"/>
      <w:r w:rsidR="00D24BDA" w:rsidRPr="00B96379">
        <w:rPr>
          <w:rFonts w:ascii="Times New Roman" w:eastAsia="Times New Roman" w:hAnsi="Times New Roman" w:cs="Times New Roman"/>
          <w:sz w:val="26"/>
          <w:szCs w:val="26"/>
          <w:shd w:val="clear" w:color="auto" w:fill="FCFCFC"/>
          <w:lang w:eastAsia="zh-CN"/>
        </w:rPr>
        <w:t>Росляй</w:t>
      </w:r>
      <w:proofErr w:type="spellEnd"/>
      <w:r w:rsidR="00D24BDA" w:rsidRPr="00B9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получено компьютерное, </w:t>
      </w:r>
      <w:r w:rsidRPr="00B96379">
        <w:rPr>
          <w:rFonts w:ascii="Times New Roman" w:eastAsia="Calibri" w:hAnsi="Times New Roman" w:cs="Times New Roman"/>
          <w:iCs/>
          <w:sz w:val="26"/>
          <w:szCs w:val="26"/>
        </w:rPr>
        <w:t>презентационное оборудование</w:t>
      </w:r>
      <w:r w:rsidR="0009231D" w:rsidRPr="00B96379">
        <w:rPr>
          <w:rFonts w:ascii="Times New Roman" w:eastAsia="Calibri" w:hAnsi="Times New Roman" w:cs="Times New Roman"/>
          <w:iCs/>
          <w:sz w:val="26"/>
          <w:szCs w:val="26"/>
        </w:rPr>
        <w:t xml:space="preserve"> на сумму 2,2 млн. рублей</w:t>
      </w:r>
      <w:proofErr w:type="gramStart"/>
      <w:r w:rsidR="00D24BDA" w:rsidRPr="00B96379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Pr="00535AED">
        <w:rPr>
          <w:rFonts w:ascii="Times New Roman" w:eastAsia="Calibri" w:hAnsi="Times New Roman" w:cs="Times New Roman"/>
          <w:iCs/>
          <w:sz w:val="26"/>
          <w:szCs w:val="26"/>
        </w:rPr>
        <w:t>В</w:t>
      </w:r>
      <w:proofErr w:type="gramEnd"/>
      <w:r w:rsidRPr="00535AED">
        <w:rPr>
          <w:rFonts w:ascii="Times New Roman" w:eastAsia="Calibri" w:hAnsi="Times New Roman" w:cs="Times New Roman"/>
          <w:iCs/>
          <w:sz w:val="26"/>
          <w:szCs w:val="26"/>
        </w:rPr>
        <w:t xml:space="preserve">о всех школах района </w:t>
      </w:r>
      <w:r w:rsidRPr="00535AED">
        <w:rPr>
          <w:rFonts w:ascii="Times New Roman" w:eastAsia="Calibri" w:hAnsi="Times New Roman" w:cs="Times New Roman"/>
          <w:sz w:val="26"/>
          <w:szCs w:val="26"/>
        </w:rPr>
        <w:t>обеспечено высокоскоростное Интернет-соединение.</w:t>
      </w:r>
    </w:p>
    <w:p w:rsidR="00B11CAC" w:rsidRPr="00535AED" w:rsidRDefault="00023247" w:rsidP="00535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5AED">
        <w:rPr>
          <w:rFonts w:ascii="Times New Roman" w:eastAsia="Andale Sans UI" w:hAnsi="Times New Roman" w:cs="Times New Roman"/>
          <w:sz w:val="26"/>
          <w:szCs w:val="26"/>
          <w:lang w:bidi="en-US"/>
        </w:rPr>
        <w:t xml:space="preserve">В рамках </w:t>
      </w:r>
      <w:r w:rsidRPr="00535AED">
        <w:rPr>
          <w:rFonts w:ascii="Times New Roman" w:hAnsi="Times New Roman"/>
          <w:sz w:val="26"/>
          <w:szCs w:val="26"/>
        </w:rPr>
        <w:t>регионального</w:t>
      </w:r>
      <w:r w:rsidR="00B11CAC" w:rsidRPr="00535AED">
        <w:rPr>
          <w:rFonts w:ascii="Times New Roman" w:eastAsia="Times New Roman" w:hAnsi="Times New Roman"/>
          <w:sz w:val="26"/>
          <w:szCs w:val="26"/>
          <w:lang w:eastAsia="ar-SA"/>
        </w:rPr>
        <w:t>проект</w:t>
      </w:r>
      <w:r w:rsidRPr="00535AED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="00B11CAC" w:rsidRPr="00535AED">
        <w:rPr>
          <w:rFonts w:ascii="Times New Roman" w:hAnsi="Times New Roman"/>
          <w:sz w:val="26"/>
          <w:szCs w:val="26"/>
        </w:rPr>
        <w:t xml:space="preserve"> «Модернизация первичного звена</w:t>
      </w:r>
      <w:r w:rsidRPr="00535AED">
        <w:rPr>
          <w:rFonts w:ascii="Times New Roman" w:hAnsi="Times New Roman"/>
          <w:sz w:val="26"/>
          <w:szCs w:val="26"/>
        </w:rPr>
        <w:t xml:space="preserve"> здравоохранения</w:t>
      </w:r>
      <w:r w:rsidR="00B11CAC" w:rsidRPr="00535AED">
        <w:rPr>
          <w:rFonts w:ascii="Times New Roman" w:hAnsi="Times New Roman"/>
          <w:sz w:val="26"/>
          <w:szCs w:val="26"/>
        </w:rPr>
        <w:t>»</w:t>
      </w:r>
      <w:r w:rsidRPr="00535AED">
        <w:rPr>
          <w:rFonts w:ascii="Times New Roman" w:eastAsia="Andale Sans UI" w:hAnsi="Times New Roman" w:cs="Times New Roman"/>
          <w:sz w:val="26"/>
          <w:szCs w:val="26"/>
          <w:lang w:bidi="en-US"/>
        </w:rPr>
        <w:t xml:space="preserve">национального проекта «Здравоохранение»  </w:t>
      </w:r>
      <w:r w:rsidRPr="001A62AC">
        <w:rPr>
          <w:rFonts w:ascii="Times New Roman" w:hAnsi="Times New Roman"/>
          <w:sz w:val="26"/>
          <w:szCs w:val="26"/>
        </w:rPr>
        <w:t>в</w:t>
      </w:r>
      <w:r w:rsidR="00B11CAC" w:rsidRPr="00535AED">
        <w:rPr>
          <w:rFonts w:ascii="Times New Roman" w:eastAsia="Times New Roman" w:hAnsi="Times New Roman"/>
          <w:color w:val="000000"/>
          <w:sz w:val="26"/>
          <w:szCs w:val="26"/>
        </w:rPr>
        <w:t xml:space="preserve">2023 году начат капитальный ремонт терапевтического отделения ЦРБ. </w:t>
      </w:r>
      <w:proofErr w:type="gramStart"/>
      <w:r w:rsidR="00B11CAC" w:rsidRPr="00535AED">
        <w:rPr>
          <w:rFonts w:ascii="Times New Roman" w:eastAsia="Times New Roman" w:hAnsi="Times New Roman"/>
          <w:color w:val="000000"/>
          <w:sz w:val="26"/>
          <w:szCs w:val="26"/>
        </w:rPr>
        <w:t>На реализацию данного мероприятия выделены 29,3 млн. рублей</w:t>
      </w:r>
      <w:r w:rsidRPr="00535AED">
        <w:rPr>
          <w:rFonts w:ascii="Times New Roman" w:eastAsia="Times New Roman" w:hAnsi="Times New Roman"/>
          <w:color w:val="000000"/>
          <w:sz w:val="26"/>
          <w:szCs w:val="26"/>
        </w:rPr>
        <w:t>.</w:t>
      </w:r>
      <w:proofErr w:type="gramEnd"/>
      <w:r w:rsidR="00410467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35AED" w:rsidRPr="00535AED">
        <w:rPr>
          <w:rFonts w:ascii="Times New Roman" w:eastAsia="Calibri" w:hAnsi="Times New Roman" w:cs="Times New Roman"/>
          <w:sz w:val="26"/>
          <w:szCs w:val="26"/>
        </w:rPr>
        <w:t>Приобретено необходимое медицинское оборудование</w:t>
      </w:r>
      <w:r w:rsidR="00535AED" w:rsidRPr="00535AED">
        <w:rPr>
          <w:rFonts w:ascii="Times New Roman" w:hAnsi="Times New Roman"/>
          <w:sz w:val="26"/>
          <w:szCs w:val="26"/>
        </w:rPr>
        <w:t>:</w:t>
      </w:r>
      <w:r w:rsidR="00535AED" w:rsidRPr="00535AED">
        <w:rPr>
          <w:rFonts w:ascii="Times New Roman" w:eastAsia="Calibri" w:hAnsi="Times New Roman" w:cs="Times New Roman"/>
          <w:sz w:val="26"/>
          <w:szCs w:val="26"/>
        </w:rPr>
        <w:t xml:space="preserve">  аппараты ЭКГ, </w:t>
      </w:r>
      <w:proofErr w:type="spellStart"/>
      <w:r w:rsidR="00535AED" w:rsidRPr="00535AED">
        <w:rPr>
          <w:rFonts w:ascii="Times New Roman" w:eastAsia="Calibri" w:hAnsi="Times New Roman" w:cs="Times New Roman"/>
          <w:sz w:val="26"/>
          <w:szCs w:val="26"/>
        </w:rPr>
        <w:t>облучатели-рециркуляторы</w:t>
      </w:r>
      <w:proofErr w:type="spellEnd"/>
      <w:r w:rsidR="00535AED" w:rsidRPr="00535AED">
        <w:rPr>
          <w:rFonts w:ascii="Times New Roman" w:eastAsia="Calibri" w:hAnsi="Times New Roman" w:cs="Times New Roman"/>
          <w:sz w:val="26"/>
          <w:szCs w:val="26"/>
        </w:rPr>
        <w:t xml:space="preserve"> воздуха, </w:t>
      </w:r>
      <w:r w:rsidR="00535AED" w:rsidRPr="00535AED">
        <w:rPr>
          <w:rFonts w:ascii="Times New Roman" w:hAnsi="Times New Roman"/>
          <w:sz w:val="26"/>
          <w:szCs w:val="26"/>
        </w:rPr>
        <w:t>ингалятор компрессорный</w:t>
      </w:r>
      <w:r w:rsidR="00535AED" w:rsidRPr="00535AED">
        <w:rPr>
          <w:rFonts w:ascii="Times New Roman" w:eastAsia="Calibri" w:hAnsi="Times New Roman" w:cs="Times New Roman"/>
          <w:sz w:val="26"/>
          <w:szCs w:val="26"/>
        </w:rPr>
        <w:t>. Проведен текущий ремонт в хирургическом отделении, пищеблока.В 2023году получен новый автомобиль скорой медицинской помощи</w:t>
      </w:r>
      <w:r w:rsidR="00535AE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11CAC" w:rsidRPr="00535AED">
        <w:rPr>
          <w:rFonts w:ascii="Times New Roman" w:eastAsia="Times New Roman" w:hAnsi="Times New Roman"/>
          <w:color w:val="000000"/>
          <w:sz w:val="26"/>
          <w:szCs w:val="26"/>
        </w:rPr>
        <w:t>В 2024 году планируется проведение капитального ремонт</w:t>
      </w:r>
      <w:r w:rsidR="00603E66">
        <w:rPr>
          <w:rFonts w:ascii="Times New Roman" w:eastAsia="Times New Roman" w:hAnsi="Times New Roman"/>
          <w:color w:val="000000"/>
          <w:sz w:val="26"/>
          <w:szCs w:val="26"/>
        </w:rPr>
        <w:t xml:space="preserve">а </w:t>
      </w:r>
      <w:proofErr w:type="spellStart"/>
      <w:r w:rsidRPr="00535AED">
        <w:rPr>
          <w:rFonts w:ascii="Times New Roman" w:eastAsia="Times New Roman" w:hAnsi="Times New Roman"/>
          <w:color w:val="000000"/>
          <w:sz w:val="26"/>
          <w:szCs w:val="26"/>
        </w:rPr>
        <w:t>Троицкоросляйского</w:t>
      </w:r>
      <w:proofErr w:type="spellEnd"/>
      <w:r w:rsidR="005F70D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="00B11CAC" w:rsidRPr="00535AED">
        <w:rPr>
          <w:rFonts w:ascii="Times New Roman" w:eastAsia="Times New Roman" w:hAnsi="Times New Roman"/>
          <w:color w:val="000000"/>
          <w:sz w:val="26"/>
          <w:szCs w:val="26"/>
        </w:rPr>
        <w:t>ФАПа</w:t>
      </w:r>
      <w:proofErr w:type="spellEnd"/>
      <w:r w:rsidR="005F70D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535AED">
        <w:rPr>
          <w:rFonts w:ascii="Times New Roman" w:eastAsia="Times New Roman" w:hAnsi="Times New Roman"/>
          <w:color w:val="000000"/>
          <w:sz w:val="26"/>
          <w:szCs w:val="26"/>
        </w:rPr>
        <w:t>на</w:t>
      </w:r>
      <w:r w:rsidR="005F70D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B11CAC" w:rsidRPr="00535AED">
        <w:rPr>
          <w:rFonts w:ascii="Times New Roman" w:eastAsia="Times New Roman" w:hAnsi="Times New Roman"/>
          <w:color w:val="000000"/>
          <w:sz w:val="26"/>
          <w:szCs w:val="26"/>
        </w:rPr>
        <w:t>сумму 4,1млн. рублей.</w:t>
      </w:r>
    </w:p>
    <w:p w:rsidR="00B11CAC" w:rsidRPr="003A4403" w:rsidRDefault="003A4403" w:rsidP="003A4403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403">
        <w:rPr>
          <w:rFonts w:ascii="Times New Roman" w:hAnsi="Times New Roman" w:cs="Times New Roman"/>
          <w:sz w:val="26"/>
          <w:szCs w:val="26"/>
        </w:rPr>
        <w:t xml:space="preserve">В рамках национального проекта «Демография» федерального проекта «Содействие занятости» выполнен капитальный и текущий ремонт здания ТОГКУ ЦЗН отдел по Токарёвскому муниципальному округу на сумму 2,9 млн. рублей. </w:t>
      </w:r>
      <w:r w:rsidRPr="003A4403">
        <w:rPr>
          <w:rFonts w:ascii="Times New Roman" w:hAnsi="Times New Roman" w:cs="Times New Roman"/>
          <w:sz w:val="26"/>
          <w:szCs w:val="26"/>
          <w:lang w:eastAsia="en-US"/>
        </w:rPr>
        <w:t xml:space="preserve">Все работы произведены в соответствии с руководством по фирменному стилю «Работа России». </w:t>
      </w:r>
    </w:p>
    <w:p w:rsidR="00141590" w:rsidRPr="00141590" w:rsidRDefault="00141590" w:rsidP="0014159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1590" w:rsidRPr="0096282C" w:rsidRDefault="00141590" w:rsidP="002069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8D3F73" w:rsidRDefault="00141590" w:rsidP="008D3F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8D3F73" w:rsidRPr="002E1AE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Инвестиции</w:t>
      </w:r>
    </w:p>
    <w:p w:rsidR="002069A0" w:rsidRPr="002E1AE2" w:rsidRDefault="002069A0" w:rsidP="008D3F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8D3F73" w:rsidRPr="002E1AE2" w:rsidRDefault="008D3F73" w:rsidP="008D3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1AE2">
        <w:rPr>
          <w:rFonts w:ascii="Times New Roman" w:eastAsia="Calibri" w:hAnsi="Times New Roman" w:cs="Times New Roman"/>
          <w:sz w:val="26"/>
          <w:szCs w:val="26"/>
        </w:rPr>
        <w:t xml:space="preserve">Создание благоприятного инвестиционного климата в Токарёвском муниципальном округе остается одной из главных стратегических задач и нацелено на обеспечение комфортного уровня жизни людей. </w:t>
      </w:r>
    </w:p>
    <w:p w:rsidR="002E1AE2" w:rsidRPr="002E1AE2" w:rsidRDefault="008D3F73" w:rsidP="002E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1AE2">
        <w:rPr>
          <w:rFonts w:ascii="Times New Roman" w:eastAsia="Calibri" w:hAnsi="Times New Roman" w:cs="Times New Roman"/>
          <w:sz w:val="26"/>
          <w:szCs w:val="26"/>
        </w:rPr>
        <w:tab/>
      </w:r>
      <w:r w:rsidR="002E1AE2" w:rsidRPr="00595482">
        <w:rPr>
          <w:rFonts w:ascii="Times New Roman" w:eastAsia="Calibri" w:hAnsi="Times New Roman" w:cs="Times New Roman"/>
          <w:sz w:val="26"/>
          <w:szCs w:val="26"/>
        </w:rPr>
        <w:t xml:space="preserve">За 2023 год инвестиции в основной капитал составили  </w:t>
      </w:r>
      <w:r w:rsidR="00595482" w:rsidRPr="00595482">
        <w:rPr>
          <w:rFonts w:ascii="Times New Roman" w:eastAsia="Calibri" w:hAnsi="Times New Roman" w:cs="Times New Roman"/>
          <w:sz w:val="26"/>
          <w:szCs w:val="26"/>
        </w:rPr>
        <w:t>2967,7</w:t>
      </w:r>
      <w:r w:rsidR="002E1AE2" w:rsidRPr="00595482">
        <w:rPr>
          <w:rFonts w:ascii="Times New Roman" w:eastAsia="Calibri" w:hAnsi="Times New Roman" w:cs="Times New Roman"/>
          <w:sz w:val="26"/>
          <w:szCs w:val="26"/>
        </w:rPr>
        <w:t xml:space="preserve"> млн.</w:t>
      </w:r>
      <w:r w:rsidR="002E1AE2" w:rsidRPr="002E1AE2">
        <w:rPr>
          <w:rFonts w:ascii="Times New Roman" w:eastAsia="Calibri" w:hAnsi="Times New Roman" w:cs="Times New Roman"/>
          <w:sz w:val="26"/>
          <w:szCs w:val="26"/>
        </w:rPr>
        <w:t xml:space="preserve"> рублей </w:t>
      </w:r>
      <w:r w:rsidR="00595482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hi-IN"/>
        </w:rPr>
        <w:t>или 130,7</w:t>
      </w:r>
      <w:r w:rsidR="002E1AE2" w:rsidRPr="002E1AE2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hi-IN"/>
        </w:rPr>
        <w:t>% от планового показателя (2269,86 млн. рублей)</w:t>
      </w:r>
      <w:r w:rsidR="002E1AE2" w:rsidRPr="002E1AE2">
        <w:rPr>
          <w:rFonts w:ascii="Times New Roman" w:eastAsia="Calibri" w:hAnsi="Times New Roman" w:cs="Times New Roman"/>
          <w:sz w:val="26"/>
          <w:szCs w:val="26"/>
        </w:rPr>
        <w:t xml:space="preserve"> и представлены:</w:t>
      </w:r>
    </w:p>
    <w:p w:rsidR="008D3F73" w:rsidRPr="002E1AE2" w:rsidRDefault="008D3F73" w:rsidP="002E1A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1AE2">
        <w:rPr>
          <w:rFonts w:ascii="Times New Roman" w:eastAsia="Calibri" w:hAnsi="Times New Roman" w:cs="Times New Roman"/>
          <w:sz w:val="26"/>
          <w:szCs w:val="26"/>
        </w:rPr>
        <w:t xml:space="preserve">1. Внебюджетными средствами в объеме </w:t>
      </w:r>
      <w:r w:rsidR="0069267E" w:rsidRPr="00396D7A">
        <w:rPr>
          <w:rFonts w:ascii="Times New Roman" w:eastAsia="Calibri" w:hAnsi="Times New Roman" w:cs="Times New Roman"/>
          <w:sz w:val="26"/>
          <w:szCs w:val="26"/>
        </w:rPr>
        <w:t>2871</w:t>
      </w:r>
      <w:r w:rsidRPr="002E1AE2">
        <w:rPr>
          <w:rFonts w:ascii="Times New Roman" w:eastAsia="Calibri" w:hAnsi="Times New Roman" w:cs="Times New Roman"/>
          <w:sz w:val="26"/>
          <w:szCs w:val="26"/>
        </w:rPr>
        <w:t xml:space="preserve"> млн.</w:t>
      </w:r>
      <w:r w:rsidR="0069267E">
        <w:rPr>
          <w:rFonts w:ascii="Times New Roman" w:eastAsia="Calibri" w:hAnsi="Times New Roman" w:cs="Times New Roman"/>
          <w:sz w:val="26"/>
          <w:szCs w:val="26"/>
        </w:rPr>
        <w:t xml:space="preserve"> рублей или 102,1% к уровню 2022 года (2810,6</w:t>
      </w:r>
      <w:r w:rsidRPr="002E1AE2">
        <w:rPr>
          <w:rFonts w:ascii="Times New Roman" w:eastAsia="Calibri" w:hAnsi="Times New Roman" w:cs="Times New Roman"/>
          <w:sz w:val="26"/>
          <w:szCs w:val="26"/>
        </w:rPr>
        <w:t xml:space="preserve"> млн. рублей)</w:t>
      </w:r>
      <w:r w:rsidR="0060534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D3F73" w:rsidRPr="002E1AE2" w:rsidRDefault="008D3F73" w:rsidP="008D3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5482">
        <w:rPr>
          <w:rFonts w:ascii="Times New Roman" w:eastAsia="Calibri" w:hAnsi="Times New Roman" w:cs="Times New Roman"/>
          <w:sz w:val="26"/>
          <w:szCs w:val="26"/>
        </w:rPr>
        <w:t>2</w:t>
      </w:r>
      <w:r w:rsidR="00595482" w:rsidRPr="00595482">
        <w:rPr>
          <w:rFonts w:ascii="Times New Roman" w:eastAsia="Calibri" w:hAnsi="Times New Roman" w:cs="Times New Roman"/>
          <w:sz w:val="26"/>
          <w:szCs w:val="26"/>
        </w:rPr>
        <w:t>. Бюджетными средствами -  96,7 млн. рублей</w:t>
      </w:r>
      <w:r w:rsidR="00595482">
        <w:rPr>
          <w:rFonts w:ascii="Times New Roman" w:eastAsia="Calibri" w:hAnsi="Times New Roman" w:cs="Times New Roman"/>
          <w:sz w:val="26"/>
          <w:szCs w:val="26"/>
        </w:rPr>
        <w:t>,</w:t>
      </w:r>
      <w:r w:rsidR="00595482" w:rsidRPr="00595482">
        <w:rPr>
          <w:rFonts w:ascii="Times New Roman" w:eastAsia="Calibri" w:hAnsi="Times New Roman" w:cs="Times New Roman"/>
          <w:sz w:val="26"/>
          <w:szCs w:val="26"/>
        </w:rPr>
        <w:t xml:space="preserve"> что меньше прошлого периода 2022 года на 145,6</w:t>
      </w:r>
      <w:r w:rsidRPr="00595482">
        <w:rPr>
          <w:rFonts w:ascii="Times New Roman" w:eastAsia="Calibri" w:hAnsi="Times New Roman" w:cs="Times New Roman"/>
          <w:sz w:val="26"/>
          <w:szCs w:val="26"/>
        </w:rPr>
        <w:t xml:space="preserve"> млн. рублей</w:t>
      </w:r>
      <w:r w:rsidR="00595482" w:rsidRPr="00595482">
        <w:rPr>
          <w:rFonts w:ascii="Times New Roman" w:eastAsia="Calibri" w:hAnsi="Times New Roman" w:cs="Times New Roman"/>
          <w:sz w:val="26"/>
          <w:szCs w:val="26"/>
        </w:rPr>
        <w:t xml:space="preserve">  (развитие транспортной инфраструктуры на сельских территориях).</w:t>
      </w:r>
    </w:p>
    <w:p w:rsidR="008D3F73" w:rsidRPr="002E1AE2" w:rsidRDefault="008D3F73" w:rsidP="008D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1AE2">
        <w:rPr>
          <w:rFonts w:ascii="Times New Roman" w:hAnsi="Times New Roman" w:cs="Times New Roman"/>
          <w:sz w:val="26"/>
          <w:szCs w:val="26"/>
        </w:rPr>
        <w:t xml:space="preserve">Удельный вес внебюджетных средств в общем объеме инвестиций составил </w:t>
      </w:r>
      <w:r w:rsidR="008E10A4" w:rsidRPr="008E10A4">
        <w:rPr>
          <w:rFonts w:ascii="Times New Roman" w:hAnsi="Times New Roman" w:cs="Times New Roman"/>
          <w:sz w:val="26"/>
          <w:szCs w:val="26"/>
        </w:rPr>
        <w:t>96,7</w:t>
      </w:r>
      <w:r w:rsidRPr="008E10A4">
        <w:rPr>
          <w:rFonts w:ascii="Times New Roman" w:hAnsi="Times New Roman" w:cs="Times New Roman"/>
          <w:sz w:val="26"/>
          <w:szCs w:val="26"/>
        </w:rPr>
        <w:t>%, которые</w:t>
      </w:r>
      <w:r w:rsidRPr="002E1AE2">
        <w:rPr>
          <w:rFonts w:ascii="Times New Roman" w:hAnsi="Times New Roman" w:cs="Times New Roman"/>
          <w:sz w:val="26"/>
          <w:szCs w:val="26"/>
        </w:rPr>
        <w:t xml:space="preserve"> распределены по отраслям экономики района следующим образом:</w:t>
      </w:r>
    </w:p>
    <w:p w:rsidR="008D3F73" w:rsidRPr="002E1AE2" w:rsidRDefault="008D3F73" w:rsidP="008D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1AE2">
        <w:rPr>
          <w:rFonts w:ascii="Times New Roman" w:hAnsi="Times New Roman" w:cs="Times New Roman"/>
          <w:sz w:val="26"/>
          <w:szCs w:val="26"/>
        </w:rPr>
        <w:t>- сельск</w:t>
      </w:r>
      <w:r w:rsidR="00396D7A">
        <w:rPr>
          <w:rFonts w:ascii="Times New Roman" w:hAnsi="Times New Roman" w:cs="Times New Roman"/>
          <w:sz w:val="26"/>
          <w:szCs w:val="26"/>
        </w:rPr>
        <w:t>ое хозяйство - 26</w:t>
      </w:r>
      <w:r w:rsidRPr="002E1AE2">
        <w:rPr>
          <w:rFonts w:ascii="Times New Roman" w:hAnsi="Times New Roman" w:cs="Times New Roman"/>
          <w:sz w:val="26"/>
          <w:szCs w:val="26"/>
        </w:rPr>
        <w:t>8</w:t>
      </w:r>
      <w:r w:rsidR="00396D7A">
        <w:rPr>
          <w:rFonts w:ascii="Times New Roman" w:hAnsi="Times New Roman" w:cs="Times New Roman"/>
          <w:sz w:val="26"/>
          <w:szCs w:val="26"/>
        </w:rPr>
        <w:t>0,8</w:t>
      </w:r>
      <w:r w:rsidR="0096282C">
        <w:rPr>
          <w:rFonts w:ascii="Times New Roman" w:hAnsi="Times New Roman" w:cs="Times New Roman"/>
          <w:sz w:val="26"/>
          <w:szCs w:val="26"/>
        </w:rPr>
        <w:t xml:space="preserve"> млн. рублей или 93,4</w:t>
      </w:r>
      <w:r w:rsidRPr="002E1AE2">
        <w:rPr>
          <w:rFonts w:ascii="Times New Roman" w:hAnsi="Times New Roman" w:cs="Times New Roman"/>
          <w:sz w:val="26"/>
          <w:szCs w:val="26"/>
        </w:rPr>
        <w:t>% от общего объема внебюджетных средств;</w:t>
      </w:r>
    </w:p>
    <w:p w:rsidR="008D3F73" w:rsidRPr="002E1AE2" w:rsidRDefault="0069267E" w:rsidP="008D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потребительский рынок - 60,2</w:t>
      </w:r>
      <w:r w:rsidR="008D3F73" w:rsidRPr="002E1AE2">
        <w:rPr>
          <w:rFonts w:ascii="Times New Roman" w:hAnsi="Times New Roman" w:cs="Times New Roman"/>
          <w:sz w:val="26"/>
          <w:szCs w:val="26"/>
        </w:rPr>
        <w:t xml:space="preserve"> млн. рублей или 2,1%;</w:t>
      </w:r>
    </w:p>
    <w:p w:rsidR="008D3F73" w:rsidRPr="008E10A4" w:rsidRDefault="0069267E" w:rsidP="008E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строительство –</w:t>
      </w:r>
      <w:r w:rsidR="008E10A4">
        <w:rPr>
          <w:rFonts w:ascii="Times New Roman" w:hAnsi="Times New Roman" w:cs="Times New Roman"/>
          <w:sz w:val="26"/>
          <w:szCs w:val="26"/>
        </w:rPr>
        <w:t xml:space="preserve"> 130</w:t>
      </w:r>
      <w:r>
        <w:rPr>
          <w:rFonts w:ascii="Times New Roman" w:hAnsi="Times New Roman" w:cs="Times New Roman"/>
          <w:sz w:val="26"/>
          <w:szCs w:val="26"/>
        </w:rPr>
        <w:t>,0</w:t>
      </w:r>
      <w:r w:rsidR="0096282C">
        <w:rPr>
          <w:rFonts w:ascii="Times New Roman" w:hAnsi="Times New Roman" w:cs="Times New Roman"/>
          <w:sz w:val="26"/>
          <w:szCs w:val="26"/>
        </w:rPr>
        <w:t xml:space="preserve"> млн. рублей или 4,5</w:t>
      </w:r>
      <w:r w:rsidR="008D3F73" w:rsidRPr="002E1AE2">
        <w:rPr>
          <w:rFonts w:ascii="Times New Roman" w:hAnsi="Times New Roman" w:cs="Times New Roman"/>
          <w:sz w:val="26"/>
          <w:szCs w:val="26"/>
        </w:rPr>
        <w:t>%.</w:t>
      </w:r>
    </w:p>
    <w:p w:rsidR="008D3F73" w:rsidRPr="002E1AE2" w:rsidRDefault="008D3F73" w:rsidP="008D3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1AE2">
        <w:rPr>
          <w:rFonts w:ascii="Times New Roman" w:eastAsia="Calibri" w:hAnsi="Times New Roman" w:cs="Times New Roman"/>
          <w:sz w:val="26"/>
          <w:szCs w:val="26"/>
        </w:rPr>
        <w:t>Средства, привлеченные в район  в результате участия  в государственных и муниципальных программах, были направлены из следующих уровней бюджета:</w:t>
      </w:r>
    </w:p>
    <w:p w:rsidR="008D3F73" w:rsidRPr="00D064AE" w:rsidRDefault="008D3F73" w:rsidP="008D3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4AE">
        <w:rPr>
          <w:rFonts w:ascii="Times New Roman" w:eastAsia="Calibri" w:hAnsi="Times New Roman" w:cs="Times New Roman"/>
          <w:sz w:val="26"/>
          <w:szCs w:val="26"/>
        </w:rPr>
        <w:t>- федерального -</w:t>
      </w:r>
      <w:r w:rsidR="00197663" w:rsidRPr="00D064AE">
        <w:rPr>
          <w:rFonts w:ascii="Times New Roman" w:eastAsia="Calibri" w:hAnsi="Times New Roman" w:cs="Times New Roman"/>
          <w:sz w:val="26"/>
          <w:szCs w:val="26"/>
        </w:rPr>
        <w:t xml:space="preserve">  49532 тыс</w:t>
      </w:r>
      <w:r w:rsidR="00D064AE" w:rsidRPr="00D064AE">
        <w:rPr>
          <w:rFonts w:ascii="Times New Roman" w:eastAsia="Calibri" w:hAnsi="Times New Roman" w:cs="Times New Roman"/>
          <w:sz w:val="26"/>
          <w:szCs w:val="26"/>
        </w:rPr>
        <w:t>. рублей или 51,2</w:t>
      </w:r>
      <w:r w:rsidRPr="00D064AE">
        <w:rPr>
          <w:rFonts w:ascii="Times New Roman" w:eastAsia="Calibri" w:hAnsi="Times New Roman" w:cs="Times New Roman"/>
          <w:sz w:val="26"/>
          <w:szCs w:val="26"/>
        </w:rPr>
        <w:t>% от общего объема бюджетных средств;</w:t>
      </w:r>
    </w:p>
    <w:p w:rsidR="008D3F73" w:rsidRPr="00D064AE" w:rsidRDefault="00D064AE" w:rsidP="008D3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4A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Pr="00D064AE">
        <w:rPr>
          <w:rFonts w:ascii="Times New Roman" w:eastAsia="Calibri" w:hAnsi="Times New Roman" w:cs="Times New Roman"/>
          <w:sz w:val="26"/>
          <w:szCs w:val="26"/>
        </w:rPr>
        <w:t>регионального</w:t>
      </w:r>
      <w:proofErr w:type="gramEnd"/>
      <w:r w:rsidRPr="00D064AE">
        <w:rPr>
          <w:rFonts w:ascii="Times New Roman" w:eastAsia="Calibri" w:hAnsi="Times New Roman" w:cs="Times New Roman"/>
          <w:sz w:val="26"/>
          <w:szCs w:val="26"/>
        </w:rPr>
        <w:t xml:space="preserve"> – 47060,4 тыс. рублей или 48,7%</w:t>
      </w:r>
      <w:r w:rsidR="008D3F73" w:rsidRPr="00D064A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D3F73" w:rsidRPr="002E1AE2" w:rsidRDefault="00197663" w:rsidP="008D3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4A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Pr="00D064AE">
        <w:rPr>
          <w:rFonts w:ascii="Times New Roman" w:eastAsia="Calibri" w:hAnsi="Times New Roman" w:cs="Times New Roman"/>
          <w:sz w:val="26"/>
          <w:szCs w:val="26"/>
        </w:rPr>
        <w:t>муниципаль</w:t>
      </w:r>
      <w:r w:rsidR="00D064AE" w:rsidRPr="00D064AE">
        <w:rPr>
          <w:rFonts w:ascii="Times New Roman" w:eastAsia="Calibri" w:hAnsi="Times New Roman" w:cs="Times New Roman"/>
          <w:sz w:val="26"/>
          <w:szCs w:val="26"/>
        </w:rPr>
        <w:t>ного</w:t>
      </w:r>
      <w:proofErr w:type="gramEnd"/>
      <w:r w:rsidR="00D064AE" w:rsidRPr="00D064AE">
        <w:rPr>
          <w:rFonts w:ascii="Times New Roman" w:eastAsia="Calibri" w:hAnsi="Times New Roman" w:cs="Times New Roman"/>
          <w:sz w:val="26"/>
          <w:szCs w:val="26"/>
        </w:rPr>
        <w:t xml:space="preserve"> – 65,1тыс</w:t>
      </w:r>
      <w:r w:rsidRPr="00D064AE">
        <w:rPr>
          <w:rFonts w:ascii="Times New Roman" w:eastAsia="Calibri" w:hAnsi="Times New Roman" w:cs="Times New Roman"/>
          <w:sz w:val="26"/>
          <w:szCs w:val="26"/>
        </w:rPr>
        <w:t>.</w:t>
      </w:r>
      <w:r w:rsidR="00D064AE" w:rsidRPr="00D064AE">
        <w:rPr>
          <w:rFonts w:ascii="Times New Roman" w:eastAsia="Calibri" w:hAnsi="Times New Roman" w:cs="Times New Roman"/>
          <w:sz w:val="26"/>
          <w:szCs w:val="26"/>
        </w:rPr>
        <w:t xml:space="preserve"> рублей или 0,1</w:t>
      </w:r>
      <w:r w:rsidR="008D3F73" w:rsidRPr="00D064AE">
        <w:rPr>
          <w:rFonts w:ascii="Times New Roman" w:eastAsia="Calibri" w:hAnsi="Times New Roman" w:cs="Times New Roman"/>
          <w:sz w:val="26"/>
          <w:szCs w:val="26"/>
        </w:rPr>
        <w:t>%.</w:t>
      </w:r>
    </w:p>
    <w:p w:rsidR="008D3F73" w:rsidRPr="002E1AE2" w:rsidRDefault="008D3F73" w:rsidP="008D3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3F73" w:rsidRPr="002E1AE2" w:rsidRDefault="008D3F73" w:rsidP="008D3F7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1AE2">
        <w:rPr>
          <w:rFonts w:ascii="Times New Roman" w:eastAsia="Calibri" w:hAnsi="Times New Roman" w:cs="Times New Roman"/>
          <w:sz w:val="26"/>
          <w:szCs w:val="26"/>
        </w:rPr>
        <w:t xml:space="preserve">В основном, за последние два года инвестиции были направлены </w:t>
      </w:r>
      <w:proofErr w:type="gramStart"/>
      <w:r w:rsidRPr="002E1AE2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</w:p>
    <w:p w:rsidR="008D3F73" w:rsidRPr="002E1AE2" w:rsidRDefault="008D3F73" w:rsidP="008D3F7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1AE2">
        <w:rPr>
          <w:rFonts w:ascii="Times New Roman" w:eastAsia="Calibri" w:hAnsi="Times New Roman" w:cs="Times New Roman"/>
          <w:sz w:val="26"/>
          <w:szCs w:val="26"/>
        </w:rPr>
        <w:t>-  ремонт автомобильных дорог,</w:t>
      </w:r>
    </w:p>
    <w:p w:rsidR="008D3F73" w:rsidRPr="002E1AE2" w:rsidRDefault="008D3F73" w:rsidP="008D3F7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1AE2">
        <w:rPr>
          <w:rFonts w:ascii="Times New Roman" w:eastAsia="Calibri" w:hAnsi="Times New Roman" w:cs="Times New Roman"/>
          <w:sz w:val="26"/>
          <w:szCs w:val="26"/>
        </w:rPr>
        <w:t>- модернизацию производственных помещений ОАО «Токарёвская птицефабрика»</w:t>
      </w:r>
      <w:r w:rsidR="00D064AE">
        <w:rPr>
          <w:rFonts w:ascii="Times New Roman" w:eastAsia="Calibri" w:hAnsi="Times New Roman" w:cs="Times New Roman"/>
          <w:sz w:val="26"/>
          <w:szCs w:val="26"/>
        </w:rPr>
        <w:t>,</w:t>
      </w:r>
    </w:p>
    <w:p w:rsidR="008D3F73" w:rsidRPr="002E1AE2" w:rsidRDefault="008D3F73" w:rsidP="008D3F7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1AE2">
        <w:rPr>
          <w:rFonts w:ascii="Times New Roman" w:eastAsia="Calibri" w:hAnsi="Times New Roman" w:cs="Times New Roman"/>
          <w:sz w:val="26"/>
          <w:szCs w:val="26"/>
        </w:rPr>
        <w:lastRenderedPageBreak/>
        <w:t>- модернизацию сельскохозяйственных пре</w:t>
      </w:r>
      <w:r w:rsidR="00763C04">
        <w:rPr>
          <w:rFonts w:ascii="Times New Roman" w:eastAsia="Calibri" w:hAnsi="Times New Roman" w:cs="Times New Roman"/>
          <w:sz w:val="26"/>
          <w:szCs w:val="26"/>
        </w:rPr>
        <w:t>дприятий и приобретение техники.</w:t>
      </w:r>
      <w:r w:rsidRPr="002E1AE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D3F73" w:rsidRPr="000F7D76" w:rsidRDefault="008D3F73" w:rsidP="008D3F7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1AE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Объем инвестиций в основной капитал (за исключением бюджетных средств)  в р</w:t>
      </w:r>
      <w:r w:rsidR="0096282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асчете на 1 жителя района </w:t>
      </w:r>
      <w:r w:rsidR="0096282C" w:rsidRPr="000F7D76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в 2023</w:t>
      </w:r>
      <w:r w:rsidRPr="000F7D76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году</w:t>
      </w:r>
      <w:r w:rsidR="000F7D76" w:rsidRPr="000F7D76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составил 189 тыс. рублей или 101,1</w:t>
      </w:r>
      <w:r w:rsidR="0096282C" w:rsidRPr="000F7D76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,0% к 2022</w:t>
      </w:r>
      <w:r w:rsidR="000F7D76" w:rsidRPr="000F7D76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году (187</w:t>
      </w:r>
      <w:r w:rsidRPr="000F7D76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тыс. рублей).</w:t>
      </w:r>
    </w:p>
    <w:p w:rsidR="008D3F73" w:rsidRPr="007E6DE1" w:rsidRDefault="008D3F73" w:rsidP="008D3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F7D7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Основной задачей для</w:t>
      </w:r>
      <w:r w:rsidRPr="002E1A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является создание условий для привлечения инвестиций.</w:t>
      </w:r>
    </w:p>
    <w:p w:rsidR="00141590" w:rsidRPr="00961C38" w:rsidRDefault="00141590" w:rsidP="008D3F73">
      <w:pPr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  <w:lang w:eastAsia="ru-RU"/>
        </w:rPr>
      </w:pPr>
      <w:r w:rsidRPr="00961C38"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  <w:lang w:eastAsia="ru-RU"/>
        </w:rPr>
        <w:t>Экономическая сфера</w:t>
      </w:r>
    </w:p>
    <w:p w:rsidR="00961C38" w:rsidRPr="00961C38" w:rsidRDefault="00961C38" w:rsidP="008D3F73">
      <w:pPr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  <w:lang w:eastAsia="ru-RU"/>
        </w:rPr>
      </w:pPr>
    </w:p>
    <w:p w:rsidR="00AE22C7" w:rsidRPr="00961C38" w:rsidRDefault="00AE22C7" w:rsidP="00AE22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Продолжается </w:t>
      </w:r>
      <w:r w:rsidRPr="00961C3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рост внутреннего валового продукта</w:t>
      </w:r>
      <w:r w:rsidRPr="0096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всем видам экономической деятельности. </w:t>
      </w:r>
    </w:p>
    <w:p w:rsidR="00AE22C7" w:rsidRPr="00961C38" w:rsidRDefault="00AE22C7" w:rsidP="00AE22C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1C38">
        <w:rPr>
          <w:rFonts w:ascii="Times New Roman" w:eastAsia="Calibri" w:hAnsi="Times New Roman" w:cs="Times New Roman"/>
          <w:sz w:val="26"/>
          <w:szCs w:val="26"/>
        </w:rPr>
        <w:tab/>
        <w:t>В 2023 году</w:t>
      </w:r>
      <w:r w:rsidR="004104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61C38">
        <w:rPr>
          <w:rFonts w:ascii="Times New Roman" w:eastAsia="Calibri" w:hAnsi="Times New Roman" w:cs="Times New Roman"/>
          <w:sz w:val="26"/>
          <w:szCs w:val="26"/>
        </w:rPr>
        <w:t xml:space="preserve">он составил </w:t>
      </w:r>
      <w:r w:rsidR="009A4C38" w:rsidRPr="00961C38">
        <w:rPr>
          <w:rFonts w:ascii="Times New Roman" w:eastAsia="Calibri" w:hAnsi="Times New Roman" w:cs="Times New Roman"/>
          <w:b/>
          <w:sz w:val="26"/>
          <w:szCs w:val="26"/>
          <w:u w:val="single"/>
        </w:rPr>
        <w:t>30115  млн</w:t>
      </w:r>
      <w:r w:rsidRPr="00961C38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.  рублей </w:t>
      </w:r>
      <w:r w:rsidRPr="00961C38">
        <w:rPr>
          <w:rFonts w:ascii="Times New Roman" w:eastAsia="Calibri" w:hAnsi="Times New Roman" w:cs="Times New Roman"/>
          <w:sz w:val="26"/>
          <w:szCs w:val="26"/>
        </w:rPr>
        <w:t>или</w:t>
      </w:r>
      <w:r w:rsidR="009A4C38" w:rsidRPr="00961C38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101,4</w:t>
      </w:r>
      <w:r w:rsidRPr="00961C38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% </w:t>
      </w:r>
      <w:r w:rsidRPr="00961C38">
        <w:rPr>
          <w:rFonts w:ascii="Times New Roman" w:eastAsia="Calibri" w:hAnsi="Times New Roman" w:cs="Times New Roman"/>
          <w:b/>
          <w:sz w:val="26"/>
          <w:szCs w:val="26"/>
        </w:rPr>
        <w:t xml:space="preserve"> к </w:t>
      </w:r>
      <w:r w:rsidR="009A4C38" w:rsidRPr="00961C38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уровню 2022</w:t>
      </w:r>
      <w:r w:rsidRPr="00961C38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года</w:t>
      </w:r>
      <w:r w:rsidR="009A4C38" w:rsidRPr="00961C38">
        <w:rPr>
          <w:rFonts w:ascii="Times New Roman" w:eastAsia="Calibri" w:hAnsi="Times New Roman" w:cs="Times New Roman"/>
          <w:sz w:val="26"/>
          <w:szCs w:val="26"/>
        </w:rPr>
        <w:t xml:space="preserve"> (29700 млн</w:t>
      </w:r>
      <w:r w:rsidRPr="00961C38">
        <w:rPr>
          <w:rFonts w:ascii="Times New Roman" w:eastAsia="Calibri" w:hAnsi="Times New Roman" w:cs="Times New Roman"/>
          <w:sz w:val="26"/>
          <w:szCs w:val="26"/>
        </w:rPr>
        <w:t>. рублей).</w:t>
      </w:r>
    </w:p>
    <w:p w:rsidR="00AE22C7" w:rsidRPr="00961C38" w:rsidRDefault="00AE22C7" w:rsidP="00AE22C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850"/>
        <w:gridCol w:w="851"/>
        <w:gridCol w:w="850"/>
        <w:gridCol w:w="1134"/>
        <w:gridCol w:w="1276"/>
        <w:gridCol w:w="992"/>
        <w:gridCol w:w="1134"/>
      </w:tblGrid>
      <w:tr w:rsidR="00AE22C7" w:rsidRPr="00961C38" w:rsidTr="00F40E19">
        <w:trPr>
          <w:trHeight w:val="32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2023 год в процентах </w:t>
            </w:r>
            <w:proofErr w:type="gramStart"/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End"/>
          </w:p>
        </w:tc>
      </w:tr>
      <w:tr w:rsidR="00AE22C7" w:rsidRPr="00961C38" w:rsidTr="00F40E19">
        <w:trPr>
          <w:trHeight w:val="54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7" w:rsidRPr="00961C38" w:rsidRDefault="00AE22C7" w:rsidP="00F40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2022</w:t>
            </w:r>
          </w:p>
        </w:tc>
      </w:tr>
      <w:tr w:rsidR="00AE22C7" w:rsidRPr="00961C38" w:rsidTr="00F40E1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Внутренний валовой продукт по всем видам </w:t>
            </w:r>
            <w:proofErr w:type="spellStart"/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экономическойдеятельности</w:t>
            </w:r>
            <w:proofErr w:type="spellEnd"/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млн. руб., </w:t>
            </w:r>
            <w:r w:rsidRPr="00961C38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(</w:t>
            </w:r>
            <w:r w:rsidRPr="00961C38">
              <w:rPr>
                <w:rFonts w:ascii="Times New Roman" w:eastAsia="Calibri" w:hAnsi="Times New Roman" w:cs="Times New Roman"/>
                <w:b/>
                <w:i/>
                <w:color w:val="C00000"/>
                <w:sz w:val="26"/>
                <w:szCs w:val="26"/>
              </w:rPr>
              <w:t>с птицефабрикой)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19489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21055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27644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29700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30115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101,4</w:t>
            </w:r>
          </w:p>
        </w:tc>
      </w:tr>
      <w:tr w:rsidR="00AE22C7" w:rsidRPr="00961C38" w:rsidTr="00F40E1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1.Внутренний валовой продукт по всем видам экономической деятельности, млн. руб., </w:t>
            </w:r>
          </w:p>
          <w:p w:rsidR="00AE22C7" w:rsidRPr="00961C38" w:rsidRDefault="00AE22C7" w:rsidP="00F40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b/>
                <w:i/>
                <w:color w:val="C00000"/>
                <w:sz w:val="26"/>
                <w:szCs w:val="26"/>
              </w:rPr>
              <w:t>(без птицефабрики)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8196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9512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11374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9448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9585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22C7" w:rsidRPr="00961C38" w:rsidRDefault="009A4C38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22C7" w:rsidRPr="00961C38" w:rsidRDefault="009A4C38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101,5</w:t>
            </w:r>
          </w:p>
        </w:tc>
      </w:tr>
      <w:tr w:rsidR="00AE22C7" w:rsidRPr="00961C38" w:rsidTr="00F40E1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C7" w:rsidRPr="00961C38" w:rsidRDefault="00AE22C7" w:rsidP="00F40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1.1.Объем производства по </w:t>
            </w:r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прочим</w:t>
            </w: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видам экономической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3512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5540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2815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22C7" w:rsidRPr="00961C38" w:rsidRDefault="009A4C38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100,5</w:t>
            </w:r>
          </w:p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22C7" w:rsidRPr="00961C38" w:rsidRDefault="009A4C38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97,1</w:t>
            </w:r>
          </w:p>
        </w:tc>
      </w:tr>
      <w:tr w:rsidR="00AE22C7" w:rsidRPr="00961C38" w:rsidTr="00F40E1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C7" w:rsidRPr="00961C38" w:rsidRDefault="00AE22C7" w:rsidP="00F40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1.2. Объем продукции </w:t>
            </w:r>
            <w:r w:rsidRPr="00961C38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сельского хозяйства</w:t>
            </w: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хозяйствах всех категорий (без птицефабрики)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2C7" w:rsidRPr="00961C38" w:rsidRDefault="00AE22C7" w:rsidP="00F40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  <w:p w:rsidR="00AE22C7" w:rsidRPr="00961C38" w:rsidRDefault="00AE22C7" w:rsidP="00F40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  <w:r w:rsidRPr="00961C38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t>4236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2C7" w:rsidRPr="00961C38" w:rsidRDefault="00AE22C7" w:rsidP="00AE22C7">
            <w:pPr>
              <w:widowControl w:val="0"/>
              <w:tabs>
                <w:tab w:val="left" w:pos="60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  <w:r w:rsidRPr="00961C38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2C7" w:rsidRPr="00961C38" w:rsidRDefault="00AE22C7" w:rsidP="00AE22C7">
            <w:pPr>
              <w:widowControl w:val="0"/>
              <w:tabs>
                <w:tab w:val="left" w:pos="60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  <w:r w:rsidRPr="00961C38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t>5834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2C7" w:rsidRPr="00961C38" w:rsidRDefault="00AE22C7" w:rsidP="00F40E19">
            <w:pPr>
              <w:widowControl w:val="0"/>
              <w:tabs>
                <w:tab w:val="left" w:pos="601"/>
              </w:tabs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  <w:r w:rsidRPr="00961C38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t>6548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2C7" w:rsidRPr="00961C38" w:rsidRDefault="00AE22C7" w:rsidP="00F40E19">
            <w:pPr>
              <w:widowControl w:val="0"/>
              <w:tabs>
                <w:tab w:val="left" w:pos="601"/>
              </w:tabs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  <w:r w:rsidRPr="00961C38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t>6770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C7" w:rsidRPr="00961C38" w:rsidRDefault="00AE22C7" w:rsidP="00F40E19">
            <w:pPr>
              <w:widowControl w:val="0"/>
              <w:tabs>
                <w:tab w:val="left" w:pos="601"/>
              </w:tabs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  <w:p w:rsidR="00AE22C7" w:rsidRPr="00961C38" w:rsidRDefault="00AE22C7" w:rsidP="00F40E19">
            <w:pPr>
              <w:widowControl w:val="0"/>
              <w:tabs>
                <w:tab w:val="left" w:pos="601"/>
              </w:tabs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  <w:p w:rsidR="00AE22C7" w:rsidRPr="00961C38" w:rsidRDefault="009A4C38" w:rsidP="00F40E19">
            <w:pPr>
              <w:widowControl w:val="0"/>
              <w:tabs>
                <w:tab w:val="left" w:pos="743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  <w:r w:rsidRPr="00961C38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C7" w:rsidRPr="00961C38" w:rsidRDefault="00AE22C7" w:rsidP="00F40E19">
            <w:pPr>
              <w:widowControl w:val="0"/>
              <w:tabs>
                <w:tab w:val="left" w:pos="601"/>
              </w:tabs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  <w:p w:rsidR="00AE22C7" w:rsidRPr="00961C38" w:rsidRDefault="00AE22C7" w:rsidP="00F40E19">
            <w:pPr>
              <w:widowControl w:val="0"/>
              <w:tabs>
                <w:tab w:val="left" w:pos="601"/>
              </w:tabs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  <w:p w:rsidR="00AE22C7" w:rsidRPr="00961C38" w:rsidRDefault="009A4C38" w:rsidP="00F40E19">
            <w:pPr>
              <w:widowControl w:val="0"/>
              <w:tabs>
                <w:tab w:val="left" w:pos="601"/>
              </w:tabs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  <w:r w:rsidRPr="00961C38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t>103,4</w:t>
            </w:r>
          </w:p>
        </w:tc>
      </w:tr>
      <w:tr w:rsidR="00AE22C7" w:rsidRPr="00E52C12" w:rsidTr="00F40E1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C7" w:rsidRPr="00961C38" w:rsidRDefault="00AE22C7" w:rsidP="00F40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2.Объем продукции ОАО «Токаревская птицефабрика»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11293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11543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17030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20252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20530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22C7" w:rsidRPr="00961C38" w:rsidRDefault="009A4C38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7" w:rsidRPr="00961C38" w:rsidRDefault="00AE22C7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22C7" w:rsidRPr="00961C38" w:rsidRDefault="009A4C38" w:rsidP="00F40E19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C38">
              <w:rPr>
                <w:rFonts w:ascii="Times New Roman" w:eastAsia="Calibri" w:hAnsi="Times New Roman" w:cs="Times New Roman"/>
                <w:sz w:val="26"/>
                <w:szCs w:val="26"/>
              </w:rPr>
              <w:t>101,4</w:t>
            </w:r>
          </w:p>
        </w:tc>
      </w:tr>
    </w:tbl>
    <w:p w:rsidR="00AE22C7" w:rsidRDefault="00AE22C7" w:rsidP="008D3F73">
      <w:pPr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highlight w:val="yellow"/>
          <w:u w:val="single"/>
          <w:lang w:eastAsia="ru-RU"/>
        </w:rPr>
      </w:pPr>
    </w:p>
    <w:p w:rsidR="00673891" w:rsidRDefault="00673891" w:rsidP="008D3F73">
      <w:pPr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highlight w:val="yellow"/>
          <w:u w:val="single"/>
          <w:lang w:eastAsia="ru-RU"/>
        </w:rPr>
      </w:pPr>
    </w:p>
    <w:p w:rsidR="00673891" w:rsidRPr="00673891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Ключевым направлением поступательного развития района является агропромышленный комплекс. От его текущего состояния и темпов экономического развития во многом зависит решение социальных вопросов, рост демографии, строительство жилья, формирование доходов районного бюджета, решение вопросов «продовольственной безопасности». </w:t>
      </w:r>
    </w:p>
    <w:p w:rsidR="00673891" w:rsidRPr="00673891" w:rsidRDefault="003176B9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Земельный фонд Токарёвского муниципального округа</w:t>
      </w:r>
      <w:r w:rsidR="00673891"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122,7 тыс. га, из них 106,8 тыс. га - пашня. Вся она находится в обработке. Сельскохозяйственным производством в 2023 году занимались 4 СХПК, 13 обществ с ограниченной ответственностью, 100 крестьянско-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фермерских хозяйств</w:t>
      </w:r>
      <w:r w:rsidR="00673891"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73891"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более 6,6 тысячи личных подсобных хозяйств и ОАО «Токарёвская птицефабрика». </w:t>
      </w:r>
    </w:p>
    <w:p w:rsidR="00673891" w:rsidRPr="00673891" w:rsidRDefault="00673891" w:rsidP="00673891">
      <w:pPr>
        <w:tabs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ab/>
        <w:t xml:space="preserve">Предприятия </w:t>
      </w:r>
      <w:r w:rsidR="003176B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Токарёвского муниципального округа</w:t>
      </w: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как и в прежние годы, специализируются на выращивании зерновых культур,  сахарной свеклы, подсолнечника, сои и производстве продукции животноводства. </w:t>
      </w:r>
    </w:p>
    <w:p w:rsidR="00673891" w:rsidRPr="00673891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>За отчетный период произведено валовой продукции сельского хозяйства (с птицефабрикой)   27, 3  млрд. рублей или 101,9% к 2022 году (26,8 млрд. рублей), в расчете на 1 га пашни -  255</w:t>
      </w:r>
      <w:r w:rsidR="009773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,6</w:t>
      </w:r>
      <w:r w:rsidRPr="0067389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тыс. р</w:t>
      </w:r>
      <w:r w:rsidR="009773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ублей с ростом к 2022 году 101,8</w:t>
      </w:r>
      <w:r w:rsidRPr="0067389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% </w:t>
      </w: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(251 тыс. руб.). </w:t>
      </w:r>
    </w:p>
    <w:p w:rsidR="00673891" w:rsidRPr="00673891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Среднемесячная заработная плата сложилась за 2023 г  в размере 63,5тыс. руб.  или 120,0 % к 2022 году (52,9 тыс. рублей), что соответствует 7 месту среди муниципальных округов области. </w:t>
      </w:r>
    </w:p>
    <w:p w:rsidR="00673891" w:rsidRPr="00673891" w:rsidRDefault="00673891" w:rsidP="006738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7389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Сельхозпроизводителями всех форм собственности получена господдержка на общую сумму 46,7  млн</w:t>
      </w:r>
      <w:r w:rsidRPr="00673891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. </w:t>
      </w:r>
      <w:r w:rsidRPr="00673891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рублей или 41,7% к 2022 году (112,0 млн. рублей).</w:t>
      </w:r>
    </w:p>
    <w:p w:rsidR="00673891" w:rsidRPr="00673891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Воспользовались льготным кредитованием на развитие сельского хозяйства более 30 субъектов малого и среднего предпринимательства на сумму </w:t>
      </w:r>
      <w:r w:rsidR="00961C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6 млрд. 903 млн. рублей,  в том числе</w:t>
      </w: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ОАО  «Токаревская птицефабрика» -5млрд. 775 млн. руб., сельхозпредприятия и КФХ -1 млрд. 128 млн. руб., что составило 69,9%  к уровню 2022 года (9млрд.874 млн. рублей).</w:t>
      </w:r>
    </w:p>
    <w:p w:rsidR="00673891" w:rsidRPr="00673891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3891" w:rsidRPr="00673891" w:rsidRDefault="00673891" w:rsidP="00673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</w:pPr>
      <w:r w:rsidRPr="00673891"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  <w:t>Растениеводство</w:t>
      </w:r>
    </w:p>
    <w:p w:rsidR="00673891" w:rsidRPr="00673891" w:rsidRDefault="00673891" w:rsidP="00673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3891" w:rsidRPr="00673891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</w:pP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Растениеводство – традиционно ключевая отрасль сельского хозяйства района.  </w:t>
      </w: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Стоимость валовой продукции растениеводства оценивается на уровне 6,4 млрд. рублей с ростом 103,2,% к 2022 году (6,2 млрд. рублей). </w:t>
      </w:r>
    </w:p>
    <w:p w:rsidR="00673891" w:rsidRPr="00673891" w:rsidRDefault="00673891" w:rsidP="00673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  <w:r w:rsidRPr="0067389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673891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Всеми категориями хозяй</w:t>
      </w:r>
      <w:proofErr w:type="gramStart"/>
      <w:r w:rsidRPr="00673891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ств п</w:t>
      </w:r>
      <w:r w:rsidRPr="00673891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t>р</w:t>
      </w:r>
      <w:proofErr w:type="gramEnd"/>
      <w:r w:rsidRPr="00673891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t>оизведено:</w:t>
      </w:r>
    </w:p>
    <w:p w:rsidR="00673891" w:rsidRPr="00E12C8F" w:rsidRDefault="00673891" w:rsidP="00673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- более 354 тыс.</w:t>
      </w:r>
      <w:r w:rsidR="00961C38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тонн зерна в физическом весе (</w:t>
      </w:r>
      <w:r w:rsidR="00DF6A6D" w:rsidRPr="00E12C8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334,1</w:t>
      </w:r>
      <w:r w:rsidR="00961C38" w:rsidRPr="00E12C8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тыс</w:t>
      </w:r>
      <w:r w:rsidR="00961C38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тонн в зачетный вес), это </w:t>
      </w:r>
      <w:r w:rsidR="00CF4A13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134,3</w:t>
      </w:r>
      <w:r w:rsidR="00961C38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% от уровня 2022 года</w:t>
      </w:r>
      <w:r w:rsidR="00CF4A13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61C38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263,6 тыс. тонн</w:t>
      </w:r>
      <w:r w:rsidR="00CF4A13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физическом весе</w:t>
      </w:r>
      <w:r w:rsidR="00961C38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B959E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4 мес</w:t>
      </w:r>
      <w:r w:rsidR="00961C38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то</w:t>
      </w:r>
      <w:r w:rsidR="00B959E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. Средняя урожайность по Токарёвскому муниципальному округу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60,9</w:t>
      </w:r>
      <w:r w:rsidR="00961C38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ц/га (56,</w:t>
      </w:r>
      <w:r w:rsidR="00DF6A6D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961C38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ц/га в зачетном 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вес</w:t>
      </w:r>
      <w:r w:rsidR="00961C38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B959E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673891" w:rsidRPr="00E12C8F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- </w:t>
      </w:r>
      <w:r w:rsidR="00B959E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сахарной свёклы</w:t>
      </w:r>
      <w:r w:rsidR="00DF6A6D" w:rsidRPr="00E12C8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– 260</w:t>
      </w:r>
      <w:r w:rsidRPr="00E12C8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,0 тыс.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тонн в физическ</w:t>
      </w:r>
      <w:r w:rsidR="00DF6A6D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ом весе, что составляет 194,2</w:t>
      </w:r>
      <w:r w:rsidR="00B959E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% от уровня</w:t>
      </w:r>
      <w:r w:rsidR="00961C38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2022 года (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133,9 тыс. тонн</w:t>
      </w:r>
      <w:r w:rsidR="00961C38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DF6A6D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, Средняя урожайность – 595,3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ц/га;</w:t>
      </w:r>
    </w:p>
    <w:p w:rsidR="00673891" w:rsidRPr="00E12C8F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подсолнечник</w:t>
      </w:r>
      <w:r w:rsidR="00B959E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более 54 тыс. тонн в физическом ве</w:t>
      </w:r>
      <w:r w:rsidR="00B959E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се (</w:t>
      </w:r>
      <w:r w:rsidR="00DF6A6D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48,3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тонн </w:t>
      </w:r>
      <w:r w:rsidR="00B959E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в зачетном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</w:t>
      </w:r>
      <w:r w:rsidR="00B959E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), 91,5 % к уровню 2022г- 59 тыс. тонн</w:t>
      </w:r>
      <w:r w:rsidR="00B959E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.(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5 место)  Средняя урожайность – 25,8ц/га</w:t>
      </w:r>
      <w:r w:rsidR="00B959E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DF6A6D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24,0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ц/га</w:t>
      </w:r>
      <w:r w:rsidR="00B959E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зачетном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</w:t>
      </w:r>
      <w:r w:rsidR="00B959E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.);</w:t>
      </w:r>
    </w:p>
    <w:p w:rsidR="00673891" w:rsidRPr="00E12C8F" w:rsidRDefault="00B959E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сои</w:t>
      </w:r>
      <w:r w:rsidR="00DF6A6D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17</w:t>
      </w:r>
      <w:r w:rsidR="0067389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,8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тонн</w:t>
      </w:r>
      <w:r w:rsidR="00B971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физическом весе 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DF6A6D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16,7</w:t>
      </w:r>
      <w:r w:rsidR="0067389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тонн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зачетном</w:t>
      </w:r>
      <w:r w:rsidR="0067389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</w:t>
      </w:r>
      <w:r w:rsidR="00DF6A6D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е), 87,3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% к уровню 2022 года (</w:t>
      </w:r>
      <w:r w:rsidR="0067389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20,4 тыс. тонн</w:t>
      </w:r>
      <w:r w:rsidR="00CF4A13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физическом весе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  <w:r w:rsidR="0067389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Урожайность – 26,9ц/га</w:t>
      </w:r>
      <w:r w:rsidR="00DF6A6D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(25,3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ц/га в зачетном</w:t>
      </w:r>
      <w:r w:rsidR="0067389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</w:t>
      </w: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673891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997926"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73891" w:rsidRPr="00520209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2C8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Целевые пок</w:t>
      </w:r>
      <w:r w:rsidRPr="005202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азателипрограммы развития сельского хозяйства и регулирования рынков сельскохозяйственной продукции, сырья и продовольствия  Токарёвского района за 2023 год выполнены: </w:t>
      </w:r>
    </w:p>
    <w:p w:rsidR="00673891" w:rsidRPr="00520209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0209">
        <w:rPr>
          <w:rFonts w:ascii="Times New Roman" w:eastAsia="Calibri" w:hAnsi="Times New Roman" w:cs="Times New Roman"/>
          <w:sz w:val="26"/>
          <w:szCs w:val="26"/>
          <w:lang w:eastAsia="ru-RU"/>
        </w:rPr>
        <w:t>-по з</w:t>
      </w:r>
      <w:r w:rsidR="00DA4B9B" w:rsidRPr="00520209">
        <w:rPr>
          <w:rFonts w:ascii="Times New Roman" w:eastAsia="Calibri" w:hAnsi="Times New Roman" w:cs="Times New Roman"/>
          <w:sz w:val="26"/>
          <w:szCs w:val="26"/>
          <w:lang w:eastAsia="ru-RU"/>
        </w:rPr>
        <w:t>ерновым культурам  на 126,3%  (</w:t>
      </w:r>
      <w:r w:rsidRPr="00520209">
        <w:rPr>
          <w:rFonts w:ascii="Times New Roman" w:eastAsia="Calibri" w:hAnsi="Times New Roman" w:cs="Times New Roman"/>
          <w:sz w:val="26"/>
          <w:szCs w:val="26"/>
          <w:lang w:eastAsia="ru-RU"/>
        </w:rPr>
        <w:t>261,2 тыс. т</w:t>
      </w:r>
      <w:r w:rsidR="00DA4B9B" w:rsidRPr="00520209">
        <w:rPr>
          <w:rFonts w:ascii="Times New Roman" w:eastAsia="Calibri" w:hAnsi="Times New Roman" w:cs="Times New Roman"/>
          <w:sz w:val="26"/>
          <w:szCs w:val="26"/>
          <w:lang w:eastAsia="ru-RU"/>
        </w:rPr>
        <w:t>онн в зачетном</w:t>
      </w:r>
      <w:r w:rsidRPr="005202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весе),</w:t>
      </w:r>
    </w:p>
    <w:p w:rsidR="00673891" w:rsidRPr="00520209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0209">
        <w:rPr>
          <w:rFonts w:ascii="Times New Roman" w:eastAsia="Calibri" w:hAnsi="Times New Roman" w:cs="Times New Roman"/>
          <w:sz w:val="26"/>
          <w:szCs w:val="26"/>
          <w:lang w:eastAsia="ru-RU"/>
        </w:rPr>
        <w:t>- подсолнечнику н</w:t>
      </w:r>
      <w:r w:rsidR="00DA4B9B" w:rsidRPr="005202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 90,7%. (55,0тыс. тонн в зачетном </w:t>
      </w:r>
      <w:r w:rsidRPr="00520209">
        <w:rPr>
          <w:rFonts w:ascii="Times New Roman" w:eastAsia="Calibri" w:hAnsi="Times New Roman" w:cs="Times New Roman"/>
          <w:sz w:val="26"/>
          <w:szCs w:val="26"/>
          <w:lang w:eastAsia="ru-RU"/>
        </w:rPr>
        <w:t>весе).</w:t>
      </w:r>
    </w:p>
    <w:p w:rsidR="00673891" w:rsidRPr="00673891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 w:rsidRPr="00520209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DA4B9B" w:rsidRPr="005202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сахарной свекле  - на 160,7% (140,0 тыс. тонн в физическом</w:t>
      </w:r>
      <w:r w:rsidRPr="005202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весе).</w:t>
      </w:r>
    </w:p>
    <w:p w:rsidR="00673891" w:rsidRPr="00673891" w:rsidRDefault="00673891" w:rsidP="00673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Семенами </w:t>
      </w:r>
      <w:r w:rsidRPr="0067389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элиты  9 сельхозпроизводителями </w:t>
      </w:r>
      <w:r w:rsidRPr="006738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было засеяно 3 % </w:t>
      </w:r>
      <w:r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общей площади посевов </w:t>
      </w:r>
      <w:r w:rsidRPr="006738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(2022 год - 3%)</w:t>
      </w:r>
      <w:r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73891" w:rsidRPr="00673891" w:rsidRDefault="00673891" w:rsidP="00673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7389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Внесено минеральных удобрений на 1 га пашни (без ЛПХ)</w:t>
      </w:r>
      <w:r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77,0  кг (действующего вещества) или  </w:t>
      </w:r>
      <w:r w:rsidR="00DA4B9B">
        <w:rPr>
          <w:rFonts w:ascii="Times New Roman" w:eastAsia="Times New Roman" w:hAnsi="Times New Roman" w:cs="Times New Roman"/>
          <w:sz w:val="26"/>
          <w:szCs w:val="26"/>
          <w:lang w:eastAsia="ru-RU"/>
        </w:rPr>
        <w:t>102,4 % к 2022 году (75,2 кг действующего вещества</w:t>
      </w:r>
      <w:r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673891" w:rsidRPr="00520209" w:rsidRDefault="00673891" w:rsidP="00673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Доля выращивания сельскохозяйственных культур </w:t>
      </w:r>
      <w:r w:rsidRPr="0067389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 интенсивным технологиям </w:t>
      </w:r>
      <w:r w:rsidRPr="005202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составила 78тыс. га или 85% от общей посевной площади (2022 год - 82%) .</w:t>
      </w:r>
    </w:p>
    <w:p w:rsidR="00673891" w:rsidRPr="00520209" w:rsidRDefault="00673891" w:rsidP="0067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5202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ab/>
        <w:t>В 42 хозяйствах района внедрена система «</w:t>
      </w:r>
      <w:proofErr w:type="spellStart"/>
      <w:r w:rsidRPr="005202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Глонасс</w:t>
      </w:r>
      <w:proofErr w:type="spellEnd"/>
      <w:r w:rsidRPr="005202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что позволяет вести полный и непрерывный мониторинг использования сельхозтехники: Площадь внедрения системы составляет 35тыс. га или 38% от посевной.</w:t>
      </w:r>
    </w:p>
    <w:p w:rsidR="00673891" w:rsidRPr="00673891" w:rsidRDefault="00673891" w:rsidP="0067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02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ab/>
        <w:t>Внедрение передовых технологий, нормированное</w:t>
      </w: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внесение минеральных удобрений, проведение мероприятий по борьбе с вредителями, возбудителями болезней и сорняками позволили повысить урожайность сельскохозяйственных культур и, соответственно, увеличить объемы производства сельхозпродукции, что положительным образом отразилось на финансовых результатах предприятий. </w:t>
      </w:r>
    </w:p>
    <w:p w:rsidR="00673891" w:rsidRPr="00673891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В расчете на 1 га пашни </w:t>
      </w: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>по всем категориям хозяйств (по оперативным данным):</w:t>
      </w:r>
    </w:p>
    <w:p w:rsidR="00673891" w:rsidRPr="00520209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67389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52020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 xml:space="preserve">- выручка составила – 56,7тыс. руб. </w:t>
      </w:r>
      <w:r w:rsidRPr="005202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или</w:t>
      </w:r>
      <w:r w:rsidRPr="0052020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 xml:space="preserve"> 103,1% </w:t>
      </w:r>
      <w:r w:rsidRPr="005202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к 2022 году (55,0тыс. руб.);</w:t>
      </w:r>
    </w:p>
    <w:p w:rsidR="00673891" w:rsidRPr="00520209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52020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ab/>
        <w:t xml:space="preserve">- чистая прибыль –  11,4тыс. руб. 109,6% </w:t>
      </w:r>
      <w:r w:rsidRPr="005202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к 2022 году (10,4тыс. руб.)</w:t>
      </w:r>
    </w:p>
    <w:p w:rsidR="00673891" w:rsidRPr="00673891" w:rsidRDefault="00673891" w:rsidP="0067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02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ab/>
        <w:t>По итогам работы за год лидерами в производстве сельскохозяйственной</w:t>
      </w: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продукции стал</w:t>
      </w:r>
      <w:proofErr w:type="gramStart"/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>и  ООО</w:t>
      </w:r>
      <w:proofErr w:type="gramEnd"/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>Агро-Вилион</w:t>
      </w:r>
      <w:proofErr w:type="spellEnd"/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(руководитель </w:t>
      </w:r>
      <w:proofErr w:type="spellStart"/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>М.В.Копнин</w:t>
      </w:r>
      <w:proofErr w:type="spellEnd"/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фермерское хозяйство </w:t>
      </w:r>
      <w:proofErr w:type="spellStart"/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>Г.В.Айдаровой</w:t>
      </w:r>
      <w:proofErr w:type="spellEnd"/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СХПК «Заря» (руководитель В.Н.Гордеев). Высоких результатов добились также ООО «Фёдоровское» (Т.В.Романова), ООО «Знаменское» (В. Н. Калинин),  фермерское хозяйство А. А. Тумаков.</w:t>
      </w:r>
    </w:p>
    <w:p w:rsidR="00673891" w:rsidRPr="00673891" w:rsidRDefault="005F70DC" w:rsidP="0067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F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B0F0"/>
          <w:sz w:val="26"/>
          <w:szCs w:val="26"/>
          <w:lang w:eastAsia="ru-RU"/>
        </w:rPr>
        <w:t xml:space="preserve"> </w:t>
      </w:r>
    </w:p>
    <w:p w:rsidR="00673891" w:rsidRPr="00673891" w:rsidRDefault="00673891" w:rsidP="006738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</w:pPr>
      <w:r w:rsidRPr="00673891"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  <w:t>Животноводство</w:t>
      </w:r>
    </w:p>
    <w:p w:rsidR="00673891" w:rsidRPr="00673891" w:rsidRDefault="005F70DC" w:rsidP="006738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  <w:t xml:space="preserve"> </w:t>
      </w:r>
    </w:p>
    <w:p w:rsidR="00673891" w:rsidRPr="00673891" w:rsidRDefault="00673891" w:rsidP="006738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Несмотря на то, что ключевая роль отведена отрасли растениеводства, отрасль животноводства для экономики района имеет немаловажное значение.  </w:t>
      </w:r>
    </w:p>
    <w:p w:rsidR="00673891" w:rsidRPr="00673891" w:rsidRDefault="00673891" w:rsidP="0067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На долю продукции животноводства (с птицефабрикой)  приходится 76</w:t>
      </w:r>
      <w:r w:rsidR="000A270D">
        <w:rPr>
          <w:rFonts w:ascii="Times New Roman" w:eastAsia="Calibri" w:hAnsi="Times New Roman" w:cs="Times New Roman"/>
          <w:sz w:val="26"/>
          <w:szCs w:val="26"/>
          <w:lang w:eastAsia="ru-RU"/>
        </w:rPr>
        <w:t>,6</w:t>
      </w: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% от валового объема производства продукции сельского хозяйства в стоимостном выражении. Хозяйствами всех форм собственности по итогам года произведено </w:t>
      </w:r>
      <w:r w:rsidRPr="0067389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валовой продукции животноводства</w:t>
      </w:r>
      <w:r w:rsidRPr="006738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действующих ценах (с птицефабрикой) </w:t>
      </w:r>
      <w:r w:rsidRPr="0067389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на 20,9 млрд.  рублей или 101,5% к уровню </w:t>
      </w:r>
      <w:r w:rsidRPr="006738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2022 года (20,6млрд. рублей). </w:t>
      </w:r>
    </w:p>
    <w:p w:rsidR="00673891" w:rsidRPr="000A270D" w:rsidRDefault="00673891" w:rsidP="0067389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Стоимость валовой продукции птицефабрики (в фактических ценах) составила 20,5 млрд. рублей или 101,5% к 2022 году (20,2 млрд. рублей). </w:t>
      </w:r>
      <w:r w:rsidR="000A270D" w:rsidRPr="000A270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Это 68,1</w:t>
      </w:r>
      <w:r w:rsidRPr="000A270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% от всего внутреннего в</w:t>
      </w:r>
      <w:r w:rsidR="000A270D" w:rsidRPr="000A270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алового продукта по району (30,1</w:t>
      </w:r>
      <w:r w:rsidRPr="000A270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млрд.  рублей). </w:t>
      </w:r>
    </w:p>
    <w:p w:rsidR="00673891" w:rsidRPr="00673891" w:rsidRDefault="00673891" w:rsidP="0067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3891" w:rsidRPr="00673891" w:rsidRDefault="00673891" w:rsidP="00673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Кроме птицефабрики, животноводством в районе занимаются 2</w:t>
      </w:r>
      <w:r w:rsidRPr="0067389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сельхозпредприятия и 3 </w:t>
      </w:r>
      <w:proofErr w:type="gramStart"/>
      <w:r w:rsidRPr="0067389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крестьянско-фермерских</w:t>
      </w:r>
      <w:proofErr w:type="gramEnd"/>
      <w:r w:rsidRPr="0067389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хозяйства.</w:t>
      </w:r>
    </w:p>
    <w:p w:rsidR="00673891" w:rsidRPr="00673891" w:rsidRDefault="00673891" w:rsidP="00673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Хозяйствами всех форм собственности по итогам года произведено мяса в живом весе –197,5 тыс. тонн (97,9 % к 2022 г),</w:t>
      </w:r>
      <w:r w:rsidRPr="0067389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 том числе птицефабрика – 196,4 тыс. тонн, </w:t>
      </w: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молока – 4,3тыс. тонн, или 97,7 процентов к уровню прошлого года.</w:t>
      </w:r>
    </w:p>
    <w:p w:rsidR="00673891" w:rsidRPr="00673891" w:rsidRDefault="00673891" w:rsidP="006738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Продуктивность дойного стада составила 4060 кг молока на 1 фуражную корову, что на 590 кг выше уровня 2022 года.  </w:t>
      </w:r>
    </w:p>
    <w:p w:rsidR="00673891" w:rsidRPr="00673891" w:rsidRDefault="00673891" w:rsidP="006738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7389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0A270D">
        <w:rPr>
          <w:rFonts w:ascii="Times New Roman" w:eastAsia="Times New Roman" w:hAnsi="Times New Roman" w:cs="Times New Roman"/>
          <w:sz w:val="26"/>
          <w:szCs w:val="26"/>
          <w:lang w:eastAsia="ar-SA"/>
        </w:rPr>
        <w:t>За 2023 год  в Токарёвском муниципальном округе</w:t>
      </w:r>
      <w:r w:rsidRPr="006738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насчитывается 2446 голов  кр</w:t>
      </w:r>
      <w:r w:rsidR="000A270D">
        <w:rPr>
          <w:rFonts w:ascii="Times New Roman" w:eastAsia="Times New Roman" w:hAnsi="Times New Roman" w:cs="Times New Roman"/>
          <w:sz w:val="26"/>
          <w:szCs w:val="26"/>
          <w:lang w:eastAsia="ar-SA"/>
        </w:rPr>
        <w:t>упного  рогатого  скота или 94,5</w:t>
      </w:r>
      <w:r w:rsidRPr="006738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 к  уровню прошлого года (2589 гол.), в том числе 911 голов коров или 93,8 % к прошлому году (971 гол.). Поголовье свиней составило 1479 голов или  91,1 % к 2022 году (1624 гол.), овец и коз - 1657 голов  или 93,5 % к  показателям 2022 года (1772 гол.)</w:t>
      </w:r>
    </w:p>
    <w:p w:rsidR="00673891" w:rsidRPr="00673891" w:rsidRDefault="00673891" w:rsidP="00673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3891" w:rsidRPr="00673891" w:rsidRDefault="00673891" w:rsidP="006738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7389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Низкий рост показателей животноводства в районе обусловлен малым количеством сельхозпредприятий, занимающихся разведением скота,  уменьшением поголовья у граждан, ведущих личное подсобное хозяйство. Этот процесс связан с низкими закупочными ценами на молоко и мясо при высоких затратах на его производство, с отсутствием стабильного рынка сбыта скоропортящейся продукции, старением населения сёл. Проблемным вопросом в </w:t>
      </w:r>
      <w:r w:rsidR="000A27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Токарёвском муниципальном </w:t>
      </w:r>
      <w:r w:rsidR="000A270D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округе</w:t>
      </w:r>
      <w:r w:rsidRPr="006738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является отсутствие свободных земельных участков, которые могут быть предоставлены для привлечения инвесторов для развития животноводства района.</w:t>
      </w:r>
    </w:p>
    <w:p w:rsidR="00673891" w:rsidRPr="000A270D" w:rsidRDefault="00673891" w:rsidP="000A270D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spacing w:val="6"/>
          <w:sz w:val="26"/>
          <w:szCs w:val="26"/>
          <w:lang w:eastAsia="ru-RU"/>
        </w:rPr>
      </w:pPr>
      <w:r w:rsidRPr="0067389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673891" w:rsidRPr="00673891" w:rsidRDefault="00673891" w:rsidP="0067389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животноводстве необходимо развивать молочное и мясное </w:t>
      </w:r>
      <w:r w:rsidR="000A27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направление</w:t>
      </w:r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сельхозпредприятиях и малых формах бизнеса и  активнее привлекать население к участию в программах </w:t>
      </w:r>
      <w:proofErr w:type="spellStart"/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грантовой</w:t>
      </w:r>
      <w:proofErr w:type="spellEnd"/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поддержки на развитие отрасли животноводства. </w:t>
      </w:r>
    </w:p>
    <w:p w:rsidR="00673891" w:rsidRPr="00673891" w:rsidRDefault="00673891" w:rsidP="00673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настоящее время готовится к реализации проект «Производство баранины и красного мяса на 150 голов</w:t>
      </w:r>
      <w:r w:rsidR="000A27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одновременного откорма КРС и 100 овцематок». Ориентировочность стоимость</w:t>
      </w:r>
      <w:r w:rsidR="000A27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проекта</w:t>
      </w:r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– 10 млн. руб. Выкуплена животноводческая ферма ИП Дёмин</w:t>
      </w:r>
      <w:r w:rsidR="000A27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ым</w:t>
      </w:r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Владимир</w:t>
      </w:r>
      <w:r w:rsidR="000A27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Валентинович</w:t>
      </w:r>
      <w:r w:rsidR="000A27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ем</w:t>
      </w:r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:rsidR="00673891" w:rsidRPr="00F34AF4" w:rsidRDefault="00673891" w:rsidP="00F34AF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Также готовятся три заявки на участие в конкурсном отборе </w:t>
      </w:r>
      <w:r w:rsidR="00F34A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</w:t>
      </w:r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предоставление гранта «</w:t>
      </w:r>
      <w:proofErr w:type="spellStart"/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Агростартап</w:t>
      </w:r>
      <w:proofErr w:type="spellEnd"/>
      <w:r w:rsidRPr="006738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 по направлению мясное скотоводство</w:t>
      </w:r>
      <w:r w:rsidR="00F34A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673891" w:rsidRPr="00673891" w:rsidRDefault="00673891" w:rsidP="0067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67389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673891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Задачи в агропромышленном секторе на 2024 год – произвести: </w:t>
      </w:r>
    </w:p>
    <w:p w:rsidR="00673891" w:rsidRPr="00673891" w:rsidRDefault="00673891" w:rsidP="00673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зерна (в весе после доработки) – 280 тыс. тонн;</w:t>
      </w:r>
    </w:p>
    <w:p w:rsidR="00673891" w:rsidRPr="00673891" w:rsidRDefault="00673891" w:rsidP="00673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сахарной свеклы – 210,6 тыс. тонн;</w:t>
      </w:r>
    </w:p>
    <w:p w:rsidR="00673891" w:rsidRPr="00673891" w:rsidRDefault="00673891" w:rsidP="00673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подсолнечника – 61,0 тыс. тонн;</w:t>
      </w:r>
    </w:p>
    <w:p w:rsidR="00673891" w:rsidRPr="00673891" w:rsidRDefault="00673891" w:rsidP="00673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мяса – 203 тыс. тонн;</w:t>
      </w:r>
    </w:p>
    <w:p w:rsidR="00673891" w:rsidRPr="00673891" w:rsidRDefault="00673891" w:rsidP="00673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молока – 4,4 тыс. тонн.</w:t>
      </w:r>
    </w:p>
    <w:p w:rsidR="00673891" w:rsidRPr="00673891" w:rsidRDefault="00673891" w:rsidP="00673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1590" w:rsidRPr="00141590" w:rsidRDefault="00673891" w:rsidP="00141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</w:pP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Сегодня перед аграриями стоят серьезные задачи, но м</w:t>
      </w:r>
      <w:r w:rsidRPr="00673891">
        <w:rPr>
          <w:rFonts w:ascii="Times New Roman" w:eastAsia="Times New Roman" w:hAnsi="Times New Roman" w:cs="Times New Roman"/>
          <w:sz w:val="26"/>
          <w:szCs w:val="26"/>
          <w:lang w:eastAsia="ru-RU"/>
        </w:rPr>
        <w:t>ы располагаем всеми необходимыми ресурсами</w:t>
      </w:r>
      <w:r w:rsidRPr="006738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чтобы набранные темпы роста производства в агропромышленном комплексе сохранились. </w:t>
      </w:r>
    </w:p>
    <w:p w:rsidR="00141590" w:rsidRPr="00141590" w:rsidRDefault="00141590" w:rsidP="0014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</w:p>
    <w:p w:rsidR="00141590" w:rsidRDefault="00141590" w:rsidP="0014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  <w:r w:rsidRPr="00141590"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  <w:t>Малое и среднее предпринимательство</w:t>
      </w:r>
    </w:p>
    <w:p w:rsidR="00141590" w:rsidRPr="00141590" w:rsidRDefault="00141590" w:rsidP="0014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</w:p>
    <w:p w:rsidR="00141590" w:rsidRPr="00141590" w:rsidRDefault="00141590" w:rsidP="00141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Одной из важнейших задач является поддержка малого и среднего бизнеса.     </w:t>
      </w:r>
    </w:p>
    <w:p w:rsidR="00141590" w:rsidRPr="00141590" w:rsidRDefault="00141590" w:rsidP="0014159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41590">
        <w:rPr>
          <w:rFonts w:ascii="Times New Roman" w:eastAsia="Calibri" w:hAnsi="Times New Roman" w:cs="Times New Roman"/>
          <w:b/>
          <w:sz w:val="26"/>
          <w:szCs w:val="26"/>
        </w:rPr>
        <w:t xml:space="preserve">Количество субъектов малого и среднего предпринимательства 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составило </w:t>
      </w:r>
      <w:r w:rsidR="00205342">
        <w:rPr>
          <w:rFonts w:ascii="Times New Roman" w:eastAsia="Calibri" w:hAnsi="Times New Roman" w:cs="Times New Roman"/>
          <w:b/>
          <w:sz w:val="26"/>
          <w:szCs w:val="26"/>
        </w:rPr>
        <w:t>338 единиц или 105,6</w:t>
      </w:r>
      <w:r w:rsidRPr="00141590">
        <w:rPr>
          <w:rFonts w:ascii="Times New Roman" w:eastAsia="Calibri" w:hAnsi="Times New Roman" w:cs="Times New Roman"/>
          <w:b/>
          <w:sz w:val="26"/>
          <w:szCs w:val="26"/>
        </w:rPr>
        <w:t xml:space="preserve"> % </w:t>
      </w:r>
      <w:r w:rsidRPr="00141590">
        <w:rPr>
          <w:rFonts w:ascii="Times New Roman" w:eastAsia="Calibri" w:hAnsi="Times New Roman" w:cs="Times New Roman"/>
          <w:sz w:val="26"/>
          <w:szCs w:val="26"/>
        </w:rPr>
        <w:t>к уров</w:t>
      </w:r>
      <w:r w:rsidR="00205342">
        <w:rPr>
          <w:rFonts w:ascii="Times New Roman" w:eastAsia="Calibri" w:hAnsi="Times New Roman" w:cs="Times New Roman"/>
          <w:sz w:val="26"/>
          <w:szCs w:val="26"/>
        </w:rPr>
        <w:t>ню 2022 года (320</w:t>
      </w:r>
      <w:r w:rsidR="00A07F5D">
        <w:rPr>
          <w:rFonts w:ascii="Times New Roman" w:eastAsia="Calibri" w:hAnsi="Times New Roman" w:cs="Times New Roman"/>
          <w:sz w:val="26"/>
          <w:szCs w:val="26"/>
        </w:rPr>
        <w:t xml:space="preserve"> единиц), а именно 36 предприятий и 302</w:t>
      </w:r>
      <w:r w:rsidR="00205342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предпринимателя</w:t>
      </w:r>
      <w:r w:rsidRPr="0014159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1590" w:rsidRPr="00141590" w:rsidRDefault="00141590" w:rsidP="00141590">
      <w:pPr>
        <w:suppressAutoHyphens/>
        <w:spacing w:before="10" w:after="10" w:line="240" w:lineRule="auto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ab/>
      </w:r>
      <w:r w:rsidRPr="00141590"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 xml:space="preserve">В расчете </w:t>
      </w:r>
      <w:r w:rsidR="00DD02C5"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 xml:space="preserve">на 10000 человек населения – 223 </w:t>
      </w:r>
      <w:r w:rsidRPr="00141590"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>еди</w:t>
      </w:r>
      <w:r w:rsidR="00DD02C5"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>ницы или  105,7% к 2022 году (211</w:t>
      </w:r>
      <w:r w:rsidRPr="00141590"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 xml:space="preserve"> ед.).</w:t>
      </w:r>
    </w:p>
    <w:p w:rsidR="00141590" w:rsidRPr="00141590" w:rsidRDefault="00141590" w:rsidP="00141590">
      <w:pPr>
        <w:suppressAutoHyphens/>
        <w:spacing w:before="10" w:after="10" w:line="240" w:lineRule="auto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ab/>
      </w:r>
      <w:r w:rsidRPr="00141590"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 xml:space="preserve">Количество </w:t>
      </w:r>
      <w:proofErr w:type="spellStart"/>
      <w:r w:rsidRPr="00141590"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>са</w:t>
      </w:r>
      <w:r w:rsidR="00DD02C5"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>мозанятых</w:t>
      </w:r>
      <w:proofErr w:type="spellEnd"/>
      <w:r w:rsidR="00DD02C5"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 xml:space="preserve"> граждан по итогам 2023</w:t>
      </w:r>
      <w:r w:rsidRPr="00141590"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 xml:space="preserve"> года составило </w:t>
      </w:r>
      <w:r w:rsidR="00F80AFC"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>397 человек, или 151% к уровню 2022 года (263</w:t>
      </w:r>
      <w:r w:rsidRPr="00141590"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 xml:space="preserve"> ед.)</w:t>
      </w:r>
      <w:r w:rsidR="00F80AFC"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  <w:t>.</w:t>
      </w:r>
    </w:p>
    <w:p w:rsidR="00141590" w:rsidRPr="00141590" w:rsidRDefault="00141590" w:rsidP="0014159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Сферы деятельнос</w:t>
      </w:r>
      <w:r w:rsidR="007A5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малого бизнеса: торговля – 31,6 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ru-RU"/>
        </w:rPr>
        <w:t>% суб</w:t>
      </w:r>
      <w:r w:rsidR="007A5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ъектов, сельское хозяйство – 32%, производство – 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54BD">
        <w:rPr>
          <w:rFonts w:ascii="Times New Roman" w:eastAsia="Times New Roman" w:hAnsi="Times New Roman" w:cs="Times New Roman"/>
          <w:sz w:val="26"/>
          <w:szCs w:val="26"/>
          <w:lang w:eastAsia="ru-RU"/>
        </w:rPr>
        <w:t>,7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строительство -  </w:t>
      </w:r>
      <w:r w:rsidR="007A54BD">
        <w:rPr>
          <w:rFonts w:ascii="Times New Roman" w:eastAsia="Times New Roman" w:hAnsi="Times New Roman" w:cs="Times New Roman"/>
          <w:sz w:val="26"/>
          <w:szCs w:val="26"/>
          <w:lang w:eastAsia="ru-RU"/>
        </w:rPr>
        <w:t>5,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3%, </w:t>
      </w:r>
      <w:r w:rsidR="007A54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технологии – 0,3%, прочие виды деятельности – 28,1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141590" w:rsidRPr="00141590" w:rsidRDefault="00141590" w:rsidP="00141590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4159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Всего в малом и сред</w:t>
      </w:r>
      <w:r w:rsidR="007A54B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нем предпринимательстве в 2023 году было занято 1076</w:t>
      </w:r>
      <w:r w:rsidRPr="0014159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ч</w:t>
      </w:r>
      <w:r w:rsidR="007A54B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еловек или 113,3 % к уровню 2022 года (950</w:t>
      </w:r>
      <w:r w:rsidR="008368D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человек) и составило 12</w:t>
      </w:r>
      <w:r w:rsidRPr="0014159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% от экономически активного населения (</w:t>
      </w:r>
      <w:r w:rsidR="00D02AC6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9173</w:t>
      </w:r>
      <w:r w:rsidRPr="0014159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человек).</w:t>
      </w:r>
    </w:p>
    <w:p w:rsidR="00141590" w:rsidRPr="00141590" w:rsidRDefault="00141590" w:rsidP="001415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ab/>
      </w:r>
      <w:r w:rsidRPr="00141590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Доля работников малых и средних предприятий в общей численности работников  всех предприятий и о</w:t>
      </w:r>
      <w:r w:rsidR="00084D9D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рганизаций района составила 35,4 % или 117,2% к 2022 году (30,2</w:t>
      </w:r>
      <w:r w:rsidRPr="00141590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%).</w:t>
      </w:r>
    </w:p>
    <w:p w:rsidR="001D39FB" w:rsidRPr="00BC13C2" w:rsidRDefault="00141590" w:rsidP="001D39F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Courier New" w:hAnsi="Times New Roman" w:cs="Times New Roman"/>
          <w:spacing w:val="6"/>
          <w:sz w:val="26"/>
          <w:szCs w:val="26"/>
          <w:lang w:eastAsia="ru-RU"/>
        </w:rPr>
        <w:tab/>
      </w:r>
      <w:r w:rsidRPr="00141590">
        <w:rPr>
          <w:rFonts w:ascii="Times New Roman" w:eastAsia="Courier New" w:hAnsi="Times New Roman" w:cs="Times New Roman"/>
          <w:spacing w:val="6"/>
          <w:sz w:val="26"/>
          <w:szCs w:val="26"/>
          <w:lang w:eastAsia="ru-RU"/>
        </w:rPr>
        <w:t>Получена финансовая поддержка в виде различных субсидий</w:t>
      </w:r>
      <w:r w:rsidR="00BC13C2">
        <w:rPr>
          <w:rFonts w:ascii="Times New Roman" w:eastAsia="Courier New" w:hAnsi="Times New Roman" w:cs="Times New Roman"/>
          <w:spacing w:val="6"/>
          <w:sz w:val="26"/>
          <w:szCs w:val="26"/>
          <w:lang w:eastAsia="ru-RU"/>
        </w:rPr>
        <w:t>18 субъектами</w:t>
      </w:r>
      <w:r w:rsidRPr="00BC13C2">
        <w:rPr>
          <w:rFonts w:ascii="Times New Roman" w:eastAsia="Courier New" w:hAnsi="Times New Roman" w:cs="Times New Roman"/>
          <w:spacing w:val="6"/>
          <w:sz w:val="26"/>
          <w:szCs w:val="26"/>
          <w:lang w:eastAsia="ru-RU"/>
        </w:rPr>
        <w:t xml:space="preserve"> малого и среднего предпринимательства, что составляет </w:t>
      </w:r>
      <w:r w:rsidR="00BC13C2">
        <w:rPr>
          <w:rFonts w:ascii="Times New Roman" w:eastAsia="Courier New" w:hAnsi="Times New Roman" w:cs="Times New Roman"/>
          <w:spacing w:val="6"/>
          <w:sz w:val="26"/>
          <w:szCs w:val="26"/>
          <w:lang w:eastAsia="ru-RU"/>
        </w:rPr>
        <w:t>105,9</w:t>
      </w:r>
      <w:r w:rsidRPr="00BC13C2">
        <w:rPr>
          <w:rFonts w:ascii="Times New Roman" w:eastAsia="Courier New" w:hAnsi="Times New Roman" w:cs="Times New Roman"/>
          <w:spacing w:val="6"/>
          <w:sz w:val="26"/>
          <w:szCs w:val="26"/>
          <w:lang w:eastAsia="ru-RU"/>
        </w:rPr>
        <w:t>%</w:t>
      </w:r>
      <w:r w:rsidR="008368D3" w:rsidRPr="00BC13C2">
        <w:rPr>
          <w:rFonts w:ascii="Times New Roman" w:eastAsia="Courier New" w:hAnsi="Times New Roman" w:cs="Times New Roman"/>
          <w:spacing w:val="6"/>
          <w:sz w:val="26"/>
          <w:szCs w:val="26"/>
          <w:lang w:eastAsia="ru-RU"/>
        </w:rPr>
        <w:t xml:space="preserve"> от  2022</w:t>
      </w:r>
      <w:r w:rsidRPr="00BC13C2">
        <w:rPr>
          <w:rFonts w:ascii="Times New Roman" w:eastAsia="Courier New" w:hAnsi="Times New Roman" w:cs="Times New Roman"/>
          <w:spacing w:val="6"/>
          <w:sz w:val="26"/>
          <w:szCs w:val="26"/>
          <w:lang w:eastAsia="ru-RU"/>
        </w:rPr>
        <w:t xml:space="preserve"> года </w:t>
      </w:r>
      <w:r w:rsidR="00BC13C2">
        <w:rPr>
          <w:rFonts w:ascii="Times New Roman" w:eastAsia="Courier New" w:hAnsi="Times New Roman" w:cs="Times New Roman"/>
          <w:spacing w:val="6"/>
          <w:sz w:val="26"/>
          <w:szCs w:val="26"/>
          <w:lang w:eastAsia="ru-RU"/>
        </w:rPr>
        <w:t>(17</w:t>
      </w:r>
      <w:r w:rsidRPr="00BC13C2">
        <w:rPr>
          <w:rFonts w:ascii="Times New Roman" w:eastAsia="Courier New" w:hAnsi="Times New Roman" w:cs="Times New Roman"/>
          <w:spacing w:val="6"/>
          <w:sz w:val="26"/>
          <w:szCs w:val="26"/>
          <w:lang w:eastAsia="ru-RU"/>
        </w:rPr>
        <w:t xml:space="preserve"> СМСП). Сумма оказанной финансовой поддержки составила </w:t>
      </w:r>
      <w:r w:rsidR="001D39FB" w:rsidRPr="00BC13C2">
        <w:rPr>
          <w:rFonts w:ascii="Times New Roman" w:eastAsia="Times New Roman" w:hAnsi="Times New Roman" w:cs="Times New Roman"/>
          <w:sz w:val="26"/>
          <w:szCs w:val="26"/>
          <w:lang w:eastAsia="ar-SA"/>
        </w:rPr>
        <w:t>46,7  млн</w:t>
      </w:r>
      <w:r w:rsidR="001D39FB" w:rsidRPr="00BC13C2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. </w:t>
      </w:r>
      <w:r w:rsidR="001D39FB" w:rsidRPr="00BC13C2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рублей.</w:t>
      </w:r>
    </w:p>
    <w:p w:rsidR="00FC37DA" w:rsidRPr="00BC13C2" w:rsidRDefault="00FC37DA" w:rsidP="00BC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3C2">
        <w:rPr>
          <w:rFonts w:ascii="Times New Roman" w:eastAsia="Calibri" w:hAnsi="Times New Roman" w:cs="Times New Roman"/>
          <w:sz w:val="26"/>
          <w:szCs w:val="26"/>
        </w:rPr>
        <w:lastRenderedPageBreak/>
        <w:tab/>
        <w:t>Воспользовались льготным кредитованием на развитие сел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ьского хозяйства </w:t>
      </w:r>
      <w:r>
        <w:rPr>
          <w:rFonts w:ascii="Times New Roman" w:eastAsia="Calibri" w:hAnsi="Times New Roman" w:cs="Times New Roman"/>
          <w:sz w:val="26"/>
          <w:szCs w:val="26"/>
        </w:rPr>
        <w:t>более 30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субъектов малого и среднего предпринимательства на сумму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 1 млрд. 128 млн. руб</w:t>
      </w:r>
      <w:r w:rsidRPr="007F17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1590" w:rsidRPr="00141590" w:rsidRDefault="00141590" w:rsidP="00141590">
      <w:pPr>
        <w:snapToGrid w:val="0"/>
        <w:spacing w:after="0" w:line="240" w:lineRule="auto"/>
        <w:jc w:val="both"/>
        <w:rPr>
          <w:rFonts w:ascii="Times New Roman" w:eastAsia="Courier New" w:hAnsi="Times New Roman" w:cs="Times New Roman"/>
          <w:spacing w:val="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ab/>
      </w:r>
      <w:r w:rsidRPr="00B42F2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приоритетном порядке 8 субъектами малого и среднего предпринимательства арендуются 10 объектов муниципальной собственности общей площадью 634,5 тыс. кв.м.</w:t>
      </w:r>
    </w:p>
    <w:p w:rsidR="00141590" w:rsidRPr="00141590" w:rsidRDefault="00141590" w:rsidP="001415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ab/>
      </w:r>
      <w:r w:rsidRPr="00141590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>Оборот продукции</w:t>
      </w:r>
      <w:r w:rsidRPr="00141590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, производимый малыми и средними предприятиями</w:t>
      </w:r>
      <w:r w:rsidR="00BC13C2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, индивидуальными предпринимателями</w:t>
      </w:r>
      <w:r w:rsidRPr="00141590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(в том числе </w:t>
      </w:r>
      <w:proofErr w:type="spellStart"/>
      <w:r w:rsidRPr="00141590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микропредприятиями</w:t>
      </w:r>
      <w:proofErr w:type="spellEnd"/>
      <w:r w:rsidRPr="00070266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), </w:t>
      </w:r>
      <w:r w:rsidR="00070266" w:rsidRPr="00070266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составил 4,5</w:t>
      </w:r>
      <w:r w:rsidRPr="00070266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млрд.</w:t>
      </w:r>
      <w:r w:rsidR="00070266" w:rsidRPr="00070266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рублей или 1</w:t>
      </w:r>
      <w:r w:rsidR="0059554A" w:rsidRPr="00070266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2</w:t>
      </w:r>
      <w:r w:rsidR="00070266" w:rsidRPr="00070266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5,0</w:t>
      </w:r>
      <w:r w:rsidR="0059554A" w:rsidRPr="00070266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% к уровню 2022</w:t>
      </w:r>
      <w:r w:rsidR="00070266" w:rsidRPr="00070266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года (3,6</w:t>
      </w:r>
      <w:r w:rsidRPr="00070266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млрд. рублей).</w:t>
      </w:r>
    </w:p>
    <w:p w:rsidR="00141590" w:rsidRPr="00141590" w:rsidRDefault="00141590" w:rsidP="00141590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41590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4159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Своими задачами в текущем году считаем: </w:t>
      </w:r>
    </w:p>
    <w:p w:rsidR="00141590" w:rsidRPr="00141590" w:rsidRDefault="00141590" w:rsidP="00141590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41590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стимулирование процессов </w:t>
      </w:r>
      <w:proofErr w:type="spellStart"/>
      <w:r w:rsidRPr="00141590">
        <w:rPr>
          <w:rFonts w:ascii="Times New Roman" w:eastAsia="Calibri" w:hAnsi="Times New Roman" w:cs="Times New Roman"/>
          <w:sz w:val="26"/>
          <w:szCs w:val="26"/>
        </w:rPr>
        <w:t>самозанятости</w:t>
      </w:r>
      <w:proofErr w:type="spellEnd"/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граждан;</w:t>
      </w:r>
    </w:p>
    <w:p w:rsidR="00141590" w:rsidRPr="00141590" w:rsidRDefault="00141590" w:rsidP="00141590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41590">
        <w:rPr>
          <w:rFonts w:ascii="Times New Roman" w:eastAsia="Calibri" w:hAnsi="Times New Roman" w:cs="Times New Roman"/>
          <w:sz w:val="26"/>
          <w:szCs w:val="26"/>
        </w:rPr>
        <w:t>- недопущение снижения количества малых и средних предприятий;</w:t>
      </w:r>
    </w:p>
    <w:p w:rsidR="00141590" w:rsidRPr="00141590" w:rsidRDefault="00141590" w:rsidP="00141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- расширение перечня объектов поимущественной поддержки малому и среднему бизнесу, а также </w:t>
      </w:r>
      <w:proofErr w:type="spellStart"/>
      <w:r w:rsidRPr="00141590">
        <w:rPr>
          <w:rFonts w:ascii="Times New Roman" w:eastAsia="Calibri" w:hAnsi="Times New Roman" w:cs="Times New Roman"/>
          <w:sz w:val="26"/>
          <w:szCs w:val="26"/>
        </w:rPr>
        <w:t>самозанятым</w:t>
      </w:r>
      <w:proofErr w:type="spellEnd"/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гражданам.</w:t>
      </w:r>
    </w:p>
    <w:p w:rsidR="00141590" w:rsidRPr="00141590" w:rsidRDefault="00141590" w:rsidP="00141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1590" w:rsidRPr="005F70DC" w:rsidRDefault="00141590" w:rsidP="001415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  <w:r w:rsidRPr="005F70DC"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  <w:t>Жилищно-коммунальное хозяйство</w:t>
      </w:r>
    </w:p>
    <w:p w:rsidR="00847406" w:rsidRPr="00847406" w:rsidRDefault="00847406" w:rsidP="008474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eastAsia="ru-RU"/>
        </w:rPr>
      </w:pPr>
    </w:p>
    <w:p w:rsidR="00847406" w:rsidRPr="003E59E2" w:rsidRDefault="00847406" w:rsidP="0084740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</w:pPr>
      <w:r w:rsidRPr="00847406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ab/>
      </w:r>
      <w:r w:rsidRPr="003E59E2"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  <w:t xml:space="preserve">В Токарёвскоммуниципальном округе деятельность в сфере благоустройства, сбора и </w:t>
      </w:r>
      <w:r w:rsidRPr="003E59E2"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>транспортирования твёрдых коммунальных отходов</w:t>
      </w:r>
      <w:r w:rsidRPr="003E59E2"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  <w:t>, вод</w:t>
      </w:r>
      <w:proofErr w:type="gramStart"/>
      <w:r w:rsidRPr="003E59E2"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  <w:t>о-</w:t>
      </w:r>
      <w:proofErr w:type="gramEnd"/>
      <w:r w:rsidRPr="003E59E2"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  <w:t>, газо- и электроснабжения осуществляют 7</w:t>
      </w:r>
      <w:r w:rsidRPr="003E59E2">
        <w:rPr>
          <w:rFonts w:ascii="Times New Roman" w:eastAsia="+mn-ea" w:hAnsi="Times New Roman" w:cs="Calibri"/>
          <w:b/>
          <w:bCs/>
          <w:kern w:val="24"/>
          <w:sz w:val="26"/>
          <w:szCs w:val="26"/>
          <w:lang w:eastAsia="ru-RU"/>
        </w:rPr>
        <w:t xml:space="preserve"> организаций коммунального комплекса</w:t>
      </w:r>
      <w:r w:rsidRPr="003E59E2"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  <w:t xml:space="preserve">. </w:t>
      </w:r>
    </w:p>
    <w:p w:rsidR="00847406" w:rsidRPr="003E59E2" w:rsidRDefault="00847406" w:rsidP="0084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kern w:val="3"/>
          <w:sz w:val="26"/>
          <w:szCs w:val="26"/>
          <w:lang w:eastAsia="ar-SA" w:bidi="en-US"/>
        </w:rPr>
        <w:tab/>
        <w:t xml:space="preserve">Централизованная система </w:t>
      </w:r>
      <w:r w:rsidRPr="003E59E2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ar-SA" w:bidi="en-US"/>
        </w:rPr>
        <w:t>водоснабжения</w:t>
      </w:r>
      <w:r w:rsidRPr="003E59E2">
        <w:rPr>
          <w:rFonts w:ascii="Times New Roman" w:eastAsia="Times New Roman" w:hAnsi="Times New Roman" w:cs="Times New Roman"/>
          <w:kern w:val="3"/>
          <w:sz w:val="26"/>
          <w:szCs w:val="26"/>
          <w:lang w:eastAsia="ar-SA" w:bidi="en-US"/>
        </w:rPr>
        <w:t xml:space="preserve"> муниципального округа включает в себя </w:t>
      </w:r>
      <w:r w:rsidR="006E65F8" w:rsidRPr="003E59E2">
        <w:rPr>
          <w:rFonts w:ascii="Times New Roman" w:eastAsia="Times New Roman" w:hAnsi="Times New Roman" w:cs="Times New Roman"/>
          <w:kern w:val="3"/>
          <w:sz w:val="26"/>
          <w:szCs w:val="26"/>
          <w:lang w:eastAsia="ar-SA" w:bidi="en-US"/>
        </w:rPr>
        <w:t>97,3</w:t>
      </w:r>
      <w:r w:rsidRPr="003E59E2">
        <w:rPr>
          <w:rFonts w:ascii="Times New Roman" w:eastAsia="Times New Roman" w:hAnsi="Times New Roman" w:cs="Times New Roman"/>
          <w:kern w:val="3"/>
          <w:sz w:val="26"/>
          <w:szCs w:val="26"/>
          <w:lang w:eastAsia="ar-SA" w:bidi="en-US"/>
        </w:rPr>
        <w:t xml:space="preserve"> км дей</w:t>
      </w:r>
      <w:r w:rsidR="006E65F8" w:rsidRPr="003E59E2">
        <w:rPr>
          <w:rFonts w:ascii="Times New Roman" w:eastAsia="Times New Roman" w:hAnsi="Times New Roman" w:cs="Times New Roman"/>
          <w:kern w:val="3"/>
          <w:sz w:val="26"/>
          <w:szCs w:val="26"/>
          <w:lang w:eastAsia="ar-SA" w:bidi="en-US"/>
        </w:rPr>
        <w:t>ствующих водопроводных сетей, 26</w:t>
      </w:r>
      <w:r w:rsidRPr="003E59E2">
        <w:rPr>
          <w:rFonts w:ascii="Times New Roman" w:eastAsia="Times New Roman" w:hAnsi="Times New Roman" w:cs="Times New Roman"/>
          <w:kern w:val="3"/>
          <w:sz w:val="26"/>
          <w:szCs w:val="26"/>
          <w:lang w:eastAsia="ar-SA" w:bidi="en-US"/>
        </w:rPr>
        <w:t xml:space="preserve"> р</w:t>
      </w:r>
      <w:r w:rsidR="006E65F8" w:rsidRPr="003E59E2">
        <w:rPr>
          <w:rFonts w:ascii="Times New Roman" w:eastAsia="Times New Roman" w:hAnsi="Times New Roman" w:cs="Times New Roman"/>
          <w:kern w:val="3"/>
          <w:sz w:val="26"/>
          <w:szCs w:val="26"/>
          <w:lang w:eastAsia="ar-SA" w:bidi="en-US"/>
        </w:rPr>
        <w:t>абочих артезианских скважин и 25</w:t>
      </w:r>
      <w:r w:rsidRPr="003E59E2">
        <w:rPr>
          <w:rFonts w:ascii="Times New Roman" w:eastAsia="Times New Roman" w:hAnsi="Times New Roman" w:cs="Times New Roman"/>
          <w:kern w:val="3"/>
          <w:sz w:val="26"/>
          <w:szCs w:val="26"/>
          <w:lang w:eastAsia="ar-SA" w:bidi="en-US"/>
        </w:rPr>
        <w:t xml:space="preserve"> действующие водонапорные башни.</w:t>
      </w:r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Охват населения централизованным водоснабжением составляет </w:t>
      </w:r>
      <w:r w:rsidR="005C40F8"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4538</w:t>
      </w:r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 (</w:t>
      </w:r>
      <w:r w:rsidR="00C86F46"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29,9</w:t>
      </w:r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от всего населения округа). Услуги в данной сфере оказывает </w:t>
      </w:r>
      <w:proofErr w:type="spellStart"/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ресурсоснабжающая</w:t>
      </w:r>
      <w:proofErr w:type="spellEnd"/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организация ООО «Заря». Основная часть населения пользуется индивидуальными колодцами и личными мини-скважинами. Горячее водоснабжение отсутствует.</w:t>
      </w:r>
    </w:p>
    <w:p w:rsidR="00847406" w:rsidRPr="003E59E2" w:rsidRDefault="00847406" w:rsidP="003213E1">
      <w:pPr>
        <w:spacing w:after="0" w:line="240" w:lineRule="auto"/>
        <w:ind w:firstLine="567"/>
        <w:jc w:val="both"/>
        <w:outlineLvl w:val="0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3E59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Система водоотведения </w:t>
      </w:r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представлена сетью общей протяженностью 8,4 км., из которых 4,7 км</w:t>
      </w:r>
      <w:proofErr w:type="gramStart"/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асположено на площадке под компактную жилищную застройку, и 3,7 км. от многоквартирного жилого дома, станцией биологической очистки.</w:t>
      </w:r>
      <w:r w:rsidR="00684550"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59E2">
        <w:rPr>
          <w:rFonts w:ascii="Times New Roman" w:eastAsia="Times New Roman" w:hAnsi="Times New Roman" w:cs="Times New Roman"/>
          <w:kern w:val="3"/>
          <w:sz w:val="26"/>
          <w:szCs w:val="26"/>
          <w:lang w:eastAsia="ar-SA" w:bidi="en-US"/>
        </w:rPr>
        <w:t xml:space="preserve">В 2023 году в рамках государственной программы Комплексного развития сельских территорий Тамбовской области проведен капитальный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системы водоотведения в р.п. Токарёвка. Отремонтировано 3,7 км сетей и 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канализационно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насосная 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станцияна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</w:t>
      </w:r>
      <w:r w:rsidR="009A6DE0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31,3 млн</w:t>
      </w:r>
      <w:proofErr w:type="gramStart"/>
      <w:r w:rsidR="009A6DE0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9A6DE0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3213E1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лей, в т.ч. с </w:t>
      </w:r>
      <w:r w:rsidR="003213E1"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использованием внебюджетных средств 750,0 тыс. </w:t>
      </w:r>
      <w:r w:rsidR="003213E1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(ОАО «Токарёвская птицефабрика»). </w:t>
      </w:r>
    </w:p>
    <w:p w:rsidR="00847406" w:rsidRPr="003E59E2" w:rsidRDefault="00847406" w:rsidP="008474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На территории муниципального округа осуществляют деятельность в сфере </w:t>
      </w:r>
      <w:r w:rsidRPr="003E59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теплоснабжения</w:t>
      </w: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 организац</w:t>
      </w:r>
      <w:proofErr w:type="gramStart"/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ии АО</w:t>
      </w:r>
      <w:proofErr w:type="gramEnd"/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«ТСК» и ООО «Модульные котельные - Н», которые обслуживают 26 котельных. Централизованным теплоснабжением обеспечен один многоквартирный пятиэтажный дом, здания общеобразовательной школы и дома детского творчества на территории  р. п. Токарёвка, которые подключены к одной котельной. </w:t>
      </w:r>
    </w:p>
    <w:p w:rsidR="00205605" w:rsidRPr="003E59E2" w:rsidRDefault="00847406" w:rsidP="00205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205605"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Услуги по </w:t>
      </w:r>
      <w:r w:rsidR="00205605" w:rsidRPr="003E59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электроснабжению</w:t>
      </w:r>
      <w:r w:rsidR="00AC67B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205605"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предоставляют</w:t>
      </w:r>
      <w:r w:rsidR="00AC67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05605"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ресурсоснабжающие</w:t>
      </w:r>
      <w:proofErr w:type="spellEnd"/>
      <w:r w:rsidR="00205605"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организации: АО «ТСК» (р.п</w:t>
      </w:r>
      <w:proofErr w:type="gramStart"/>
      <w:r w:rsidR="00205605"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.Т</w:t>
      </w:r>
      <w:proofErr w:type="gramEnd"/>
      <w:r w:rsidR="00205605"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окарёвка) и ПАО «</w:t>
      </w:r>
      <w:proofErr w:type="spellStart"/>
      <w:r w:rsidR="00205605"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Россети</w:t>
      </w:r>
      <w:proofErr w:type="spellEnd"/>
      <w:r w:rsidR="00205605"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Центр»-«</w:t>
      </w:r>
      <w:proofErr w:type="spellStart"/>
      <w:r w:rsidR="00205605"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Тамбовэнерго</w:t>
      </w:r>
      <w:proofErr w:type="spellEnd"/>
      <w:r w:rsidR="00205605"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(сельские населённые пункты).</w:t>
      </w:r>
    </w:p>
    <w:p w:rsidR="00847406" w:rsidRPr="003E59E2" w:rsidRDefault="00847406" w:rsidP="0084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Протяженность электрических сетей </w:t>
      </w: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на территории округа</w:t>
      </w:r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составляет 960,2 км, все они находятся в рабочем состоянии. </w:t>
      </w:r>
    </w:p>
    <w:p w:rsidR="00847406" w:rsidRPr="003E59E2" w:rsidRDefault="00847406" w:rsidP="0084740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49 населённых пунктах </w:t>
      </w:r>
      <w:r w:rsidRPr="003E59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газифицировано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5499 жилых домов, в том числе за 2023 год - 46 жилых домов. По состоянию на 01.01.2024 года уровень газификации муниципального округа составил 88,9%.</w:t>
      </w:r>
    </w:p>
    <w:p w:rsidR="00847406" w:rsidRPr="003E59E2" w:rsidRDefault="00847406" w:rsidP="0084740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ab/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льготной</w:t>
      </w:r>
      <w:proofErr w:type="gramEnd"/>
      <w:r w:rsidR="00AC6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догазификации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, абонентами Токарёвского муниципального округа подано 189 заявок, из которых на 160 заключены договора на технологическое присоединение (84,7%). Газифицировано 96 домовладений или 60% от заключенных договоров.</w:t>
      </w:r>
    </w:p>
    <w:p w:rsidR="00847406" w:rsidRPr="003E59E2" w:rsidRDefault="00847406" w:rsidP="0084740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 социально-бюджетной сферы газифицированы:  </w:t>
      </w:r>
    </w:p>
    <w:p w:rsidR="00847406" w:rsidRPr="003E59E2" w:rsidRDefault="00847406" w:rsidP="0084740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- сфера образования - 100%</w:t>
      </w:r>
    </w:p>
    <w:p w:rsidR="00847406" w:rsidRPr="003E59E2" w:rsidRDefault="00847406" w:rsidP="0084740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- объекты культуры - 95,2% (из 21 газифицировано 20 объектов). В планах на 2025-2026 года газификация филиала «Васильевский сельский дом культуры» МБУК «КДЦ Токарёвского муниципального округа».</w:t>
      </w:r>
    </w:p>
    <w:p w:rsidR="00847406" w:rsidRPr="003E59E2" w:rsidRDefault="00847406" w:rsidP="0084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 24 объектов здравоохранения под</w:t>
      </w:r>
      <w:r w:rsidR="00AD5A61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лежат газификации 2 </w:t>
      </w:r>
      <w:proofErr w:type="spellStart"/>
      <w:r w:rsidR="00AD5A61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ФАПа</w:t>
      </w:r>
      <w:proofErr w:type="spellEnd"/>
      <w:proofErr w:type="gramStart"/>
      <w:r w:rsidR="00AD5A61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="00AD5A61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июне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планируется 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догазификация</w:t>
      </w:r>
      <w:proofErr w:type="spellEnd"/>
      <w:r w:rsidR="00C86F46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ФАПа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с. Сергиевка. На 1 объекте для отопления и горячего водоснабжения используют электроэнергию.</w:t>
      </w:r>
    </w:p>
    <w:p w:rsidR="00847406" w:rsidRPr="003E59E2" w:rsidRDefault="00847406" w:rsidP="0084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  <w:t xml:space="preserve">Услуги по благоустройству территории и содержанию мест общего пользования на территории </w:t>
      </w:r>
      <w:r w:rsidR="00162686"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р.п. Токарёвка</w:t>
      </w:r>
      <w:r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оказывает </w:t>
      </w:r>
      <w:r w:rsidRPr="003E59E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МУП «Авангард». </w:t>
      </w:r>
    </w:p>
    <w:p w:rsidR="00847406" w:rsidRPr="003E59E2" w:rsidRDefault="00847406" w:rsidP="008474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услуг на территории Токарёвского муниципального округа </w:t>
      </w:r>
      <w:r w:rsidRPr="003E59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сбору и вывозу мусора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региональный оператор АО «ТСК», с населением на основании Публичной оферты (договора) на оказание коммунальной услуги по обращению с твердыми коммунальными отходами. С</w:t>
      </w:r>
      <w:r w:rsidRPr="003E59E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бор ТКО от населения осуществляется способом бестарной системы - сбор в пакетах или других предназначенных для их сбора емкостях </w:t>
      </w:r>
      <w:proofErr w:type="spellStart"/>
      <w:r w:rsidRPr="003E59E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мусоровозным</w:t>
      </w:r>
      <w:proofErr w:type="spellEnd"/>
      <w:r w:rsidRPr="003E59E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транспортом и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 в 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контейнеры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бункеры на общественных территориях и у административных зданий</w:t>
      </w:r>
      <w:r w:rsidRPr="003E59E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Сбор мусора проводится согласно утвержденному графику 1-2 раза в неделю. </w:t>
      </w: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На текущий период сбор и вывоз ТКО осуществляетс</w:t>
      </w:r>
      <w:r w:rsidR="00162686"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я в 26 населенных пунктах Токарёвского муниципального округа</w:t>
      </w: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355F6"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охват населения составляет 81,2</w:t>
      </w: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% от об</w:t>
      </w:r>
      <w:r w:rsidR="00162686"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щей численности населения округа</w:t>
      </w: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. Также заключены договора с 196 юридическими лицами и индивидуальными предпринимателями, осуществляющими свою д</w:t>
      </w:r>
      <w:r w:rsidR="00162686"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еятельность на территории Токарёвского муниципального округа</w:t>
      </w: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. Оказание услуги по сбору и вывозу ТКО на сегодняшний день остается проблемой из-за отсутствия в отдельных населенных пунктах автомобильных дорог с твердым покрытием, что затрудняет проезд спецтранспорта.</w:t>
      </w:r>
    </w:p>
    <w:p w:rsidR="00847406" w:rsidRPr="003E59E2" w:rsidRDefault="00847406" w:rsidP="008474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highlight w:val="lightGray"/>
          <w:u w:val="single"/>
          <w:lang w:eastAsia="ru-RU"/>
        </w:rPr>
      </w:pPr>
    </w:p>
    <w:p w:rsidR="00847406" w:rsidRPr="00A249B1" w:rsidRDefault="00847406" w:rsidP="00847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A249B1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ru-RU"/>
        </w:rPr>
        <w:t>Дороги</w:t>
      </w:r>
    </w:p>
    <w:p w:rsidR="00847406" w:rsidRPr="00847406" w:rsidRDefault="00847406" w:rsidP="008474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eastAsia="ru-RU"/>
        </w:rPr>
      </w:pPr>
    </w:p>
    <w:p w:rsidR="002355F6" w:rsidRPr="003E59E2" w:rsidRDefault="002355F6" w:rsidP="002355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</w:pPr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ab/>
        <w:t xml:space="preserve">Как и прежде, одним из самых острых и болезненных вопросов для нас остается состояние дорог. </w:t>
      </w:r>
    </w:p>
    <w:p w:rsidR="002355F6" w:rsidRPr="003E59E2" w:rsidRDefault="002355F6" w:rsidP="002355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</w:pPr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ab/>
        <w:t>По территории Токарёвского района проходит 887,2 км автомобильных дорог:</w:t>
      </w:r>
    </w:p>
    <w:p w:rsidR="002355F6" w:rsidRPr="003E59E2" w:rsidRDefault="002355F6" w:rsidP="002355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</w:pPr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- регионального значения - 98,4 км; </w:t>
      </w:r>
    </w:p>
    <w:p w:rsidR="002355F6" w:rsidRPr="003E59E2" w:rsidRDefault="002355F6" w:rsidP="002355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</w:pPr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>- местного значения – 788,8 км.</w:t>
      </w:r>
    </w:p>
    <w:p w:rsidR="00847406" w:rsidRPr="003E59E2" w:rsidRDefault="00847406" w:rsidP="0084740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Mangal"/>
          <w:kern w:val="2"/>
          <w:sz w:val="26"/>
          <w:szCs w:val="26"/>
          <w:lang w:eastAsia="zh-CN" w:bidi="hi-IN"/>
        </w:rPr>
      </w:pPr>
      <w:r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Дороги, не отвечающие нормативным требованиям, от общей протяженности автомобильных дорог района составляю </w:t>
      </w:r>
      <w:r w:rsidR="002355F6"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="002355F6"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,6</w:t>
      </w:r>
      <w:r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%.</w:t>
      </w:r>
    </w:p>
    <w:p w:rsidR="00847406" w:rsidRPr="003E59E2" w:rsidRDefault="00847406" w:rsidP="0084740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ar-SA" w:bidi="hi-I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за счет средств выделенной с областного бюджета субсидии проведен текущий ремонт 3 улиц в р.п. Токарёвка и 2 улиц в с. 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Старогрязноена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 сумму 24610,4 тыс. рублей, отремонтировано в асфальте 3.6 км</w:t>
      </w:r>
    </w:p>
    <w:p w:rsidR="00847406" w:rsidRPr="003E59E2" w:rsidRDefault="00847406" w:rsidP="0084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местного бюджета асфальтир</w:t>
      </w:r>
      <w:r w:rsidR="00003CD5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ованы участки улиц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протяженность</w:t>
      </w:r>
      <w:r w:rsidR="00003CD5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,04 км на сумму 2 323,3 тыс. рублей. Проведен ремонт щебнем 23,3 км грунтовых и щебеночных дорог на сумму 13093,2 тыс. рублей. Также обустроены пешеходные дорожки (0,88 км) на 1352,0 тыс. рублей.</w:t>
      </w:r>
    </w:p>
    <w:p w:rsidR="00847406" w:rsidRPr="003E59E2" w:rsidRDefault="00847406" w:rsidP="008474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будет отремонтированы участки 2 улиц, протяженность 1,2 км, стоимость работ 12083,7 тыс. рублей, из них выделенные средства областного бюджета составляют 9611,8 тыс. рублей.</w:t>
      </w:r>
    </w:p>
    <w:p w:rsidR="00847406" w:rsidRPr="003E59E2" w:rsidRDefault="00847406" w:rsidP="008474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</w:p>
    <w:p w:rsidR="00847406" w:rsidRPr="00A249B1" w:rsidRDefault="00847406" w:rsidP="0084740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A249B1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ru-RU"/>
        </w:rPr>
        <w:t>Пассажирские перевозки</w:t>
      </w:r>
    </w:p>
    <w:p w:rsidR="00847406" w:rsidRPr="00847406" w:rsidRDefault="00847406" w:rsidP="0084740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847406" w:rsidRPr="003E59E2" w:rsidRDefault="00847406" w:rsidP="0084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4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E59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Пассажирские перевозки </w:t>
      </w:r>
      <w:r w:rsidRPr="003E59E2"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  <w:t xml:space="preserve">на территории Токарёвского муниципального округа Тамбовской области осуществляет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унитарное предприятие «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Токарёвское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АТП».</w:t>
      </w:r>
    </w:p>
    <w:p w:rsidR="00847406" w:rsidRPr="003E59E2" w:rsidRDefault="00847406" w:rsidP="0084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  <w:tab/>
      </w:r>
      <w:proofErr w:type="gramStart"/>
      <w:r w:rsidRPr="003E59E2"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  <w:t xml:space="preserve">Из </w:t>
      </w:r>
      <w:r w:rsidRPr="003E59E2">
        <w:rPr>
          <w:rFonts w:ascii="Times New Roman" w:eastAsia="+mn-ea" w:hAnsi="Times New Roman" w:cs="Calibri"/>
          <w:bCs/>
          <w:kern w:val="24"/>
          <w:sz w:val="26"/>
          <w:szCs w:val="26"/>
          <w:lang w:eastAsia="ru-RU"/>
        </w:rPr>
        <w:t xml:space="preserve">68 населённых пунктов транспортным обслуживанием обеспечены 66 </w:t>
      </w:r>
      <w:r w:rsidRPr="003E59E2"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  <w:t>(2 населённых пункта – без постоянного населения).</w:t>
      </w:r>
      <w:proofErr w:type="gramEnd"/>
      <w:r w:rsidR="005F70DC" w:rsidRPr="003E59E2"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  <w:t xml:space="preserve">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автопарк предприятия составляет 6 единиц подвижного состава, из которых 4 автобуса задействованы для осуществления внутрирайонных перевозок и 2 автобуса на междугородних рейсах. </w:t>
      </w:r>
    </w:p>
    <w:p w:rsidR="00847406" w:rsidRPr="003E59E2" w:rsidRDefault="00847406" w:rsidP="0084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эксплуатации транспортных сре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евышает 14,6 лет. Изза нехватки ресурсов последнее обновление пассажирского транспорта проходило в 2014 году (ПАЗ 2 ед.).</w:t>
      </w:r>
    </w:p>
    <w:p w:rsidR="00847406" w:rsidRPr="003E59E2" w:rsidRDefault="00847406" w:rsidP="0084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сп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ециального казначейского кредита (СКК) в 2023 году начаты мероприятия по обновлению пассажирского автомобильного парка.</w:t>
      </w:r>
    </w:p>
    <w:p w:rsidR="00847406" w:rsidRPr="003E59E2" w:rsidRDefault="00847406" w:rsidP="0084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обслуживания муниципальных (районных) маршрутов заключен контракт на приобретение 4 единиц (ПАЗ 2 ед., Газель – 2 ед.) автобусов и договор лизинга на приобретение 2 автобусов (</w:t>
      </w:r>
      <w:r w:rsidRPr="003E59E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ПАЗ</w:t>
      </w:r>
      <w:r w:rsidRPr="003E59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3E59E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ВЕКТОР</w:t>
      </w:r>
      <w:r w:rsidRPr="003E59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3E59E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NEXT</w:t>
      </w:r>
      <w:r w:rsidRPr="003E59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3E59E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7</w:t>
      </w:r>
      <w:r w:rsidRPr="003E59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3E59E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6) для работы на междугородних маршрутах. </w:t>
      </w:r>
      <w:r w:rsidRPr="003E59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Все автобусы поставлены на терр</w:t>
      </w:r>
      <w:r w:rsidR="00704B63" w:rsidRPr="003E59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иторию округа в марте 2024 года и на сегодняшний день функционируют</w:t>
      </w:r>
      <w:r w:rsidRPr="003E59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847406" w:rsidRPr="003E59E2" w:rsidRDefault="00847406" w:rsidP="00847406">
      <w:pPr>
        <w:spacing w:after="0" w:line="240" w:lineRule="auto"/>
        <w:jc w:val="both"/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</w:pPr>
      <w:r w:rsidRPr="003E59E2"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  <w:tab/>
        <w:t xml:space="preserve">На территории муниципального округа сформирована оптимальная маршрутная сеть, состоящая из </w:t>
      </w:r>
      <w:r w:rsidRPr="003E59E2">
        <w:rPr>
          <w:rFonts w:ascii="Times New Roman" w:eastAsia="+mn-ea" w:hAnsi="Times New Roman" w:cs="Calibri"/>
          <w:bCs/>
          <w:kern w:val="24"/>
          <w:sz w:val="26"/>
          <w:szCs w:val="26"/>
          <w:lang w:eastAsia="ru-RU"/>
        </w:rPr>
        <w:t xml:space="preserve">11 внутрирайонных и 2 междугородних </w:t>
      </w:r>
      <w:r w:rsidRPr="003E59E2"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  <w:t>маршрутов. Все населенные пункты муниципального образования охвачены транспортным сообщением.</w:t>
      </w:r>
    </w:p>
    <w:p w:rsidR="00847406" w:rsidRPr="003E59E2" w:rsidRDefault="00847406" w:rsidP="00847406">
      <w:pPr>
        <w:spacing w:after="0" w:line="240" w:lineRule="auto"/>
        <w:jc w:val="both"/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</w:pPr>
      <w:r w:rsidRPr="003E59E2">
        <w:rPr>
          <w:rFonts w:ascii="Times New Roman" w:eastAsia="+mn-ea" w:hAnsi="Times New Roman" w:cs="Calibri"/>
          <w:kern w:val="24"/>
          <w:sz w:val="26"/>
          <w:szCs w:val="26"/>
          <w:lang w:eastAsia="ru-RU"/>
        </w:rPr>
        <w:tab/>
        <w:t>Штатная численность работников предприятия составляет 10 человек.</w:t>
      </w:r>
    </w:p>
    <w:p w:rsidR="00847406" w:rsidRPr="003E59E2" w:rsidRDefault="00847406" w:rsidP="0084740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3E59E2">
        <w:rPr>
          <w:rFonts w:ascii="Times New Roman" w:eastAsia="+mn-ea" w:hAnsi="Times New Roman" w:cs="Calibri"/>
          <w:color w:val="FF0000"/>
          <w:kern w:val="24"/>
          <w:sz w:val="26"/>
          <w:szCs w:val="26"/>
          <w:lang w:eastAsia="ru-RU"/>
        </w:rPr>
        <w:tab/>
      </w:r>
      <w:r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Доходы предприятия составили 10698,5 тыс. рублей или на 14,4% выше уровня 2022 года (9352,7 тыс. рублей), </w:t>
      </w:r>
      <w:r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расходы – 9368,1 тыс. рублей или на 7,9% </w:t>
      </w:r>
      <w:r w:rsidR="00704B63"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возросли</w:t>
      </w:r>
      <w:r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по отношению к 2022 году (8684,2 тыс. рублей). </w:t>
      </w:r>
    </w:p>
    <w:p w:rsidR="00847406" w:rsidRPr="003E59E2" w:rsidRDefault="00847406" w:rsidP="00847406">
      <w:pPr>
        <w:spacing w:after="0" w:line="240" w:lineRule="auto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  <w:r w:rsidRPr="003E59E2"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ab/>
        <w:t xml:space="preserve">Деятельность по перевозке пассажиров по 11 внутрирайонным маршрутам убыточна, в 2023 году себестоимость проезда за 1 </w:t>
      </w:r>
      <w:proofErr w:type="spellStart"/>
      <w:r w:rsidRPr="003E59E2"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пассажиро</w:t>
      </w:r>
      <w:proofErr w:type="spellEnd"/>
      <w:r w:rsidRPr="003E59E2"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 xml:space="preserve"> - километр составила 6,52рубля</w:t>
      </w:r>
      <w:r w:rsidR="007027DF" w:rsidRPr="003E59E2"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, что в 2 раза больше утвержденного (</w:t>
      </w:r>
      <w:r w:rsidRPr="003E59E2"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3,2 рубля</w:t>
      </w:r>
      <w:r w:rsidR="007027DF" w:rsidRPr="003E59E2"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)</w:t>
      </w:r>
      <w:r w:rsidRPr="003E59E2"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.</w:t>
      </w:r>
    </w:p>
    <w:p w:rsidR="00847406" w:rsidRPr="003E59E2" w:rsidRDefault="00847406" w:rsidP="0084740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  <w:t xml:space="preserve">За счет  предоставления  субсидии на покрытие убыточных рейсов предприятие по итогам года сработало с превышением доходов над расходами на сумму 1330,4 тыс. рублей. </w:t>
      </w:r>
    </w:p>
    <w:p w:rsidR="00847406" w:rsidRPr="003E59E2" w:rsidRDefault="00847406" w:rsidP="0084740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возмещение  убытков в 2023-2024  году  заключен муниципальный контракт от  27.12.2022. Контрактом предусмотрена субсидия (на выполнение работ, связанных с осуществлением регулярных перево</w:t>
      </w:r>
      <w:r w:rsidR="004C10A1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зок пассажиров) в размере 13179,9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 Всего на возмещение убытков в 2023 году были выделены субсидии в сумме -  4849,9 тыс.</w:t>
      </w:r>
      <w:r w:rsidR="007027DF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что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</w:t>
      </w:r>
      <w:r w:rsidR="00AA7E3C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33,5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% выше уровня 2022 года (3632,9 тыс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ублей). На 2024год</w:t>
      </w:r>
      <w:r w:rsidR="007027DF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выделено</w:t>
      </w:r>
      <w:r w:rsidR="00AA1075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субсидий на сумму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- 8330,0 тыс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41590" w:rsidRPr="003E59E2" w:rsidRDefault="00847406" w:rsidP="00AA107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</w:pPr>
      <w:r w:rsidRPr="003E59E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</w:p>
    <w:p w:rsidR="00141590" w:rsidRDefault="00141590" w:rsidP="0014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  <w:r w:rsidRPr="00141590"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  <w:t>Демография</w:t>
      </w:r>
    </w:p>
    <w:p w:rsidR="00141590" w:rsidRPr="00141590" w:rsidRDefault="00141590" w:rsidP="0014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</w:p>
    <w:p w:rsidR="00141590" w:rsidRPr="003E59E2" w:rsidRDefault="00141590" w:rsidP="00141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52C12" w:rsidRPr="003E59E2">
        <w:rPr>
          <w:rFonts w:ascii="Times New Roman" w:eastAsia="Calibri" w:hAnsi="Times New Roman" w:cs="Times New Roman"/>
          <w:sz w:val="26"/>
          <w:szCs w:val="26"/>
        </w:rPr>
        <w:t>На 1 января 2023</w:t>
      </w:r>
      <w:r w:rsidRPr="003E59E2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3E59E2">
        <w:rPr>
          <w:rFonts w:ascii="Times New Roman" w:eastAsia="Calibri" w:hAnsi="Times New Roman" w:cs="Times New Roman"/>
          <w:b/>
          <w:sz w:val="26"/>
          <w:szCs w:val="26"/>
        </w:rPr>
        <w:t xml:space="preserve">численность населения района </w:t>
      </w:r>
      <w:r w:rsidRPr="003E59E2">
        <w:rPr>
          <w:rFonts w:ascii="Times New Roman" w:eastAsia="Calibri" w:hAnsi="Times New Roman" w:cs="Times New Roman"/>
          <w:sz w:val="26"/>
          <w:szCs w:val="26"/>
        </w:rPr>
        <w:t xml:space="preserve">составляет </w:t>
      </w:r>
      <w:r w:rsidR="00E52C12" w:rsidRPr="003E59E2">
        <w:rPr>
          <w:rFonts w:ascii="Times New Roman" w:eastAsia="Calibri" w:hAnsi="Times New Roman" w:cs="Times New Roman"/>
          <w:sz w:val="26"/>
          <w:szCs w:val="26"/>
        </w:rPr>
        <w:t xml:space="preserve">15 179 </w:t>
      </w:r>
      <w:r w:rsidRPr="003E59E2">
        <w:rPr>
          <w:rFonts w:ascii="Times New Roman" w:eastAsia="Calibri" w:hAnsi="Times New Roman" w:cs="Times New Roman"/>
          <w:sz w:val="26"/>
          <w:szCs w:val="26"/>
        </w:rPr>
        <w:t>человек (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Росстата области) </w:t>
      </w:r>
      <w:r w:rsidR="00E52C12" w:rsidRPr="003E59E2">
        <w:rPr>
          <w:rFonts w:ascii="Times New Roman" w:eastAsia="Calibri" w:hAnsi="Times New Roman" w:cs="Times New Roman"/>
          <w:sz w:val="26"/>
          <w:szCs w:val="26"/>
        </w:rPr>
        <w:t xml:space="preserve"> или 103 </w:t>
      </w:r>
      <w:r w:rsidRPr="003E59E2">
        <w:rPr>
          <w:rFonts w:ascii="Times New Roman" w:eastAsia="Calibri" w:hAnsi="Times New Roman" w:cs="Times New Roman"/>
          <w:sz w:val="26"/>
          <w:szCs w:val="26"/>
        </w:rPr>
        <w:t>% к уровню прошлого года</w:t>
      </w:r>
      <w:r w:rsidR="00E52C12" w:rsidRPr="003E59E2">
        <w:rPr>
          <w:rFonts w:ascii="Times New Roman" w:eastAsia="Calibri" w:hAnsi="Times New Roman" w:cs="Times New Roman"/>
          <w:sz w:val="26"/>
          <w:szCs w:val="26"/>
        </w:rPr>
        <w:t xml:space="preserve"> (14739)</w:t>
      </w:r>
      <w:r w:rsidRPr="003E59E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41590" w:rsidRPr="003E59E2" w:rsidRDefault="00141590" w:rsidP="0014159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52C12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родилось</w:t>
      </w:r>
      <w:r w:rsidR="00E52C12"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>84 ребенка</w:t>
      </w:r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, </w:t>
      </w:r>
      <w:r w:rsidR="00E52C12"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этот показатель остался на уровне </w:t>
      </w:r>
      <w:r w:rsidR="0078747B"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>прошлого</w:t>
      </w:r>
      <w:r w:rsidR="00E52C12"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 года.</w:t>
      </w:r>
    </w:p>
    <w:p w:rsidR="00141590" w:rsidRPr="003E59E2" w:rsidRDefault="00141590" w:rsidP="0014159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3E59E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ab/>
      </w:r>
      <w:r w:rsidR="00E52C12" w:rsidRPr="003E59E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>Умерло — 269 человек</w:t>
      </w:r>
      <w:r w:rsidR="00004430" w:rsidRPr="003E59E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>,</w:t>
      </w:r>
      <w:r w:rsidR="00E52C12"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 что на 7,6 % меньше 2022 года (291 человек).</w:t>
      </w:r>
    </w:p>
    <w:p w:rsidR="00141590" w:rsidRPr="003E59E2" w:rsidRDefault="00141590" w:rsidP="00141590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ab/>
        <w:t>Естественн</w:t>
      </w:r>
      <w:r w:rsidR="00004430" w:rsidRPr="003E59E2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>ая убыль населения составила -</w:t>
      </w:r>
      <w:r w:rsidR="006A7710" w:rsidRPr="003E59E2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="00004430" w:rsidRPr="003E59E2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>185 человек (2022 год – 207</w:t>
      </w:r>
      <w:r w:rsidRPr="003E59E2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3E59E2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lastRenderedPageBreak/>
        <w:t xml:space="preserve">человек). </w:t>
      </w:r>
    </w:p>
    <w:p w:rsidR="00141590" w:rsidRPr="003E59E2" w:rsidRDefault="00141590" w:rsidP="00141590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ab/>
        <w:t xml:space="preserve">На демографическую ситуацию влияет еще один фактор – миграционный </w:t>
      </w:r>
      <w:r w:rsidR="00004430" w:rsidRPr="003E59E2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приток населения</w:t>
      </w:r>
      <w:r w:rsidRPr="003E59E2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. </w:t>
      </w:r>
    </w:p>
    <w:p w:rsidR="00141590" w:rsidRPr="003E59E2" w:rsidRDefault="00141590" w:rsidP="0014159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3E59E2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="00004430" w:rsidRPr="003E59E2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zh-CN" w:bidi="hi-IN"/>
        </w:rPr>
        <w:t>За</w:t>
      </w:r>
      <w:r w:rsidR="006A7710" w:rsidRPr="003E59E2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="00004430" w:rsidRPr="003E59E2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zh-CN" w:bidi="hi-IN"/>
        </w:rPr>
        <w:t>2022-2023 годы</w:t>
      </w:r>
      <w:r w:rsidRPr="003E59E2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наблюдается </w:t>
      </w:r>
      <w:r w:rsidR="00004430" w:rsidRPr="003E59E2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zh-CN" w:bidi="hi-IN"/>
        </w:rPr>
        <w:t>значительный приток населения вТокарёвский муниципальный округ,  за 2 года миграционное сальдо составило +208 человек (за 2023 год +19 чел.; за 2022 год+189 чел.).</w:t>
      </w:r>
      <w:r w:rsidRPr="003E59E2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zh-CN" w:bidi="hi-IN"/>
        </w:rPr>
        <w:tab/>
        <w:t>В целях социальной и финансовой поддержки населения района</w:t>
      </w:r>
    </w:p>
    <w:p w:rsidR="00141590" w:rsidRPr="003E59E2" w:rsidRDefault="00141590" w:rsidP="00141590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sz w:val="26"/>
          <w:szCs w:val="26"/>
          <w:lang w:eastAsia="zh-CN"/>
        </w:rPr>
      </w:pPr>
      <w:r w:rsidRPr="003E59E2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zh-CN" w:bidi="hi-IN"/>
        </w:rPr>
        <w:tab/>
      </w:r>
      <w:r w:rsidRPr="003E59E2">
        <w:rPr>
          <w:rFonts w:ascii="Times New Roman" w:eastAsia="Arial Unicode MS" w:hAnsi="Times New Roman" w:cs="Times New Roman"/>
          <w:b/>
          <w:color w:val="000000"/>
          <w:sz w:val="26"/>
          <w:szCs w:val="26"/>
          <w:u w:val="single"/>
          <w:lang w:eastAsia="zh-CN" w:bidi="hi-IN"/>
        </w:rPr>
        <w:t xml:space="preserve">На областном уровне:  </w:t>
      </w:r>
    </w:p>
    <w:p w:rsidR="00141590" w:rsidRPr="003E59E2" w:rsidRDefault="00141590" w:rsidP="0014159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ab/>
        <w:t>1. Выплачиваетсяобластной материнский капита</w:t>
      </w:r>
      <w:proofErr w:type="gramStart"/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>л(</w:t>
      </w:r>
      <w:proofErr w:type="gramEnd"/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предоставляется </w:t>
      </w: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многодетным семьям</w:t>
      </w:r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 в размере 100 тысяч рублей),который</w:t>
      </w:r>
      <w:r w:rsidR="00004430"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 получили</w:t>
      </w:r>
      <w:r w:rsidR="00E5594F"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 13 семей, что составило </w:t>
      </w:r>
      <w:r w:rsidR="00004430"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>162,5</w:t>
      </w:r>
      <w:r w:rsidR="00E5594F"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 % к уровню 2022 года (8</w:t>
      </w:r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 семей)</w:t>
      </w: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</w:p>
    <w:p w:rsidR="00141590" w:rsidRPr="003E59E2" w:rsidRDefault="00141590" w:rsidP="00141590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ab/>
        <w:t>2. Выплачивается</w:t>
      </w:r>
      <w:r w:rsidR="00E5594F"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 единовременная выплата при рождении </w:t>
      </w:r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>ребенка</w:t>
      </w:r>
      <w:proofErr w:type="gramStart"/>
      <w:r w:rsidR="00E5594F"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>.Д</w:t>
      </w:r>
      <w:proofErr w:type="gramEnd"/>
      <w:r w:rsidR="00E5594F"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>енежные средства получили 47 семей, что в 3,9 раза больше, чем в 2022 году (12</w:t>
      </w:r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 семей).</w:t>
      </w:r>
    </w:p>
    <w:p w:rsidR="00141590" w:rsidRPr="003E59E2" w:rsidRDefault="00141590" w:rsidP="00141590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sz w:val="26"/>
          <w:szCs w:val="26"/>
          <w:lang w:eastAsia="zh-CN"/>
        </w:rPr>
      </w:pPr>
      <w:r w:rsidRPr="003E59E2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zh-CN" w:bidi="hi-IN"/>
        </w:rPr>
        <w:tab/>
      </w:r>
      <w:r w:rsidRPr="003E59E2">
        <w:rPr>
          <w:rFonts w:ascii="Times New Roman" w:eastAsia="Arial Unicode MS" w:hAnsi="Times New Roman" w:cs="Times New Roman"/>
          <w:b/>
          <w:color w:val="000000"/>
          <w:sz w:val="26"/>
          <w:szCs w:val="26"/>
          <w:u w:val="single"/>
          <w:lang w:eastAsia="zh-CN" w:bidi="hi-IN"/>
        </w:rPr>
        <w:t>На местном уровне</w:t>
      </w:r>
      <w:proofErr w:type="gramStart"/>
      <w:r w:rsidRPr="003E59E2">
        <w:rPr>
          <w:rFonts w:ascii="Times New Roman" w:eastAsia="Arial Unicode MS" w:hAnsi="Times New Roman" w:cs="Times New Roman"/>
          <w:b/>
          <w:color w:val="000000"/>
          <w:sz w:val="26"/>
          <w:szCs w:val="26"/>
          <w:u w:val="single"/>
          <w:lang w:eastAsia="zh-CN" w:bidi="hi-IN"/>
        </w:rPr>
        <w:t xml:space="preserve"> :</w:t>
      </w:r>
      <w:proofErr w:type="gramEnd"/>
    </w:p>
    <w:p w:rsidR="00141590" w:rsidRPr="003E59E2" w:rsidRDefault="00141590" w:rsidP="00141590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ab/>
        <w:t xml:space="preserve">1.  За счет средств районного бюджета выплачивается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единовременная выплата в связи с рождением ребенка в размере:</w:t>
      </w:r>
    </w:p>
    <w:p w:rsidR="00141590" w:rsidRPr="003E59E2" w:rsidRDefault="00141590" w:rsidP="00141590">
      <w:pPr>
        <w:suppressAutoHyphens/>
        <w:snapToGrid w:val="0"/>
        <w:spacing w:after="0" w:line="240" w:lineRule="auto"/>
        <w:ind w:right="-1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-6000 руб. при рождении  первого ребенка;</w:t>
      </w:r>
    </w:p>
    <w:p w:rsidR="00141590" w:rsidRPr="003E59E2" w:rsidRDefault="00141590" w:rsidP="00141590">
      <w:pPr>
        <w:suppressAutoHyphens/>
        <w:snapToGrid w:val="0"/>
        <w:spacing w:after="0" w:line="240" w:lineRule="auto"/>
        <w:ind w:right="-1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-8000 руб. при рождении  второго ребенка;</w:t>
      </w:r>
    </w:p>
    <w:p w:rsidR="00141590" w:rsidRPr="003E59E2" w:rsidRDefault="00141590" w:rsidP="00141590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 w:bidi="en-US"/>
        </w:rPr>
        <w:tab/>
        <w:t>-10000 руб. при рождении  третьего и последующих детей.</w:t>
      </w:r>
    </w:p>
    <w:p w:rsidR="00141590" w:rsidRPr="003E59E2" w:rsidRDefault="00141590" w:rsidP="00141590">
      <w:pPr>
        <w:suppressAutoHyphens/>
        <w:spacing w:after="0" w:line="240" w:lineRule="auto"/>
        <w:ind w:right="-1"/>
        <w:jc w:val="both"/>
        <w:rPr>
          <w:rFonts w:ascii="Calibri" w:eastAsia="Calibri" w:hAnsi="Calibri" w:cs="Times New Roman"/>
          <w:sz w:val="26"/>
          <w:szCs w:val="26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  <w:r w:rsidR="0078747B"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Выплату получили</w:t>
      </w:r>
      <w:r w:rsidR="00E5594F"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58 семей, что составляет 80,6</w:t>
      </w:r>
      <w:r w:rsidR="0078747B"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%  отуровня</w:t>
      </w:r>
      <w:r w:rsidR="00E5594F"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2022 г</w:t>
      </w:r>
      <w:r w:rsidR="0078747B"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ода</w:t>
      </w:r>
      <w:r w:rsidR="00E5594F"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(72 семьи) на общую сумму 462,0 тыс. рублей или 89,9% к уровню  2022 года (514</w:t>
      </w: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,0 тыс. рублей). </w:t>
      </w:r>
    </w:p>
    <w:p w:rsidR="00141590" w:rsidRPr="003E59E2" w:rsidRDefault="00141590" w:rsidP="0014159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3E59E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ab/>
        <w:t xml:space="preserve">2.Оказывается </w:t>
      </w: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материальная помощь гражданам</w:t>
      </w:r>
      <w:proofErr w:type="gramStart"/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,н</w:t>
      </w:r>
      <w:proofErr w:type="gramEnd"/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аходящимся в трудной жизненной ситуации, в том ч</w:t>
      </w:r>
      <w:r w:rsidR="003B36CC"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исле семьям с детьми. Выплаты получили 87 человек, что на 9 человек больше чем в 2022 году(78 человек) на общую сумму 1261,00 тыс. рублей или 118,3% к 2022 году соответственно (1066</w:t>
      </w: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,0 тыс. рублей).</w:t>
      </w:r>
    </w:p>
    <w:p w:rsidR="00141590" w:rsidRPr="003E59E2" w:rsidRDefault="00141590" w:rsidP="0014159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ab/>
        <w:t>3. Выделяются земельные участки многодетным семьям д</w:t>
      </w:r>
      <w:r w:rsidR="003B36CC"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ля строительства жилья.  За 2023</w:t>
      </w: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 выдел</w:t>
      </w:r>
      <w:r w:rsidR="003B36CC"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ен 1 земельный участок, что на 1 участок меньше, чем в 2022 году (2 участка</w:t>
      </w: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).</w:t>
      </w:r>
    </w:p>
    <w:p w:rsidR="00141590" w:rsidRPr="003E59E2" w:rsidRDefault="00141590" w:rsidP="00141590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  <w:tab/>
        <w:t>4. Ежемесячная социальная поддержка в размере 2000 рублей выплачивается 2  молодым специалистам образовательных учрежде</w:t>
      </w:r>
      <w:r w:rsidR="0078747B" w:rsidRPr="003E59E2"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  <w:t>ний Токарёвского муниципального</w:t>
      </w:r>
      <w:r w:rsidRPr="003E59E2"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  <w:t xml:space="preserve"> в сфере культуры и искусства.</w:t>
      </w:r>
    </w:p>
    <w:p w:rsidR="00141590" w:rsidRPr="003E59E2" w:rsidRDefault="00141590" w:rsidP="001415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41590" w:rsidRPr="003E59E2" w:rsidRDefault="00141590" w:rsidP="00141590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  <w:tab/>
        <w:t xml:space="preserve">Но этого недостаточно. </w:t>
      </w:r>
      <w:r w:rsidRPr="003E59E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ar-SA"/>
        </w:rPr>
        <w:t>Для улучшения  д</w:t>
      </w:r>
      <w:r w:rsidR="0078747B" w:rsidRPr="003E59E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ar-SA"/>
        </w:rPr>
        <w:t>емографической ситуации в Токарёвском муниципальном округе</w:t>
      </w:r>
      <w:r w:rsidR="00AC67B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ar-SA"/>
        </w:rPr>
        <w:t xml:space="preserve"> </w:t>
      </w:r>
      <w:r w:rsidRPr="003E59E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ar-SA"/>
        </w:rPr>
        <w:t>необходимо</w:t>
      </w:r>
      <w:r w:rsidR="00AC67B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ar-SA"/>
        </w:rPr>
        <w:t xml:space="preserve"> </w:t>
      </w:r>
      <w:r w:rsidRPr="003E59E2"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  <w:t xml:space="preserve">в комплексе решать задачи демографической политики: </w:t>
      </w:r>
    </w:p>
    <w:p w:rsidR="00141590" w:rsidRPr="003E59E2" w:rsidRDefault="00141590" w:rsidP="00141590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  <w:tab/>
        <w:t xml:space="preserve">- </w:t>
      </w:r>
      <w:r w:rsidRPr="003E59E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ar-SA"/>
        </w:rPr>
        <w:t xml:space="preserve">повышать уровень благосостояния населения; </w:t>
      </w:r>
    </w:p>
    <w:p w:rsidR="00141590" w:rsidRPr="003E59E2" w:rsidRDefault="00141590" w:rsidP="00141590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ar-SA"/>
        </w:rPr>
        <w:tab/>
        <w:t xml:space="preserve">- создавать условия для самореализации молодёжи, </w:t>
      </w:r>
    </w:p>
    <w:p w:rsidR="00141590" w:rsidRPr="003E59E2" w:rsidRDefault="00141590" w:rsidP="00141590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ar-SA"/>
        </w:rPr>
        <w:tab/>
        <w:t xml:space="preserve">- строить жильё; </w:t>
      </w:r>
    </w:p>
    <w:p w:rsidR="00141590" w:rsidRPr="003E59E2" w:rsidRDefault="00141590" w:rsidP="00141590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ar-SA"/>
        </w:rPr>
        <w:tab/>
        <w:t xml:space="preserve">- повышать качество оказываемых социальных услуг. </w:t>
      </w:r>
    </w:p>
    <w:p w:rsidR="00141590" w:rsidRPr="00141590" w:rsidRDefault="00141590" w:rsidP="00141590">
      <w:pPr>
        <w:spacing w:after="0"/>
        <w:jc w:val="both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</w:p>
    <w:p w:rsidR="00141590" w:rsidRDefault="00141590" w:rsidP="0014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  <w:r w:rsidRPr="009842CD"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  <w:t>Жильё</w:t>
      </w:r>
    </w:p>
    <w:p w:rsidR="00AC67B0" w:rsidRPr="009842CD" w:rsidRDefault="00AC67B0" w:rsidP="0014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</w:p>
    <w:p w:rsidR="001F2DEE" w:rsidRPr="003E59E2" w:rsidRDefault="001F2DEE" w:rsidP="001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59E2">
        <w:rPr>
          <w:rFonts w:ascii="Times New Roman" w:eastAsia="Calibri" w:hAnsi="Times New Roman" w:cs="Times New Roman"/>
          <w:sz w:val="26"/>
          <w:szCs w:val="26"/>
        </w:rPr>
        <w:t xml:space="preserve">Важной составляющей качества жизни населения является создание комфортных условий для проживания. </w:t>
      </w:r>
    </w:p>
    <w:p w:rsidR="001F2DEE" w:rsidRPr="003E59E2" w:rsidRDefault="00EC37B4" w:rsidP="001F2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01.01.2024 г. </w:t>
      </w:r>
      <w:r w:rsidR="001F2DEE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районе состоят на учете в качестве нуждающ</w:t>
      </w:r>
      <w:r w:rsidR="001A7521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ихся в жилых помещениях 82 семьи</w:t>
      </w:r>
      <w:r w:rsidR="001F2DEE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101,2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% к 01.01.2023 г</w:t>
      </w:r>
      <w:r w:rsidR="001F2DEE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(81</w:t>
      </w:r>
      <w:r w:rsidR="001A7521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семья</w:t>
      </w:r>
      <w:r w:rsidR="001F2DEE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F2DEE" w:rsidRPr="003E59E2" w:rsidRDefault="001F2DEE" w:rsidP="001F2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Verdana" w:eastAsia="Times New Roman" w:hAnsi="Verdana" w:cs="Times New Roman"/>
          <w:sz w:val="26"/>
          <w:szCs w:val="26"/>
          <w:lang w:eastAsia="ru-RU"/>
        </w:rPr>
        <w:tab/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2023 год у</w:t>
      </w:r>
      <w:r w:rsidR="00AC616C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лучшили жилищные условия 3 семьи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AC616C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к аналогичному периоду 2022 года (4 семьи) в рамках мероприятия по обеспечению жильем молодых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семей, из которых 2 многодетные. Общий объем выделенных средств составил – 7,3 млн. рублей, общая площадь жилья - 207,1 кв.м.</w:t>
      </w:r>
    </w:p>
    <w:p w:rsidR="001F2DEE" w:rsidRPr="003E59E2" w:rsidRDefault="001F2DEE" w:rsidP="001F2D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помещениях, увеличилась </w:t>
      </w:r>
      <w:r w:rsidR="00467EE2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3,6% и составила 9,8%  к уровню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</w:t>
      </w:r>
      <w:r w:rsidR="00467EE2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6,2%). </w:t>
      </w:r>
      <w:proofErr w:type="gramEnd"/>
    </w:p>
    <w:p w:rsidR="001F2DEE" w:rsidRPr="003E59E2" w:rsidRDefault="001F2DEE" w:rsidP="001F2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Для улучшения жилищных условий население использует и другие источники, в том числе:</w:t>
      </w:r>
    </w:p>
    <w:p w:rsidR="001F2DEE" w:rsidRPr="003E59E2" w:rsidRDefault="001F2DEE" w:rsidP="001F2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- ипотечный банковский кредит («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Россельхозбанк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– в 2023 году </w:t>
      </w:r>
      <w:r w:rsidR="00AC616C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данным видом кредитования воспользовались </w:t>
      </w:r>
      <w:r w:rsidRPr="003E59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 семьи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сумму 2,7 млн</w:t>
      </w:r>
      <w:r w:rsidR="00AC616C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рублей, что в 2 раза  больше показателя прошлого года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(2022 год – 1 семья на сумму 1,6 млн. рублей);</w:t>
      </w:r>
    </w:p>
    <w:p w:rsidR="001F2DEE" w:rsidRPr="003E59E2" w:rsidRDefault="001F2DEE" w:rsidP="001F2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- ипотечный кредит по льготной ставке в рамках госпрограммы «Комплексное развитие сельских территорий» – </w:t>
      </w:r>
      <w:r w:rsidRPr="003E59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кредит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общую сумму 2,8 млн. рублей (2022 год – 1 семья на сумму 2,4 млн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уб.);</w:t>
      </w:r>
    </w:p>
    <w:p w:rsidR="001F2DEE" w:rsidRPr="003E59E2" w:rsidRDefault="001F2DEE" w:rsidP="001A7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- средства областного материнского капитала - </w:t>
      </w:r>
      <w:r w:rsidRPr="003E59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 семей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сумму 1,2 млн. рублей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,ч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составляет </w:t>
      </w:r>
      <w:r w:rsidR="001A7521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150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% к уровню 2022 г. (8 семей на сумму 0,8 млн. рублей).</w:t>
      </w:r>
    </w:p>
    <w:p w:rsidR="001F2DEE" w:rsidRPr="003E59E2" w:rsidRDefault="00D57E47" w:rsidP="001F2DEE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highlight w:val="yellow"/>
          <w:lang w:eastAsia="ru-RU"/>
        </w:rPr>
      </w:pPr>
      <w:r w:rsidRPr="003E59E2">
        <w:rPr>
          <w:rFonts w:ascii="Calibri" w:eastAsia="Times New Roman" w:hAnsi="Calibri" w:cs="Times New Roman"/>
          <w:sz w:val="26"/>
          <w:szCs w:val="26"/>
          <w:lang w:eastAsia="ru-RU"/>
        </w:rPr>
        <w:tab/>
      </w:r>
      <w:r w:rsidRPr="003E59E2">
        <w:rPr>
          <w:rFonts w:ascii="Calibri" w:eastAsia="Times New Roman" w:hAnsi="Calibri" w:cs="Times New Roman"/>
          <w:sz w:val="26"/>
          <w:szCs w:val="26"/>
          <w:lang w:eastAsia="ru-RU"/>
        </w:rPr>
        <w:tab/>
      </w:r>
      <w:r w:rsidRPr="003E59E2">
        <w:rPr>
          <w:rFonts w:ascii="Calibri" w:eastAsia="Times New Roman" w:hAnsi="Calibri" w:cs="Times New Roman"/>
          <w:sz w:val="26"/>
          <w:szCs w:val="26"/>
          <w:lang w:eastAsia="ru-RU"/>
        </w:rPr>
        <w:tab/>
      </w:r>
      <w:r w:rsidRPr="003E59E2">
        <w:rPr>
          <w:rFonts w:ascii="Calibri" w:eastAsia="Times New Roman" w:hAnsi="Calibri" w:cs="Times New Roman"/>
          <w:sz w:val="26"/>
          <w:szCs w:val="26"/>
          <w:lang w:eastAsia="ru-RU"/>
        </w:rPr>
        <w:tab/>
      </w:r>
      <w:r w:rsidRPr="003E59E2">
        <w:rPr>
          <w:rFonts w:ascii="Calibri" w:eastAsia="Times New Roman" w:hAnsi="Calibri" w:cs="Times New Roman"/>
          <w:sz w:val="26"/>
          <w:szCs w:val="26"/>
          <w:lang w:eastAsia="ru-RU"/>
        </w:rPr>
        <w:tab/>
      </w:r>
      <w:r w:rsidRPr="003E59E2">
        <w:rPr>
          <w:rFonts w:ascii="Calibri" w:eastAsia="Times New Roman" w:hAnsi="Calibri" w:cs="Times New Roman"/>
          <w:sz w:val="26"/>
          <w:szCs w:val="26"/>
          <w:lang w:eastAsia="ru-RU"/>
        </w:rPr>
        <w:tab/>
      </w:r>
    </w:p>
    <w:p w:rsidR="003E59E2" w:rsidRPr="003E59E2" w:rsidRDefault="00141590" w:rsidP="0014159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E59E2">
        <w:rPr>
          <w:rFonts w:ascii="Times New Roman" w:eastAsia="Calibri" w:hAnsi="Times New Roman" w:cs="Times New Roman"/>
          <w:sz w:val="26"/>
          <w:szCs w:val="26"/>
        </w:rPr>
        <w:tab/>
        <w:t>Проблема строительства жилья является крайне актуальной для</w:t>
      </w:r>
      <w:r w:rsidR="003E59E2" w:rsidRPr="003E59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7521" w:rsidRPr="003E59E2">
        <w:rPr>
          <w:rFonts w:ascii="Times New Roman" w:eastAsia="Calibri" w:hAnsi="Times New Roman" w:cs="Times New Roman"/>
          <w:sz w:val="26"/>
          <w:szCs w:val="26"/>
        </w:rPr>
        <w:t>Токарёвского муниципального округа. В</w:t>
      </w:r>
      <w:r w:rsidRPr="003E59E2">
        <w:rPr>
          <w:rFonts w:ascii="Times New Roman" w:eastAsia="Calibri" w:hAnsi="Times New Roman" w:cs="Times New Roman"/>
          <w:sz w:val="26"/>
          <w:szCs w:val="26"/>
        </w:rPr>
        <w:t xml:space="preserve"> рамках государственной программы «Комплексное развитие сельских территорий» реализ</w:t>
      </w:r>
      <w:r w:rsidR="001A7521" w:rsidRPr="003E59E2">
        <w:rPr>
          <w:rFonts w:ascii="Times New Roman" w:eastAsia="Calibri" w:hAnsi="Times New Roman" w:cs="Times New Roman"/>
          <w:sz w:val="26"/>
          <w:szCs w:val="26"/>
        </w:rPr>
        <w:t xml:space="preserve">уется </w:t>
      </w:r>
      <w:r w:rsidRPr="003E59E2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Pr="003E59E2">
        <w:rPr>
          <w:rFonts w:ascii="Times New Roman" w:eastAsia="Times New Roman" w:hAnsi="Times New Roman" w:cs="Times New Roman"/>
          <w:b/>
          <w:kern w:val="1"/>
          <w:sz w:val="26"/>
          <w:szCs w:val="26"/>
          <w:u w:val="single"/>
          <w:lang w:eastAsia="ar-SA"/>
        </w:rPr>
        <w:t>«К</w:t>
      </w:r>
      <w:r w:rsidRPr="003E59E2">
        <w:rPr>
          <w:rFonts w:ascii="Times New Roman" w:eastAsia="Calibri" w:hAnsi="Times New Roman" w:cs="Times New Roman"/>
          <w:b/>
          <w:sz w:val="26"/>
          <w:szCs w:val="26"/>
          <w:u w:val="single"/>
        </w:rPr>
        <w:t>омплексное обустройство площадки сетями инженерной инфраструктуры под компактную жилищную застройку</w:t>
      </w:r>
      <w:proofErr w:type="gramStart"/>
      <w:r w:rsidRPr="003E59E2">
        <w:rPr>
          <w:rFonts w:ascii="Times New Roman" w:eastAsia="Calibri" w:hAnsi="Times New Roman" w:cs="Times New Roman"/>
          <w:b/>
          <w:sz w:val="26"/>
          <w:szCs w:val="26"/>
          <w:u w:val="single"/>
        </w:rPr>
        <w:t>»</w:t>
      </w:r>
      <w:r w:rsidRPr="003E59E2">
        <w:rPr>
          <w:rFonts w:ascii="Times New Roman" w:eastAsia="Calibri" w:hAnsi="Times New Roman" w:cs="Times New Roman"/>
          <w:b/>
          <w:sz w:val="26"/>
          <w:szCs w:val="26"/>
        </w:rPr>
        <w:t>н</w:t>
      </w:r>
      <w:proofErr w:type="gramEnd"/>
      <w:r w:rsidRPr="003E59E2">
        <w:rPr>
          <w:rFonts w:ascii="Times New Roman" w:eastAsia="Calibri" w:hAnsi="Times New Roman" w:cs="Times New Roman"/>
          <w:b/>
          <w:sz w:val="26"/>
          <w:szCs w:val="26"/>
        </w:rPr>
        <w:t>а улице Тамбовской в р.п. Токаревка, где в будущем планируется строительство микрорайона из 109 жилых домов.</w:t>
      </w:r>
    </w:p>
    <w:p w:rsidR="003E59E2" w:rsidRPr="003E59E2" w:rsidRDefault="003E59E2" w:rsidP="003E59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9E2">
        <w:rPr>
          <w:rFonts w:ascii="Times New Roman" w:eastAsia="Times New Roman" w:hAnsi="Times New Roman" w:cs="Times New Roman"/>
          <w:sz w:val="26"/>
          <w:szCs w:val="26"/>
        </w:rPr>
        <w:t>В настоящее время:</w:t>
      </w:r>
    </w:p>
    <w:p w:rsidR="003E59E2" w:rsidRPr="003E59E2" w:rsidRDefault="003E59E2" w:rsidP="003E59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9E2">
        <w:rPr>
          <w:rFonts w:ascii="Times New Roman" w:eastAsia="Times New Roman" w:hAnsi="Times New Roman" w:cs="Times New Roman"/>
          <w:sz w:val="26"/>
          <w:szCs w:val="26"/>
        </w:rPr>
        <w:t>- 21 земельный участок продан по конкурсным процедурам ОАО «Токаревская птицефабрика»;</w:t>
      </w:r>
    </w:p>
    <w:p w:rsidR="003E59E2" w:rsidRPr="003E59E2" w:rsidRDefault="003E59E2" w:rsidP="003E59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9E2">
        <w:rPr>
          <w:rFonts w:ascii="Times New Roman" w:eastAsia="Times New Roman" w:hAnsi="Times New Roman" w:cs="Times New Roman"/>
          <w:sz w:val="26"/>
          <w:szCs w:val="26"/>
        </w:rPr>
        <w:t xml:space="preserve">- 35 земельных участков 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</w:rPr>
        <w:t>переданы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</w:rPr>
        <w:t xml:space="preserve"> гражданам по результатам торгов в 2023 году в аренду;</w:t>
      </w:r>
    </w:p>
    <w:p w:rsidR="003E59E2" w:rsidRPr="003E59E2" w:rsidRDefault="003E59E2" w:rsidP="003E59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9E2">
        <w:rPr>
          <w:rFonts w:ascii="Times New Roman" w:eastAsia="Times New Roman" w:hAnsi="Times New Roman" w:cs="Times New Roman"/>
          <w:sz w:val="26"/>
          <w:szCs w:val="26"/>
        </w:rPr>
        <w:t xml:space="preserve">- 3 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</w:rPr>
        <w:t>земельных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</w:rPr>
        <w:t xml:space="preserve"> участка приобретены гражданами в собственность.</w:t>
      </w:r>
    </w:p>
    <w:p w:rsidR="003E59E2" w:rsidRPr="003E59E2" w:rsidRDefault="003E59E2" w:rsidP="003E59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9E2">
        <w:rPr>
          <w:rFonts w:ascii="Times New Roman" w:eastAsia="Times New Roman" w:hAnsi="Times New Roman" w:cs="Times New Roman"/>
          <w:sz w:val="26"/>
          <w:szCs w:val="26"/>
        </w:rPr>
        <w:t xml:space="preserve">С арендаторами и собственниками участков проведена встреча, с представителями АО 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</w:rPr>
        <w:t>Россельхозбанком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</w:rPr>
        <w:t xml:space="preserve">, на которой доведена информация о возможности получения сельской ипотеки и возможности строительства индивидуальных жилых домов в рамках кредитного продукта. </w:t>
      </w:r>
    </w:p>
    <w:p w:rsidR="003E59E2" w:rsidRPr="003E59E2" w:rsidRDefault="003E59E2" w:rsidP="003E59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9E2">
        <w:rPr>
          <w:rFonts w:ascii="Times New Roman" w:eastAsia="Times New Roman" w:hAnsi="Times New Roman" w:cs="Times New Roman"/>
          <w:sz w:val="26"/>
          <w:szCs w:val="26"/>
        </w:rPr>
        <w:t>- 50 земельных участков будут предоставлены на конкурсной основе потенциальным застройщикам до конца 2024 г.</w:t>
      </w:r>
    </w:p>
    <w:p w:rsidR="003E59E2" w:rsidRPr="003E59E2" w:rsidRDefault="003E59E2" w:rsidP="003E59E2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59E2">
        <w:rPr>
          <w:rFonts w:ascii="Times New Roman" w:eastAsia="Calibri" w:hAnsi="Times New Roman" w:cs="Times New Roman"/>
          <w:iCs/>
          <w:color w:val="00000A"/>
          <w:sz w:val="26"/>
          <w:szCs w:val="26"/>
          <w:lang w:eastAsia="zh-CN"/>
        </w:rPr>
        <w:t xml:space="preserve">Также планируется </w:t>
      </w:r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3E59E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троительство </w:t>
      </w:r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</w:rPr>
        <w:t>2 многоквартирных жилых домов: в р.п. Токарёвка, площадью 2,5 тыс. м</w:t>
      </w:r>
      <w:proofErr w:type="gramStart"/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proofErr w:type="gramEnd"/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 </w:t>
      </w:r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E59E2">
        <w:rPr>
          <w:rFonts w:ascii="Times New Roman" w:eastAsia="Times New Roman" w:hAnsi="Times New Roman" w:cs="Times New Roman"/>
          <w:sz w:val="26"/>
          <w:szCs w:val="26"/>
        </w:rPr>
        <w:t xml:space="preserve">нвестор - </w:t>
      </w:r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</w:rPr>
        <w:t>ОАО «Токарёвская птицефабрика» и в</w:t>
      </w:r>
      <w:r w:rsidRPr="003E59E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3E59E2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AC67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</w:rPr>
        <w:t>Чичерино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</w:rPr>
        <w:t>, инвестор - ООО «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</w:rPr>
        <w:t>Агро-Вилион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141590" w:rsidRPr="003E59E2" w:rsidRDefault="00141590" w:rsidP="0014159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E59E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3E59E2">
        <w:rPr>
          <w:rFonts w:ascii="Times New Roman" w:eastAsia="Calibri" w:hAnsi="Times New Roman" w:cs="Times New Roman"/>
          <w:b/>
          <w:sz w:val="26"/>
          <w:szCs w:val="26"/>
          <w:u w:val="single"/>
        </w:rPr>
        <w:t>Для решения  проблемы необходимо:</w:t>
      </w:r>
    </w:p>
    <w:p w:rsidR="00141590" w:rsidRPr="003E59E2" w:rsidRDefault="00141590" w:rsidP="0014159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59E2">
        <w:rPr>
          <w:rFonts w:ascii="Times New Roman" w:eastAsia="Calibri" w:hAnsi="Times New Roman" w:cs="Times New Roman"/>
          <w:sz w:val="26"/>
          <w:szCs w:val="26"/>
        </w:rPr>
        <w:tab/>
        <w:t>- активизировать работу с молодыми семьями по мотивации строить жилье в рамках программы «Комплексное развитие сельских территорий», где финансирование ведется в приоритетном порядке;</w:t>
      </w:r>
    </w:p>
    <w:p w:rsidR="00141590" w:rsidRPr="003E59E2" w:rsidRDefault="00141590" w:rsidP="0014159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59E2">
        <w:rPr>
          <w:rFonts w:ascii="Times New Roman" w:eastAsia="Calibri" w:hAnsi="Times New Roman" w:cs="Times New Roman"/>
          <w:sz w:val="26"/>
          <w:szCs w:val="26"/>
        </w:rPr>
        <w:tab/>
        <w:t xml:space="preserve">- развивать практику строительства жилья сельхозпредприятиями для своих специалистов, используя федеральные программы, ипотеки и </w:t>
      </w:r>
      <w:proofErr w:type="spellStart"/>
      <w:r w:rsidRPr="003E59E2">
        <w:rPr>
          <w:rFonts w:ascii="Times New Roman" w:eastAsia="Calibri" w:hAnsi="Times New Roman" w:cs="Times New Roman"/>
          <w:sz w:val="26"/>
          <w:szCs w:val="26"/>
        </w:rPr>
        <w:t>софинансируя</w:t>
      </w:r>
      <w:proofErr w:type="spellEnd"/>
      <w:r w:rsidRPr="003E59E2">
        <w:rPr>
          <w:rFonts w:ascii="Times New Roman" w:eastAsia="Calibri" w:hAnsi="Times New Roman" w:cs="Times New Roman"/>
          <w:sz w:val="26"/>
          <w:szCs w:val="26"/>
        </w:rPr>
        <w:t xml:space="preserve"> первичные взносы, оформляя их соглашениями. </w:t>
      </w:r>
    </w:p>
    <w:p w:rsidR="00141590" w:rsidRPr="003E59E2" w:rsidRDefault="00141590" w:rsidP="0014159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59E2">
        <w:rPr>
          <w:rFonts w:ascii="Times New Roman" w:eastAsia="Calibri" w:hAnsi="Times New Roman" w:cs="Times New Roman"/>
          <w:sz w:val="26"/>
          <w:szCs w:val="26"/>
        </w:rPr>
        <w:t xml:space="preserve">Работа в данном направлении позволит также привлечь молодых специалистов в аграрный сектор, обеспечить их </w:t>
      </w:r>
      <w:proofErr w:type="spellStart"/>
      <w:r w:rsidRPr="003E59E2">
        <w:rPr>
          <w:rFonts w:ascii="Times New Roman" w:eastAsia="Calibri" w:hAnsi="Times New Roman" w:cs="Times New Roman"/>
          <w:sz w:val="26"/>
          <w:szCs w:val="26"/>
        </w:rPr>
        <w:t>закрепляемость</w:t>
      </w:r>
      <w:proofErr w:type="spellEnd"/>
      <w:r w:rsidRPr="003E59E2">
        <w:rPr>
          <w:rFonts w:ascii="Times New Roman" w:eastAsia="Calibri" w:hAnsi="Times New Roman" w:cs="Times New Roman"/>
          <w:sz w:val="26"/>
          <w:szCs w:val="26"/>
        </w:rPr>
        <w:t xml:space="preserve"> на сельских территориях.</w:t>
      </w:r>
    </w:p>
    <w:p w:rsidR="00141590" w:rsidRPr="003E59E2" w:rsidRDefault="00141590" w:rsidP="0014159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1590" w:rsidRDefault="00141590" w:rsidP="0014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  <w:r w:rsidRPr="00141590"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  <w:t>Заработная плата и доходы населения</w:t>
      </w:r>
    </w:p>
    <w:p w:rsidR="00141590" w:rsidRPr="00141590" w:rsidRDefault="00141590" w:rsidP="0014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</w:p>
    <w:p w:rsidR="00141590" w:rsidRPr="00141590" w:rsidRDefault="00141590" w:rsidP="001415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С демографической проблемой также неразрывно связаны вопросы заработной платы и личных доходов граждан. </w:t>
      </w:r>
    </w:p>
    <w:p w:rsidR="00141590" w:rsidRPr="00141590" w:rsidRDefault="00141590" w:rsidP="00141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41590">
        <w:rPr>
          <w:rFonts w:ascii="Times New Roman" w:eastAsia="Calibri" w:hAnsi="Times New Roman" w:cs="Times New Roman"/>
          <w:b/>
          <w:sz w:val="26"/>
          <w:szCs w:val="26"/>
        </w:rPr>
        <w:t xml:space="preserve">Численность трудовых ресурсов </w:t>
      </w:r>
      <w:r w:rsidR="0022179A">
        <w:rPr>
          <w:rFonts w:ascii="Times New Roman" w:eastAsia="Calibri" w:hAnsi="Times New Roman" w:cs="Times New Roman"/>
          <w:sz w:val="26"/>
          <w:szCs w:val="26"/>
        </w:rPr>
        <w:t>в районе на 01.01.2023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г.  с</w:t>
      </w:r>
      <w:r w:rsidR="001C2182">
        <w:rPr>
          <w:rFonts w:ascii="Times New Roman" w:eastAsia="Calibri" w:hAnsi="Times New Roman" w:cs="Times New Roman"/>
          <w:sz w:val="26"/>
          <w:szCs w:val="26"/>
        </w:rPr>
        <w:t>оставила 9025</w:t>
      </w:r>
      <w:r w:rsidR="005F70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21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4C78">
        <w:rPr>
          <w:rFonts w:ascii="Times New Roman" w:eastAsia="Calibri" w:hAnsi="Times New Roman" w:cs="Times New Roman"/>
          <w:sz w:val="26"/>
          <w:szCs w:val="26"/>
        </w:rPr>
        <w:t>человек</w:t>
      </w:r>
      <w:r w:rsidR="00AC6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4C78">
        <w:rPr>
          <w:rFonts w:ascii="Times New Roman" w:eastAsia="Calibri" w:hAnsi="Times New Roman" w:cs="Times New Roman"/>
          <w:sz w:val="26"/>
          <w:szCs w:val="26"/>
        </w:rPr>
        <w:t>или 59,5</w:t>
      </w:r>
      <w:r w:rsidR="00DE7E92">
        <w:rPr>
          <w:rFonts w:ascii="Times New Roman" w:eastAsia="Calibri" w:hAnsi="Times New Roman" w:cs="Times New Roman"/>
          <w:sz w:val="26"/>
          <w:szCs w:val="26"/>
        </w:rPr>
        <w:t xml:space="preserve"> %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от обще</w:t>
      </w:r>
      <w:r w:rsidR="00DE7E92">
        <w:rPr>
          <w:rFonts w:ascii="Times New Roman" w:eastAsia="Calibri" w:hAnsi="Times New Roman" w:cs="Times New Roman"/>
          <w:sz w:val="26"/>
          <w:szCs w:val="26"/>
        </w:rPr>
        <w:t>й численности населения. В Токарёвском округ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е стабильно </w:t>
      </w:r>
      <w:r w:rsidR="005F70DC">
        <w:rPr>
          <w:rFonts w:ascii="Times New Roman" w:eastAsia="Calibri" w:hAnsi="Times New Roman" w:cs="Times New Roman"/>
          <w:sz w:val="26"/>
          <w:szCs w:val="26"/>
        </w:rPr>
        <w:t>низкий уровень безработицы - 0,2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%. </w:t>
      </w:r>
    </w:p>
    <w:p w:rsidR="00141590" w:rsidRPr="00141590" w:rsidRDefault="00141590" w:rsidP="0014159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141590">
        <w:rPr>
          <w:rFonts w:ascii="Times New Roman" w:eastAsia="Calibri" w:hAnsi="Times New Roman" w:cs="Times New Roman"/>
          <w:sz w:val="26"/>
          <w:szCs w:val="26"/>
        </w:rPr>
        <w:t>Системообразующим</w:t>
      </w:r>
      <w:proofErr w:type="spellEnd"/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предприятием для </w:t>
      </w:r>
      <w:r w:rsidR="00D603B2">
        <w:rPr>
          <w:rFonts w:ascii="Times New Roman" w:eastAsia="Calibri" w:hAnsi="Times New Roman" w:cs="Times New Roman"/>
          <w:sz w:val="26"/>
          <w:szCs w:val="26"/>
        </w:rPr>
        <w:t xml:space="preserve">Токарёвского муниципального округа 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является ОАО «Токаревская птицефабрика», где занято 2197 человек, в том числе </w:t>
      </w:r>
      <w:r w:rsidR="00415E2F">
        <w:rPr>
          <w:rFonts w:ascii="Times New Roman" w:eastAsia="Calibri" w:hAnsi="Times New Roman" w:cs="Times New Roman"/>
          <w:sz w:val="26"/>
          <w:szCs w:val="26"/>
        </w:rPr>
        <w:t>1100 жителей Токарёвского округа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сосредней заработной платой  </w:t>
      </w:r>
      <w:r w:rsidR="00415E2F">
        <w:rPr>
          <w:rFonts w:ascii="Times New Roman" w:eastAsia="Calibri" w:hAnsi="Times New Roman" w:cs="Times New Roman"/>
          <w:b/>
          <w:sz w:val="26"/>
          <w:szCs w:val="26"/>
        </w:rPr>
        <w:t>51961</w:t>
      </w:r>
      <w:r w:rsidRPr="00141590">
        <w:rPr>
          <w:rFonts w:ascii="Times New Roman" w:eastAsia="Calibri" w:hAnsi="Times New Roman" w:cs="Times New Roman"/>
          <w:b/>
          <w:sz w:val="26"/>
          <w:szCs w:val="26"/>
        </w:rPr>
        <w:t xml:space="preserve"> рублей</w:t>
      </w:r>
      <w:r w:rsidR="00415E2F">
        <w:rPr>
          <w:rFonts w:ascii="Times New Roman" w:eastAsia="Calibri" w:hAnsi="Times New Roman" w:cs="Times New Roman"/>
          <w:sz w:val="26"/>
          <w:szCs w:val="26"/>
        </w:rPr>
        <w:t>. В 2023 году создано 40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рабочих мест. Банк вакансий в связи с расширением производства постоянно пополняется.</w:t>
      </w:r>
    </w:p>
    <w:p w:rsidR="00141590" w:rsidRPr="00141590" w:rsidRDefault="00141590" w:rsidP="00141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590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41590">
        <w:rPr>
          <w:rFonts w:ascii="Times New Roman" w:eastAsia="Calibri" w:hAnsi="Times New Roman" w:cs="Times New Roman"/>
          <w:b/>
          <w:sz w:val="26"/>
          <w:szCs w:val="26"/>
          <w:u w:val="single"/>
        </w:rPr>
        <w:t>Среднемесячная заработная плата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по крупным и средним предприятиям составила </w:t>
      </w:r>
      <w:r w:rsidR="00937744" w:rsidRPr="00937744">
        <w:rPr>
          <w:rFonts w:ascii="Times New Roman" w:hAnsi="Times New Roman" w:cs="Times New Roman"/>
          <w:sz w:val="26"/>
          <w:szCs w:val="26"/>
        </w:rPr>
        <w:t>51</w:t>
      </w:r>
      <w:r w:rsidR="00131FDE">
        <w:rPr>
          <w:rFonts w:ascii="Times New Roman" w:hAnsi="Times New Roman" w:cs="Times New Roman"/>
          <w:sz w:val="26"/>
          <w:szCs w:val="26"/>
        </w:rPr>
        <w:t> 587,6</w:t>
      </w:r>
      <w:r w:rsidRPr="00937744">
        <w:rPr>
          <w:rFonts w:ascii="Times New Roman" w:eastAsia="Calibri" w:hAnsi="Times New Roman" w:cs="Times New Roman"/>
          <w:sz w:val="26"/>
          <w:szCs w:val="26"/>
        </w:rPr>
        <w:t>рублей</w:t>
      </w:r>
      <w:r w:rsidR="00131FDE">
        <w:rPr>
          <w:rFonts w:ascii="Times New Roman" w:eastAsia="Calibri" w:hAnsi="Times New Roman" w:cs="Times New Roman"/>
          <w:b/>
          <w:sz w:val="26"/>
          <w:szCs w:val="26"/>
          <w:u w:val="single"/>
        </w:rPr>
        <w:t>или 116,6</w:t>
      </w:r>
      <w:r w:rsidRPr="00141590">
        <w:rPr>
          <w:rFonts w:ascii="Times New Roman" w:eastAsia="Calibri" w:hAnsi="Times New Roman" w:cs="Times New Roman"/>
          <w:b/>
          <w:sz w:val="26"/>
          <w:szCs w:val="26"/>
          <w:u w:val="single"/>
        </w:rPr>
        <w:t>%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к уровню прошлого года. 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уровню среднемесячной заработной платы Токаревский район </w:t>
      </w:r>
      <w:r w:rsidR="00E5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занимает </w:t>
      </w:r>
      <w:r w:rsidR="0093774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="00E535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место среди 23 муниципальных округов</w:t>
      </w:r>
      <w:r w:rsidRPr="001415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области</w:t>
      </w:r>
      <w:r w:rsidR="00E5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2022 году – 4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</w:t>
      </w:r>
      <w:r w:rsidR="00E5351F">
        <w:rPr>
          <w:rFonts w:ascii="Times New Roman" w:eastAsia="Times New Roman" w:hAnsi="Times New Roman" w:cs="Times New Roman"/>
          <w:sz w:val="26"/>
          <w:szCs w:val="26"/>
          <w:lang w:eastAsia="ru-RU"/>
        </w:rPr>
        <w:t>-44245,4 рублей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41590" w:rsidRPr="00141590" w:rsidRDefault="00141590" w:rsidP="00141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Рост среднемесячной заработной платы за последние пять лет наблюдается по всем отраслям, но самый значительный </w:t>
      </w:r>
      <w:r w:rsidR="00DE78E9">
        <w:rPr>
          <w:rFonts w:ascii="Times New Roman" w:eastAsia="Calibri" w:hAnsi="Times New Roman" w:cs="Times New Roman"/>
          <w:b/>
          <w:sz w:val="26"/>
          <w:szCs w:val="26"/>
        </w:rPr>
        <w:t>- в сельском хозяйстве – 63497,4 рублей или в 1,6 раза (7</w:t>
      </w:r>
      <w:r w:rsidRPr="00141590">
        <w:rPr>
          <w:rFonts w:ascii="Times New Roman" w:eastAsia="Calibri" w:hAnsi="Times New Roman" w:cs="Times New Roman"/>
          <w:b/>
          <w:sz w:val="26"/>
          <w:szCs w:val="26"/>
        </w:rPr>
        <w:t xml:space="preserve"> место в отчетном году среди районов области).</w:t>
      </w:r>
    </w:p>
    <w:p w:rsidR="00141590" w:rsidRPr="00141590" w:rsidRDefault="00141590" w:rsidP="00141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«Майского» Указа Президента РФ № 597 от 07.05.2012 уровень среднемесячной заработной платы</w:t>
      </w:r>
      <w:r w:rsidRPr="00141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имеет стойкую динамику роста по всем категориям работников бюджетных организаций:</w:t>
      </w:r>
    </w:p>
    <w:p w:rsidR="00141590" w:rsidRPr="00131FDE" w:rsidRDefault="00141590" w:rsidP="001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педработники</w:t>
      </w:r>
      <w:proofErr w:type="spellEnd"/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дошкольных об</w:t>
      </w:r>
      <w:r w:rsidR="004B4B7B"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разовательных учреждений – 36142,0</w:t>
      </w:r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812AF8"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или 116,1% к 2022</w:t>
      </w:r>
      <w:r w:rsidR="001D3B27"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(31121,6</w:t>
      </w:r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рублей);</w:t>
      </w:r>
    </w:p>
    <w:p w:rsidR="00141590" w:rsidRPr="00131FDE" w:rsidRDefault="00141590" w:rsidP="001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spellStart"/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педработники</w:t>
      </w:r>
      <w:proofErr w:type="spellEnd"/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общеоб</w:t>
      </w:r>
      <w:r w:rsidR="004B4B7B"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разовательных учреждений – 37089,3</w:t>
      </w:r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812AF8"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или 112,5% к 2022</w:t>
      </w:r>
      <w:r w:rsidR="001D3B27"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(32973,8</w:t>
      </w:r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рублей);</w:t>
      </w:r>
    </w:p>
    <w:p w:rsidR="00141590" w:rsidRPr="00131FDE" w:rsidRDefault="00141590" w:rsidP="001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учителя муниципальных общеоб</w:t>
      </w:r>
      <w:r w:rsidR="001D3B27"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</w:t>
      </w:r>
      <w:r w:rsidR="004B4B7B"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учреждений – 39716,1</w:t>
      </w:r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</w:t>
      </w:r>
      <w:r w:rsidR="00812AF8"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>й или 107,5% к 2022</w:t>
      </w:r>
      <w:r w:rsidR="001D3B27"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(36930,8</w:t>
      </w:r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рублей);</w:t>
      </w:r>
    </w:p>
    <w:p w:rsidR="00141590" w:rsidRPr="000A7803" w:rsidRDefault="00141590" w:rsidP="001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муниципальных учреждений ку</w:t>
      </w:r>
      <w:r w:rsidR="001D3B27"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льтуры и искусства – 37132,4 рублей или </w:t>
      </w:r>
      <w:r w:rsidR="00131FDE"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>108,0</w:t>
      </w:r>
      <w:r w:rsidR="001D3B27"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>% к 2022 году (34378,1</w:t>
      </w:r>
      <w:r w:rsidRPr="0013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рублей);</w:t>
      </w:r>
    </w:p>
    <w:p w:rsidR="00141590" w:rsidRPr="00141590" w:rsidRDefault="008D52DC" w:rsidP="008D52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141590" w:rsidRPr="00141590">
        <w:rPr>
          <w:rFonts w:ascii="Times New Roman" w:eastAsia="Calibri" w:hAnsi="Times New Roman" w:cs="Times New Roman"/>
          <w:b/>
          <w:sz w:val="26"/>
          <w:szCs w:val="26"/>
        </w:rPr>
        <w:t>Численность пенсионеров</w:t>
      </w:r>
      <w:r w:rsidR="00141590" w:rsidRPr="00141590">
        <w:rPr>
          <w:rFonts w:ascii="Times New Roman" w:eastAsia="Calibri" w:hAnsi="Times New Roman" w:cs="Times New Roman"/>
          <w:sz w:val="26"/>
          <w:szCs w:val="26"/>
        </w:rPr>
        <w:t xml:space="preserve">, состоящих на учёте в системе Пенсионного фонда РФ, </w:t>
      </w:r>
      <w:r w:rsidR="00E5351F">
        <w:rPr>
          <w:rFonts w:ascii="Times New Roman" w:eastAsia="Calibri" w:hAnsi="Times New Roman" w:cs="Times New Roman"/>
          <w:sz w:val="26"/>
          <w:szCs w:val="26"/>
        </w:rPr>
        <w:t xml:space="preserve">по итогам за 2022 год </w:t>
      </w:r>
      <w:r w:rsidR="00141590" w:rsidRPr="00141590">
        <w:rPr>
          <w:rFonts w:ascii="Times New Roman" w:eastAsia="Calibri" w:hAnsi="Times New Roman" w:cs="Times New Roman"/>
          <w:sz w:val="26"/>
          <w:szCs w:val="26"/>
        </w:rPr>
        <w:t xml:space="preserve">составляет </w:t>
      </w:r>
      <w:r w:rsidR="00E5351F">
        <w:rPr>
          <w:rFonts w:ascii="Times New Roman" w:eastAsia="Calibri" w:hAnsi="Times New Roman" w:cs="Times New Roman"/>
          <w:b/>
          <w:sz w:val="26"/>
          <w:szCs w:val="26"/>
        </w:rPr>
        <w:t>5734человека или 97,1% к уровню 2021</w:t>
      </w:r>
      <w:r w:rsidR="00141590" w:rsidRPr="0014159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E5351F">
        <w:rPr>
          <w:rFonts w:ascii="Times New Roman" w:eastAsia="Calibri" w:hAnsi="Times New Roman" w:cs="Times New Roman"/>
          <w:sz w:val="26"/>
          <w:szCs w:val="26"/>
        </w:rPr>
        <w:t xml:space="preserve"> (5905</w:t>
      </w:r>
      <w:r w:rsidR="00141590" w:rsidRPr="00141590">
        <w:rPr>
          <w:rFonts w:ascii="Times New Roman" w:eastAsia="Calibri" w:hAnsi="Times New Roman" w:cs="Times New Roman"/>
          <w:sz w:val="26"/>
          <w:szCs w:val="26"/>
        </w:rPr>
        <w:t xml:space="preserve"> человек). </w:t>
      </w:r>
      <w:r w:rsidR="00141590" w:rsidRPr="00141590">
        <w:rPr>
          <w:rFonts w:ascii="Times New Roman" w:eastAsia="Calibri" w:hAnsi="Times New Roman" w:cs="Times New Roman"/>
          <w:b/>
          <w:sz w:val="26"/>
          <w:szCs w:val="26"/>
        </w:rPr>
        <w:t>Средний размер назначенных пенсий с</w:t>
      </w:r>
      <w:r w:rsidR="00E5351F">
        <w:rPr>
          <w:rFonts w:ascii="Times New Roman" w:eastAsia="Calibri" w:hAnsi="Times New Roman" w:cs="Times New Roman"/>
          <w:b/>
          <w:sz w:val="26"/>
          <w:szCs w:val="26"/>
        </w:rPr>
        <w:t>оставил 16375,76 рублей или 114</w:t>
      </w:r>
      <w:r w:rsidR="00141590" w:rsidRPr="00141590">
        <w:rPr>
          <w:rFonts w:ascii="Times New Roman" w:eastAsia="Calibri" w:hAnsi="Times New Roman" w:cs="Times New Roman"/>
          <w:b/>
          <w:sz w:val="26"/>
          <w:szCs w:val="26"/>
        </w:rPr>
        <w:t xml:space="preserve"> %</w:t>
      </w:r>
      <w:r w:rsidR="00E5351F">
        <w:rPr>
          <w:rFonts w:ascii="Times New Roman" w:eastAsia="Calibri" w:hAnsi="Times New Roman" w:cs="Times New Roman"/>
          <w:sz w:val="26"/>
          <w:szCs w:val="26"/>
        </w:rPr>
        <w:t xml:space="preserve"> к уровню 2021 года (14358,56</w:t>
      </w:r>
      <w:r w:rsidR="00141590" w:rsidRPr="00141590">
        <w:rPr>
          <w:rFonts w:ascii="Times New Roman" w:eastAsia="Calibri" w:hAnsi="Times New Roman" w:cs="Times New Roman"/>
          <w:sz w:val="26"/>
          <w:szCs w:val="26"/>
        </w:rPr>
        <w:t xml:space="preserve"> рубля).</w:t>
      </w:r>
    </w:p>
    <w:p w:rsidR="00141590" w:rsidRPr="00141590" w:rsidRDefault="008D52DC" w:rsidP="008D52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41590" w:rsidRPr="00141590">
        <w:rPr>
          <w:rFonts w:ascii="Times New Roman" w:eastAsia="Calibri" w:hAnsi="Times New Roman" w:cs="Times New Roman"/>
          <w:sz w:val="26"/>
          <w:szCs w:val="26"/>
        </w:rPr>
        <w:t xml:space="preserve">Положительная динамика темпов экономического роста и социального развития района способствует улучшению показателей уровня жизни населения. Среднедушевые денежные доходы населения за шесть лет увеличились в 1,5 раза. </w:t>
      </w:r>
    </w:p>
    <w:p w:rsidR="00141590" w:rsidRPr="003E59E2" w:rsidRDefault="00141590" w:rsidP="008D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Высокий уровень качества жизни населения невозможно обеспечить без эффективно </w:t>
      </w:r>
      <w:r w:rsidRPr="003E59E2">
        <w:rPr>
          <w:rFonts w:ascii="Times New Roman" w:eastAsia="Calibri" w:hAnsi="Times New Roman" w:cs="Times New Roman"/>
          <w:sz w:val="26"/>
          <w:szCs w:val="26"/>
        </w:rPr>
        <w:t xml:space="preserve">функционирующей </w:t>
      </w:r>
      <w:r w:rsidRPr="003E59E2">
        <w:rPr>
          <w:rFonts w:ascii="Times New Roman" w:eastAsia="Calibri" w:hAnsi="Times New Roman" w:cs="Times New Roman"/>
          <w:b/>
          <w:sz w:val="26"/>
          <w:szCs w:val="26"/>
          <w:u w:val="single"/>
        </w:rPr>
        <w:t>социальной сферы</w:t>
      </w:r>
      <w:r w:rsidRPr="003E59E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D52DC" w:rsidRDefault="008D52DC" w:rsidP="00DA4839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</w:p>
    <w:p w:rsidR="005F70DC" w:rsidRDefault="005F70DC" w:rsidP="004928A7">
      <w:pPr>
        <w:widowControl w:val="0"/>
        <w:suppressAutoHyphens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C00000"/>
          <w:sz w:val="26"/>
          <w:szCs w:val="26"/>
          <w:highlight w:val="yellow"/>
          <w:u w:val="single"/>
        </w:rPr>
      </w:pPr>
    </w:p>
    <w:p w:rsidR="004928A7" w:rsidRDefault="004928A7" w:rsidP="004928A7">
      <w:pPr>
        <w:widowControl w:val="0"/>
        <w:suppressAutoHyphens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  <w:r w:rsidRPr="00410467"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  <w:t>Здравоохранение</w:t>
      </w:r>
    </w:p>
    <w:p w:rsidR="00410467" w:rsidRPr="00410467" w:rsidRDefault="00410467" w:rsidP="004928A7">
      <w:pPr>
        <w:widowControl w:val="0"/>
        <w:suppressAutoHyphens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 xml:space="preserve">На сегодняшний день в районе выстроен кластерный подход к оказанию медицинской помощи населению на базе Центральной районной больницы. 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>В составе ЦРБ функционируют: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 xml:space="preserve">- 19 </w:t>
      </w:r>
      <w:proofErr w:type="spellStart"/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ФАПов</w:t>
      </w:r>
      <w:proofErr w:type="spellEnd"/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;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>- 11 врачебных участков: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>- 4 участка врача общей практики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 xml:space="preserve">- 3 </w:t>
      </w:r>
      <w:proofErr w:type="gramStart"/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педиатрических</w:t>
      </w:r>
      <w:proofErr w:type="gramEnd"/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участка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</w:r>
      <w:r w:rsidR="00DB68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- 4 </w:t>
      </w:r>
      <w:proofErr w:type="gramStart"/>
      <w:r w:rsidR="00DB68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терапевтических</w:t>
      </w:r>
      <w:proofErr w:type="gramEnd"/>
      <w:r w:rsidR="00DB68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участка</w:t>
      </w: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;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 xml:space="preserve">- 16 домовых хозяйств; 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lastRenderedPageBreak/>
        <w:tab/>
        <w:t>- поликлиника на 561 посещение в смену;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 xml:space="preserve">- круглосуточный стационар на 45 коек;     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>- дневной стационар на 13 коек;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>- паллиативная помощь – 2 койки;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 xml:space="preserve">- отделение скорой медицинской помощи. </w:t>
      </w:r>
    </w:p>
    <w:p w:rsidR="004928A7" w:rsidRPr="004928A7" w:rsidRDefault="004928A7" w:rsidP="004928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Отделение скорой медицинской помощи оснащено 7 автомобилями. 5  санитарных автомобилей прикреплено к амбулаторно-поликлиническим подразделениям. </w:t>
      </w:r>
    </w:p>
    <w:p w:rsidR="004928A7" w:rsidRPr="004928A7" w:rsidRDefault="004928A7" w:rsidP="004928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Укомплектованность врачами составляет 48,8 % (с совместительством - 94 %),  средними медработниками – 56,4% (с совместительством - 90%). 12 </w:t>
      </w:r>
      <w:proofErr w:type="spellStart"/>
      <w:r w:rsidRPr="004928A7">
        <w:rPr>
          <w:rFonts w:ascii="Times New Roman" w:eastAsia="Calibri" w:hAnsi="Times New Roman" w:cs="Times New Roman"/>
          <w:sz w:val="26"/>
          <w:szCs w:val="26"/>
          <w:lang w:eastAsia="ru-RU"/>
        </w:rPr>
        <w:t>ФАПовукомплектованы</w:t>
      </w:r>
      <w:proofErr w:type="spellEnd"/>
      <w:r w:rsidRPr="004928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медперсоналом, 7 обслуживаются согласно выездному графику. </w:t>
      </w:r>
      <w:r w:rsidRPr="004928A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Потребность во врачебных кадрах составляет 8 человек, в средних медицинских работниках - 13 человек.     </w:t>
      </w:r>
    </w:p>
    <w:p w:rsidR="004928A7" w:rsidRPr="004928A7" w:rsidRDefault="004928A7" w:rsidP="004928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В настоящее время проходят </w:t>
      </w:r>
      <w:proofErr w:type="gramStart"/>
      <w:r w:rsidRPr="004928A7">
        <w:rPr>
          <w:rFonts w:ascii="Times New Roman" w:eastAsia="Calibri" w:hAnsi="Times New Roman" w:cs="Times New Roman"/>
          <w:sz w:val="26"/>
          <w:szCs w:val="26"/>
          <w:lang w:eastAsia="ru-RU"/>
        </w:rPr>
        <w:t>обучение по программе</w:t>
      </w:r>
      <w:proofErr w:type="gramEnd"/>
      <w:r w:rsidRPr="004928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целевой подготовки в высших учебных заведениях 12 человек. 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 xml:space="preserve">Для повышения доступности медицинской помощи жителям отдалённых сельских территорий используются </w:t>
      </w:r>
      <w:r w:rsidRPr="004928A7">
        <w:rPr>
          <w:rFonts w:ascii="Times New Roman" w:eastAsia="Calibri" w:hAnsi="Times New Roman" w:cs="Times New Roman"/>
          <w:sz w:val="26"/>
          <w:szCs w:val="26"/>
          <w:lang w:eastAsia="zh-CN"/>
        </w:rPr>
        <w:t>индивидуальные выезды врачей терапевтического профиля. В 2023 году осуществлено</w:t>
      </w: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643</w:t>
      </w:r>
      <w:r w:rsidRPr="004928A7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 выездов, осмотрено 4317 человек</w:t>
      </w:r>
      <w:r w:rsidR="00DB68B4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 с ростом на 13,2% к </w:t>
      </w: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2022 год</w:t>
      </w:r>
      <w:r w:rsidR="00DB68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у (568 выездов</w:t>
      </w: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, осмотрено 4228 человек).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 xml:space="preserve">В целях повышения доступности медицинской помощи жителям отдалённых населённых пунктов с малым количеством жителей продолжена </w:t>
      </w:r>
      <w:r w:rsidRPr="004928A7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работа мобильного </w:t>
      </w:r>
      <w:proofErr w:type="spellStart"/>
      <w:r w:rsidRPr="004928A7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ФАПа</w:t>
      </w:r>
      <w:proofErr w:type="spellEnd"/>
      <w:r w:rsidRPr="004928A7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 ТОГБУЗ «Токаревская ЦРБ»</w:t>
      </w: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по утвержденному графику. 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</w:r>
      <w:proofErr w:type="gramStart"/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В 2023 году </w:t>
      </w:r>
      <w:r w:rsidRPr="004928A7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осуществлено 240 выездов </w:t>
      </w:r>
      <w:r w:rsidRPr="004928A7">
        <w:rPr>
          <w:rFonts w:ascii="Times New Roman" w:eastAsia="Calibri" w:hAnsi="Times New Roman" w:cs="Times New Roman"/>
          <w:sz w:val="26"/>
          <w:szCs w:val="26"/>
          <w:lang w:eastAsia="zh-CN"/>
        </w:rPr>
        <w:t>(в 3,6 раза больше, чем в 2022 году),</w:t>
      </w:r>
      <w:r w:rsidRPr="004928A7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 осмотрено 8115 человек (</w:t>
      </w:r>
      <w:r w:rsidRPr="004928A7">
        <w:rPr>
          <w:rFonts w:ascii="Times New Roman" w:eastAsia="Calibri" w:hAnsi="Times New Roman" w:cs="Times New Roman"/>
          <w:sz w:val="26"/>
          <w:szCs w:val="26"/>
          <w:lang w:eastAsia="zh-CN"/>
        </w:rPr>
        <w:t>в 4 раза больше к уровню прошлого года</w:t>
      </w:r>
      <w:r w:rsidRPr="004928A7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.</w:t>
      </w:r>
      <w:proofErr w:type="gramEnd"/>
      <w:r w:rsidRPr="004928A7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ab/>
      </w:r>
      <w:proofErr w:type="spellStart"/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Выявляемость</w:t>
      </w:r>
      <w:proofErr w:type="spellEnd"/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заболеваний при выездах составила 1</w:t>
      </w:r>
      <w:r w:rsidRPr="004928A7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3</w:t>
      </w: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%, что аналогично уровню прошлого года 12%.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>С учётом всех выездных форм работы  медицинской помощью в 2023 году охвачено 87%  от проживающего населения или 92,5 %  к уровню 2022 года (94,1%).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>Диспансеризацией и профилактическими осмотрами  в 2023 году б</w:t>
      </w:r>
      <w:r w:rsidR="005B7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ыло охвачено 8703 человек или 57,3</w:t>
      </w: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% от  численности всего населения (2022 год — 5458 человек или 45% от  всего населения).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>Высокотехнологичную медицинскую помощь получили 59 пациентов, в том числ</w:t>
      </w:r>
      <w:r w:rsidR="005B7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 8 детей, что составляет  101,7</w:t>
      </w: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% к уровню 2022 года (всего 58, в том числе 8 детей).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 xml:space="preserve">К сожалению, средняя продолжительность жизни в 2023 году по сравнению с 2022 годом снизалась до 72,0 лет (2022 г. - 72,8 года), хотя до этого на протяжении нескольких лет она повышалась (2017 год - 70,4 года, 2018 год- 70,9 лет, в 2019 году - 72,5 лет). У мужчин продолжительность жизни составила 67,6 года, у женщин - 76,8 лет. </w:t>
      </w:r>
    </w:p>
    <w:p w:rsidR="004928A7" w:rsidRDefault="004928A7" w:rsidP="004928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В 2024 году запланировано: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1.Д</w:t>
      </w: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оукомплектовать ЦРБ и ФАП недостающими кадрами: (вакансии: 8 врачебных ставок – 2 терапевта и по одной офтальмолога, невролога,  фтизиатра,  </w:t>
      </w:r>
      <w:r w:rsidRPr="004928A7">
        <w:rPr>
          <w:rFonts w:ascii="Times New Roman" w:eastAsia="Calibri" w:hAnsi="Times New Roman" w:cs="Times New Roman"/>
          <w:sz w:val="26"/>
          <w:szCs w:val="26"/>
          <w:lang w:eastAsia="zh-CN"/>
        </w:rPr>
        <w:t>анестезиолога-реаниматолога</w:t>
      </w: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, педиатра, эндокринолога; 5 ставок  фельдшеров ФАП, 4 ставки фельдшера скорой помощи, 2 ставки медицинской сестры).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>2.Заменить санитарный автотранспорт скорой медицинской помощи, имеющий 100% износ.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ab/>
        <w:t xml:space="preserve">3.Повысить качество проводимых профилактических осмотров населения с целью раннего выявления заболеваний.  </w:t>
      </w:r>
    </w:p>
    <w:p w:rsidR="004928A7" w:rsidRPr="004928A7" w:rsidRDefault="004928A7" w:rsidP="005B72EA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4. Планируется капитальный ремонт </w:t>
      </w:r>
      <w:proofErr w:type="spellStart"/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Троицкоросляйского</w:t>
      </w:r>
      <w:proofErr w:type="spellEnd"/>
      <w:r w:rsidRPr="004928A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ФАП.</w:t>
      </w:r>
    </w:p>
    <w:p w:rsidR="004928A7" w:rsidRPr="004928A7" w:rsidRDefault="004928A7" w:rsidP="004928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</w:p>
    <w:p w:rsidR="00A22AE2" w:rsidRPr="00A22AE2" w:rsidRDefault="00A22AE2" w:rsidP="00410467">
      <w:pPr>
        <w:spacing w:after="0" w:line="240" w:lineRule="auto"/>
        <w:ind w:left="2836" w:firstLine="709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</w:pPr>
      <w:r w:rsidRPr="00A22AE2"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  <w:t>Образование</w:t>
      </w:r>
    </w:p>
    <w:p w:rsidR="00A22AE2" w:rsidRPr="00A22AE2" w:rsidRDefault="00A22AE2" w:rsidP="00A22A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</w:pP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Муниципальная система образования представлена: 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- 2 базовыми школами с 12 сельскими филиалами (закрыт филиал </w:t>
      </w:r>
      <w:proofErr w:type="gramStart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в</w:t>
      </w:r>
      <w:proofErr w:type="gramEnd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с. Семеновка);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- 4 дошкольными организациями;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- 2 организациями дополнительного образования.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26"/>
          <w:szCs w:val="26"/>
          <w:lang w:eastAsia="ru-RU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 образовательных организациях района работает 194 п</w:t>
      </w:r>
      <w:r w:rsidRPr="00A22AE2">
        <w:rPr>
          <w:rFonts w:ascii="Times New Roman" w:eastAsia="+mn-ea" w:hAnsi="Times New Roman" w:cs="Times New Roman"/>
          <w:bCs/>
          <w:color w:val="000000" w:themeColor="text1"/>
          <w:kern w:val="24"/>
          <w:sz w:val="26"/>
          <w:szCs w:val="26"/>
          <w:lang w:eastAsia="ru-RU"/>
        </w:rPr>
        <w:t>едагогических и руководящих работников</w:t>
      </w:r>
      <w:r w:rsidRPr="00A22AE2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, из них </w:t>
      </w:r>
      <w:r w:rsidRPr="00A22AE2">
        <w:rPr>
          <w:rFonts w:ascii="Times New Roman" w:eastAsia="+mn-ea" w:hAnsi="Times New Roman" w:cs="Times New Roman"/>
          <w:bCs/>
          <w:color w:val="000000" w:themeColor="text1"/>
          <w:kern w:val="24"/>
          <w:sz w:val="26"/>
          <w:szCs w:val="26"/>
          <w:lang w:eastAsia="ru-RU"/>
        </w:rPr>
        <w:t xml:space="preserve">педагогических работников – 182 человек, в том числе учителей – 122. 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ar-SA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ar-SA"/>
        </w:rPr>
        <w:t xml:space="preserve">В 2023 году общий объем расходов  муниципального бюджета  в расчете на 1 обучающегося составил 163,0 тыс. рублей или 115% к 2022 году (141,7 тыс. рублей).  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В настоящее время 93,3% детей обучается в школах, отвечающих современным требованиям. 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zh-CN"/>
        </w:rPr>
      </w:pPr>
      <w:r w:rsidRPr="00A22AE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zh-CN"/>
        </w:rPr>
        <w:t xml:space="preserve">В 2023 году на  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ремонт</w:t>
      </w:r>
      <w:r w:rsidRPr="00A22AE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zh-CN"/>
        </w:rPr>
        <w:t xml:space="preserve">, улучшение материально-технического состояния, 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обеспечение санитарно-эпидемиологического состояния, антитеррористической  и пожарной безопасности затрачено более </w:t>
      </w: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14 млн. рублей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zh-CN"/>
        </w:rPr>
        <w:t>(в 2022 году 23,8 млн. рублей), из них: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- 2,460 млн</w:t>
      </w:r>
      <w:proofErr w:type="gram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.р</w:t>
      </w:r>
      <w:proofErr w:type="gram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ублей- средства федерального бюджета,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- 50,2 тыс</w:t>
      </w:r>
      <w:proofErr w:type="gram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.р</w:t>
      </w:r>
      <w:proofErr w:type="gram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ублей - средства областного бюджета, 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 более 9 млн. рублей  - средства муниципального бюджета,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 </w:t>
      </w: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86,0 тыс. рублей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 – внебюджетные средства.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- 2,522 млн. рублей – поступило оборудование для Центра «Точка роста» и по проекту «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CFCFC"/>
          <w:lang w:eastAsia="zh-CN"/>
        </w:rPr>
        <w:t>«Цифровая образовательная среда» за счет средств федерального и областного бюджетов.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На эти средства: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 </w:t>
      </w:r>
      <w:r w:rsidRPr="00A22AE2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zh-CN" w:bidi="en-US"/>
        </w:rPr>
        <w:t>в рамках проекта «Успех каждого ребенка» выполнен капитальный ремонт спортивного зала МБОУ Токаревской СОШ №1;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</w:t>
      </w: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подготовлена проектно-сметная документация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для участия в 2024-2026 годах в программе капитального ремонта школ «Модернизация школьных систем образования» в рамках государственной программы «Развитие образования»  для Токаревской СОШ №1, филиала Токарёвской СОШ №1 в </w:t>
      </w:r>
      <w:proofErr w:type="spell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</w:t>
      </w:r>
      <w:proofErr w:type="gram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.Т</w:t>
      </w:r>
      <w:proofErr w:type="gram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роицкийРосляй</w:t>
      </w:r>
      <w:proofErr w:type="spell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филиала Токарёвской СОШ №2 в </w:t>
      </w:r>
      <w:proofErr w:type="spell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д.Чичерино</w:t>
      </w:r>
      <w:proofErr w:type="spell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;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 </w:t>
      </w: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подготовлены к открытию помещения Центра «Точка роста» в филиале Токарёвской СОШ №2 в </w:t>
      </w:r>
      <w:proofErr w:type="spellStart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д</w:t>
      </w:r>
      <w:proofErr w:type="gramStart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.Ч</w:t>
      </w:r>
      <w:proofErr w:type="gramEnd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ичерино</w:t>
      </w:r>
      <w:proofErr w:type="spellEnd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- произведена замена деревянных оконных блоков на пластиковые стеклопакеты и ремонт отопления в Доме детского творчества;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CFCFC"/>
          <w:lang w:eastAsia="zh-CN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 в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CFCFC"/>
          <w:lang w:eastAsia="zh-CN"/>
        </w:rPr>
        <w:t xml:space="preserve"> рамках проекта «Цифровая образовательная среда» получено компьютерное оборудование в филиале Токарёвской СОШ №1 в </w:t>
      </w:r>
      <w:proofErr w:type="spell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CFCFC"/>
          <w:lang w:eastAsia="zh-CN"/>
        </w:rPr>
        <w:t>с</w:t>
      </w:r>
      <w:proofErr w:type="gram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CFCFC"/>
          <w:lang w:eastAsia="zh-CN"/>
        </w:rPr>
        <w:t>.Т</w:t>
      </w:r>
      <w:proofErr w:type="gram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CFCFC"/>
          <w:lang w:eastAsia="zh-CN"/>
        </w:rPr>
        <w:t>роицкийРосляй</w:t>
      </w:r>
      <w:proofErr w:type="spell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CFCFC"/>
          <w:lang w:eastAsia="zh-CN"/>
        </w:rPr>
        <w:t>;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A22AE2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- обеспечено  выполнение мероприятий по антитеррористической, пожарной защищенности объектов образования, соблюдению санитарно-эпидемиологических требований</w:t>
      </w:r>
      <w:r w:rsidRPr="00A22AE2"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</w:pPr>
      <w:r w:rsidRPr="00A22AE2"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  <w:t>Общее образование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</w:pP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Численность обучающихся в школах </w:t>
      </w: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составляет 1078 человек (2022 год – 1135 человек).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Охвачены обучением 100% детей школьного возраста, все обучаются по новым федеральным государственным образовательным стандартам общего образования.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Средняя наполняемость классов составляет: в районе  -  12,2 человека (2022 год – 12,4 человека), в том числе в рабочем поселке – 18 человек (2022 год - 20,5 человека), в сельской местности – 6,7 человека (2022 год – 6,1 человека).</w:t>
      </w:r>
      <w:proofErr w:type="gramEnd"/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Количество </w:t>
      </w:r>
      <w:proofErr w:type="gramStart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обучающихся</w:t>
      </w:r>
      <w:proofErr w:type="gramEnd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, приходящихся на одного педагогического работника, составило 7,1 человека (2022 год – 7,4 человека), на одного учителя – 8,8 человека (2022 год – 9,2 человека).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Организован подвоз 288 обучающихся из 33 населенных пунктов 18 школьными автобусами по 23 маршрутам. В 2023 году школьный  автопарк обновился на 5 единицы.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Охват горячим питанием составляет 98% учащихся всех общеобразовательных организаций, все</w:t>
      </w:r>
      <w:r w:rsidRPr="00A22AE2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ru-RU" w:bidi="en-US"/>
        </w:rPr>
        <w:t xml:space="preserve"> обучающиеся начальных классов получают</w:t>
      </w:r>
      <w:r w:rsidRPr="00A22AE2"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 xml:space="preserve"> бесплатное питание.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ru-RU" w:bidi="en-US"/>
        </w:rPr>
      </w:pPr>
      <w:r w:rsidRPr="00A22AE2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ru-RU" w:bidi="en-US"/>
        </w:rPr>
        <w:t xml:space="preserve">В 2023 году 812 человек или 73,3 % от общего числа учащихся были отнесены к первой и второй группе здоровья (2022 год – 72,64%). 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Все школы имеют доступ к сети Интернет. Количество </w:t>
      </w:r>
      <w:proofErr w:type="gramStart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обучающихся</w:t>
      </w:r>
      <w:proofErr w:type="gramEnd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на 1 компьютер составило 2,6 человека. В районе созданы все необходимые условия для обучения.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Все учащиеся успешно проходят государственную итоговую аттестацию. Одним из значимых показателей деятельности образовательных организаций является </w:t>
      </w:r>
      <w:r w:rsidRPr="00A22AE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наличие выпускников-медалистов</w:t>
      </w: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- в отчетном году 12 из 50 выпускников или 24% окончили школу с медалью «За особые успехи в учении» (2022 год - 6 из 42 выпускника  или  14,3%). 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Приняли участие в проекте «Олимпиадное движение школьников»  503 учащихся, 37 из них продолжили участие в региональном этапе и стали призерами - 13 человек  (в 2022 год –11 стали призерами).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</w:p>
    <w:p w:rsidR="00A22AE2" w:rsidRPr="003E59E2" w:rsidRDefault="00A22AE2" w:rsidP="00A22AE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6"/>
          <w:szCs w:val="26"/>
          <w:u w:val="single"/>
          <w:lang w:eastAsia="ar-SA"/>
        </w:rPr>
      </w:pPr>
      <w:r w:rsidRPr="003E59E2">
        <w:rPr>
          <w:rFonts w:ascii="Times New Roman" w:eastAsia="Times New Roman" w:hAnsi="Times New Roman" w:cs="Times New Roman"/>
          <w:b/>
          <w:color w:val="FF0000"/>
          <w:kern w:val="2"/>
          <w:sz w:val="26"/>
          <w:szCs w:val="26"/>
          <w:u w:val="single"/>
          <w:lang w:eastAsia="ar-SA"/>
        </w:rPr>
        <w:t>Дошкольное образование</w:t>
      </w:r>
    </w:p>
    <w:p w:rsidR="00A22AE2" w:rsidRPr="00A22AE2" w:rsidRDefault="00A22AE2" w:rsidP="00A22A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u w:val="single"/>
          <w:lang w:eastAsia="ar-SA"/>
        </w:rPr>
      </w:pPr>
    </w:p>
    <w:p w:rsidR="00A22AE2" w:rsidRPr="00A22AE2" w:rsidRDefault="00A22AE2" w:rsidP="00A22AE2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b/>
          <w:color w:val="000000" w:themeColor="text1"/>
          <w:sz w:val="26"/>
          <w:szCs w:val="26"/>
          <w:u w:val="single"/>
          <w:lang w:eastAsia="zh-CN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ar-SA"/>
        </w:rPr>
        <w:t>Дошкольное образование представлено 4 детскими садами (364 ребенка) и 26 дошкольными группами при 13 школах (156 детей)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22AE2" w:rsidRPr="00A22AE2" w:rsidRDefault="00A22AE2" w:rsidP="00A22AE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  <w:t xml:space="preserve">В детские сады имеется возможность принять ещё до 40 детей. </w:t>
      </w:r>
    </w:p>
    <w:p w:rsidR="00A22AE2" w:rsidRPr="00A22AE2" w:rsidRDefault="00A22AE2" w:rsidP="00A22AE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  <w:t>Всего на территории района проживает 726 детей в возрасте от 0 месяцев до 7 лет, из них охвачено дошкольным образованием 520 детей, что составляет 71,6 %. (</w:t>
      </w:r>
      <w:proofErr w:type="spellStart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  <w:t>Среднеобластной</w:t>
      </w:r>
      <w:proofErr w:type="spellEnd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  <w:t xml:space="preserve"> показатель - 79%).</w:t>
      </w:r>
      <w:bookmarkStart w:id="0" w:name="_GoBack"/>
      <w:bookmarkEnd w:id="0"/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ar-SA"/>
        </w:rPr>
        <w:t>Вариативными формами дошкольного образования охвачено 221 детей</w:t>
      </w:r>
      <w:r w:rsidR="00E76756" w:rsidRPr="00E76756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ar-SA"/>
        </w:rPr>
        <w:t xml:space="preserve">, что на 25,6% выше уровня  </w:t>
      </w:r>
      <w:r w:rsidRPr="00A22AE2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ar-SA"/>
        </w:rPr>
        <w:t>2022 год</w:t>
      </w:r>
      <w:r w:rsidR="00E76756" w:rsidRPr="00E76756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ar-SA"/>
        </w:rPr>
        <w:t>а (</w:t>
      </w:r>
      <w:r w:rsidRPr="00A22AE2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ar-SA"/>
        </w:rPr>
        <w:t>176</w:t>
      </w:r>
      <w:r w:rsidRPr="00A22AE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детей):</w:t>
      </w:r>
    </w:p>
    <w:p w:rsidR="00A22AE2" w:rsidRPr="00A22AE2" w:rsidRDefault="00A22AE2" w:rsidP="00A22AE2">
      <w:pPr>
        <w:shd w:val="clear" w:color="auto" w:fill="FFFFFF"/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 xml:space="preserve">- 9 </w:t>
      </w:r>
      <w:proofErr w:type="gramStart"/>
      <w:r w:rsidRPr="00A22AE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групп  полного дня</w:t>
      </w:r>
      <w:proofErr w:type="gramEnd"/>
      <w:r w:rsidRPr="00A22AE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(в школах) (2022 год - 10);</w:t>
      </w:r>
    </w:p>
    <w:p w:rsidR="00A22AE2" w:rsidRPr="00A22AE2" w:rsidRDefault="00A22AE2" w:rsidP="00A22AE2">
      <w:pPr>
        <w:shd w:val="clear" w:color="auto" w:fill="FFFFFF"/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- 8 групп  кратковременного пребывания (2022 год – 8);</w:t>
      </w:r>
    </w:p>
    <w:p w:rsidR="00A22AE2" w:rsidRPr="00A22AE2" w:rsidRDefault="00A22AE2" w:rsidP="00A22AE2">
      <w:pPr>
        <w:shd w:val="clear" w:color="auto" w:fill="FFFFFF"/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- 1 семейная группа  (2022 год – 1група)</w:t>
      </w:r>
    </w:p>
    <w:p w:rsidR="00A22AE2" w:rsidRPr="00A22AE2" w:rsidRDefault="00A22AE2" w:rsidP="00A22AE2">
      <w:pPr>
        <w:shd w:val="clear" w:color="auto" w:fill="FFFFFF"/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- 5 групп выходного дня  (2022 год - 5 групп);</w:t>
      </w:r>
    </w:p>
    <w:p w:rsidR="00A22AE2" w:rsidRPr="00A22AE2" w:rsidRDefault="00A22AE2" w:rsidP="00A22AE2">
      <w:pPr>
        <w:shd w:val="clear" w:color="auto" w:fill="FFFFFF"/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- 2 мини-центра (2022 год – 2);</w:t>
      </w:r>
    </w:p>
    <w:p w:rsidR="00A22AE2" w:rsidRPr="00A22AE2" w:rsidRDefault="00A22AE2" w:rsidP="00A22AE2">
      <w:pPr>
        <w:shd w:val="clear" w:color="auto" w:fill="FFFFFF"/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- 8 центров игровой поддержки (20220 год – 8);</w:t>
      </w:r>
    </w:p>
    <w:p w:rsidR="00A22AE2" w:rsidRPr="00A22AE2" w:rsidRDefault="00A22AE2" w:rsidP="00A22AE2">
      <w:pPr>
        <w:shd w:val="clear" w:color="auto" w:fill="FFFFFF"/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 xml:space="preserve">- 4 </w:t>
      </w:r>
      <w:proofErr w:type="spellStart"/>
      <w:r w:rsidRPr="00A22AE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консультативныхпунктов</w:t>
      </w:r>
      <w:proofErr w:type="spellEnd"/>
      <w:r w:rsidRPr="00A22AE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 (2022 год - 4);</w:t>
      </w:r>
    </w:p>
    <w:p w:rsidR="00A22AE2" w:rsidRPr="00A22AE2" w:rsidRDefault="00A22AE2" w:rsidP="00A22AE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ar-SA"/>
        </w:rPr>
        <w:t>- 1 группа кратковременного пребывания компенсирующей направленности «Особый ребенок» (2022 год – 1).</w:t>
      </w:r>
    </w:p>
    <w:p w:rsidR="00A22AE2" w:rsidRPr="00A22AE2" w:rsidRDefault="00A22AE2" w:rsidP="00A22AE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  <w:t>Доступность дошкольного образования в районе составляет 100 % .</w:t>
      </w:r>
    </w:p>
    <w:p w:rsidR="00A22AE2" w:rsidRPr="00A22AE2" w:rsidRDefault="00A22AE2" w:rsidP="00A22AE2">
      <w:pPr>
        <w:shd w:val="clear" w:color="auto" w:fill="FFFFFF"/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</w:pPr>
      <w:r w:rsidRPr="00A22AE2"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  <w:lang w:eastAsia="ru-RU"/>
        </w:rPr>
        <w:t>Дополнительное образование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</w:pPr>
      <w:r w:rsidRPr="00A22AE2">
        <w:rPr>
          <w:rFonts w:ascii="Times New Roman" w:eastAsia="Andale Sans UI" w:hAnsi="Times New Roman" w:cs="Times New Roman"/>
          <w:sz w:val="26"/>
          <w:szCs w:val="26"/>
          <w:lang w:eastAsia="zh-CN" w:bidi="en-US"/>
        </w:rPr>
        <w:t xml:space="preserve">Дополнительным образованием </w:t>
      </w:r>
      <w:r w:rsidRPr="00A22AE2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zh-CN" w:bidi="en-US"/>
        </w:rPr>
        <w:t>охвачено 1529 человек в возрасте от 5 до 18 лет, что составляет 86,4 % от общего количества детей (обл. – 80,0%).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В районе осуществляют деятельность 2 организации дополнительного образования детей: 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- МБОУ </w:t>
      </w:r>
      <w:proofErr w:type="gramStart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ДО</w:t>
      </w:r>
      <w:proofErr w:type="gramEnd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proofErr w:type="gramStart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Токарёвский</w:t>
      </w:r>
      <w:proofErr w:type="gramEnd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районный Дом детского творчества», получают дополнительные образовательные услуги 434 человека (2022 год - 434 человек). 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 МБОУ </w:t>
      </w:r>
      <w:proofErr w:type="gramStart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ДО</w:t>
      </w:r>
      <w:proofErr w:type="gramEnd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proofErr w:type="gramStart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Токарёвская</w:t>
      </w:r>
      <w:proofErr w:type="gramEnd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детская школа искусств» -  359 человек 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ru-RU" w:bidi="en-US"/>
        </w:rPr>
      </w:pPr>
      <w:r w:rsidRPr="00A22AE2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ru-RU" w:bidi="en-US"/>
        </w:rPr>
        <w:t>Кроме этого, реализуются различные организационные модели дополнительного образования детей на базе общеобразовательных и дошкольных организаций.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ru-RU" w:bidi="en-US"/>
        </w:rPr>
      </w:pPr>
      <w:r w:rsidRPr="00A22AE2"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 xml:space="preserve">В  массовых физкультурно-спортивных мероприятиях приняло </w:t>
      </w:r>
      <w:r w:rsidRPr="00A22AE2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ru-RU" w:bidi="en-US"/>
        </w:rPr>
        <w:t xml:space="preserve">участие 522 человек, в спортивных секциях занимались 289 человек. 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ru-RU" w:bidi="en-US"/>
        </w:rPr>
      </w:pPr>
      <w:r w:rsidRPr="00A22AE2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ru-RU" w:bidi="en-US"/>
        </w:rPr>
        <w:t>В рамках федерального проекта «Социальная активность» на базе образовательных организаций действуют 4 добровольческих (волонтерских) отряда с общим охватом детей 42 человек.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Функционируют 10  юнармейских отрядов с общей численностью 120 человек.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Действует поисковый отряд «Факел» (5 человек). 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zh-CN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zh-CN"/>
        </w:rPr>
        <w:t xml:space="preserve">264 </w:t>
      </w:r>
      <w:proofErr w:type="gramStart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zh-CN"/>
        </w:rPr>
        <w:t>обучающихся</w:t>
      </w:r>
      <w:proofErr w:type="gramEnd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zh-CN"/>
        </w:rPr>
        <w:t xml:space="preserve"> (97%) являются пользователями программы «Пушкинская карта».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zh-CN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На территории района функционируют  7 первичных отделений  регионального отделения Российского движения детей и молодёжи «Движение первых», созданных на базе Токарёвских средних школ №1 и №2 и филиалов МБОУ Токаревской СОШ №2 в </w:t>
      </w:r>
      <w:proofErr w:type="spell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</w:t>
      </w:r>
      <w:proofErr w:type="spell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Чичерино</w:t>
      </w:r>
      <w:proofErr w:type="spell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с. </w:t>
      </w:r>
      <w:proofErr w:type="spell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Ивано-Лебедянь</w:t>
      </w:r>
      <w:proofErr w:type="spell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и филиала МБОУ Токаревской СОШ №1 в с Троицкий </w:t>
      </w:r>
      <w:proofErr w:type="spell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Росляй</w:t>
      </w:r>
      <w:proofErr w:type="spell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 с. Сергиевка, с</w:t>
      </w:r>
      <w:proofErr w:type="gram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.П</w:t>
      </w:r>
      <w:proofErr w:type="gram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олетаево.  На базе МБОУ </w:t>
      </w:r>
      <w:proofErr w:type="gram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ДО</w:t>
      </w:r>
      <w:proofErr w:type="gram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« </w:t>
      </w:r>
      <w:proofErr w:type="gram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Токаревский</w:t>
      </w:r>
      <w:proofErr w:type="gram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Дом детского творчества» создано местное отделение движения и муниципальный координационный совет. Ведется работа по обновлению сайта движения. В движении зарегистрировано 447 </w:t>
      </w:r>
      <w:proofErr w:type="gram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обучающихся</w:t>
      </w:r>
      <w:proofErr w:type="gram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(43 %)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Советниками директоров школ по воспитанию и взаимодействию с детскими общественными объединениями в течение года была организованна работа по проведению мероприятий не только школьного уровня (61 мероприятие), но и организация досуга детей вне школы. Была организованна  совместная работа с детьми по развитию </w:t>
      </w:r>
      <w:proofErr w:type="gram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школьного</w:t>
      </w:r>
      <w:proofErr w:type="gram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медиацентра</w:t>
      </w:r>
      <w:proofErr w:type="spell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была проведена работа по модернизации школьной газеты, советники принимали участие в образовательных </w:t>
      </w:r>
      <w:proofErr w:type="spell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интенсивах</w:t>
      </w:r>
      <w:proofErr w:type="spell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не только региональных, но и всероссийских уровней. Ребята под руководством советников принимали участие в конкурсах в сфере развития и продвижения территорий «Портрет твоего края», была создана школьная команда КВН на базе МБОУ Токаревской СОШ№2. 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Конкурсным движением охвачено</w:t>
      </w:r>
      <w:r w:rsidR="00E76756" w:rsidRPr="00E76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1082 </w:t>
      </w:r>
      <w:proofErr w:type="gramStart"/>
      <w:r w:rsidR="00E76756" w:rsidRPr="00E76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обучающихся</w:t>
      </w:r>
      <w:proofErr w:type="gramEnd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В 30 муниципальных этапах конкурсов приняли участие 851 человек. </w:t>
      </w:r>
      <w:r w:rsidR="00E76756" w:rsidRPr="00E76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Представляли </w:t>
      </w:r>
      <w:proofErr w:type="spellStart"/>
      <w:r w:rsidR="00E76756" w:rsidRPr="00E76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Токарввский</w:t>
      </w:r>
      <w:proofErr w:type="spellEnd"/>
      <w:r w:rsidR="00E76756" w:rsidRPr="00E76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муниципальный округ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региональных этапах конкурсов 182 ребенка.</w:t>
      </w:r>
    </w:p>
    <w:p w:rsidR="00A22AE2" w:rsidRPr="00A22AE2" w:rsidRDefault="00A22AE2" w:rsidP="00A22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A22AE2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zh-CN" w:bidi="en-US"/>
        </w:rPr>
        <w:t xml:space="preserve">По итогам оценки </w:t>
      </w:r>
      <w:r w:rsidRPr="00A22AE2">
        <w:rPr>
          <w:rFonts w:ascii="Times New Roman" w:eastAsia="Times New Roman" w:hAnsi="Times New Roman" w:cs="Times New Roman"/>
          <w:bCs/>
          <w:color w:val="000000" w:themeColor="text1"/>
          <w:spacing w:val="2"/>
          <w:sz w:val="26"/>
          <w:szCs w:val="26"/>
          <w:lang w:eastAsia="ru-RU"/>
        </w:rPr>
        <w:t xml:space="preserve"> эффективности деятельности организаций дополнительного образования Тамбовской области в 2022-2023 учебном году</w:t>
      </w:r>
      <w:r w:rsidR="00AC67B0">
        <w:rPr>
          <w:rFonts w:ascii="Times New Roman" w:eastAsia="Times New Roman" w:hAnsi="Times New Roman" w:cs="Times New Roman"/>
          <w:bCs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Pr="00A22AE2">
        <w:rPr>
          <w:rFonts w:ascii="Times New Roman" w:eastAsia="Andale Sans UI" w:hAnsi="Times New Roman" w:cs="Times New Roman"/>
          <w:color w:val="000000" w:themeColor="text1"/>
          <w:sz w:val="26"/>
          <w:szCs w:val="26"/>
          <w:lang w:eastAsia="zh-CN" w:bidi="en-US"/>
        </w:rPr>
        <w:t xml:space="preserve">МБОУ ДО «Токарёвский районный Дом детского творчества» 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награжден дипломом 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степени министерства образования и науки области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номинации «Районные многопрофильные организации дополнительного образования».</w:t>
      </w:r>
      <w:proofErr w:type="gramEnd"/>
    </w:p>
    <w:p w:rsidR="00A22AE2" w:rsidRPr="00A22AE2" w:rsidRDefault="00A22AE2" w:rsidP="00E7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В летний период функционировали 10 лагерей дневного пребывания, 7 лагерей труда и отдыха с охватом 1137 детей.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2024 году будет</w:t>
      </w:r>
      <w:r w:rsidRPr="00A22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продолжена работа по обеспечению доступного и качественного образования, включающая следующие направления деятельности:</w:t>
      </w:r>
    </w:p>
    <w:p w:rsidR="00A22AE2" w:rsidRPr="00A22AE2" w:rsidRDefault="00A22AE2" w:rsidP="00A22AE2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A22AE2">
        <w:rPr>
          <w:rFonts w:ascii="Times New Roman" w:eastAsia="Calibri" w:hAnsi="Times New Roman" w:cs="Times New Roman"/>
          <w:sz w:val="26"/>
          <w:szCs w:val="26"/>
          <w:lang w:eastAsia="zh-CN"/>
        </w:rPr>
        <w:t>- сохранение 100% доступности дошкольного образования для детей от трех до семи лет;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A22AE2">
        <w:rPr>
          <w:rFonts w:ascii="Times New Roman" w:eastAsia="Times New Roman" w:hAnsi="Times New Roman" w:cs="Times New Roman"/>
          <w:sz w:val="26"/>
          <w:szCs w:val="26"/>
          <w:lang w:eastAsia="zh-CN"/>
        </w:rPr>
        <w:t>- создание новой образовательной среды, обеспечивающей высокое качество и доступность образования всех видов и уровней, развитие компетенций в условиях «</w:t>
      </w:r>
      <w:proofErr w:type="spellStart"/>
      <w:r w:rsidRPr="00A22AE2">
        <w:rPr>
          <w:rFonts w:ascii="Times New Roman" w:eastAsia="Times New Roman" w:hAnsi="Times New Roman" w:cs="Times New Roman"/>
          <w:sz w:val="26"/>
          <w:szCs w:val="26"/>
          <w:lang w:eastAsia="zh-CN"/>
        </w:rPr>
        <w:t>цифровизации</w:t>
      </w:r>
      <w:proofErr w:type="spellEnd"/>
      <w:r w:rsidRPr="00A22AE2">
        <w:rPr>
          <w:rFonts w:ascii="Times New Roman" w:eastAsia="Times New Roman" w:hAnsi="Times New Roman" w:cs="Times New Roman"/>
          <w:sz w:val="26"/>
          <w:szCs w:val="26"/>
          <w:lang w:eastAsia="zh-CN"/>
        </w:rPr>
        <w:t>»;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22AE2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- создание безопасной среды путем неукоснительного соблюдения стандартов, регламентирующих необходимые и достаточные материально-технические нормы, и правила организации воспитательно-образовательной деятельности;</w:t>
      </w:r>
    </w:p>
    <w:p w:rsidR="00A22AE2" w:rsidRPr="00A22AE2" w:rsidRDefault="00A22AE2" w:rsidP="00A22AE2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22AE2">
        <w:rPr>
          <w:rFonts w:ascii="Times New Roman" w:eastAsia="Times New Roman" w:hAnsi="Times New Roman" w:cs="Times New Roman"/>
          <w:sz w:val="26"/>
          <w:szCs w:val="26"/>
          <w:lang w:eastAsia="zh-CN"/>
        </w:rPr>
        <w:t>- создание и реализация в образовательных организациях программ воспитания, направленных на решение проблем гармоничного вхождения, обучающихся в социальный мир и налаживания ответственных взаимоотношений с окружающими их людьми;</w:t>
      </w:r>
    </w:p>
    <w:p w:rsidR="00A22AE2" w:rsidRPr="00A22AE2" w:rsidRDefault="00A22AE2" w:rsidP="00A22AE2">
      <w:pPr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создание </w:t>
      </w:r>
      <w:proofErr w:type="gram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proofErr w:type="gramEnd"/>
      <w:r w:rsidR="00AC6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A22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Экостанции</w:t>
      </w:r>
      <w:proofErr w:type="spellEnd"/>
      <w:r w:rsidRPr="00A22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в Доме детского творчества.</w:t>
      </w:r>
    </w:p>
    <w:p w:rsidR="00A22AE2" w:rsidRPr="00A22AE2" w:rsidRDefault="00A22AE2" w:rsidP="00A22AE2">
      <w:pPr>
        <w:rPr>
          <w:rFonts w:ascii="Calibri" w:eastAsia="Times New Roman" w:hAnsi="Calibri" w:cs="Times New Roman"/>
          <w:color w:val="FF0000"/>
          <w:sz w:val="26"/>
          <w:szCs w:val="26"/>
          <w:lang w:eastAsia="ru-RU"/>
        </w:rPr>
      </w:pPr>
    </w:p>
    <w:p w:rsidR="00F40E19" w:rsidRPr="00F40E19" w:rsidRDefault="00F40E19" w:rsidP="00F40E19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40E19" w:rsidRDefault="00F40E19" w:rsidP="00F40E19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E59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Культура</w:t>
      </w:r>
    </w:p>
    <w:p w:rsidR="003E59E2" w:rsidRPr="003E59E2" w:rsidRDefault="003E59E2" w:rsidP="00F40E19">
      <w:pPr>
        <w:suppressAutoHyphens/>
        <w:autoSpaceDE w:val="0"/>
        <w:spacing w:after="0" w:line="240" w:lineRule="auto"/>
        <w:ind w:firstLine="567"/>
        <w:jc w:val="center"/>
        <w:rPr>
          <w:rFonts w:ascii="Calibri" w:eastAsia="Calibri" w:hAnsi="Calibri" w:cs="Times New Roman"/>
          <w:color w:val="FF0000"/>
          <w:lang w:eastAsia="zh-CN"/>
        </w:rPr>
      </w:pPr>
    </w:p>
    <w:p w:rsidR="00F40E19" w:rsidRPr="003E59E2" w:rsidRDefault="00F40E19" w:rsidP="00F40E19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sz w:val="26"/>
          <w:szCs w:val="26"/>
          <w:lang w:eastAsia="zh-CN" w:bidi="en-US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Сеть учреждений сферы культуры</w:t>
      </w:r>
      <w:r w:rsidRPr="003E59E2">
        <w:rPr>
          <w:rFonts w:ascii="Times New Roman" w:eastAsia="Andale Sans UI" w:hAnsi="Times New Roman" w:cs="Times New Roman"/>
          <w:sz w:val="26"/>
          <w:szCs w:val="26"/>
          <w:lang w:eastAsia="zh-CN" w:bidi="en-US"/>
        </w:rPr>
        <w:t xml:space="preserve"> района представлена 4 учреждениями:</w:t>
      </w:r>
    </w:p>
    <w:p w:rsidR="00F40E19" w:rsidRPr="003E59E2" w:rsidRDefault="00F40E19" w:rsidP="00F40E19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МБУК «КДЦ Токарёвского муниципального округа»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250 посадочных мест, имеющий  </w:t>
      </w:r>
      <w:r w:rsidR="001B67CF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сельский филиал клубного типа;</w:t>
      </w:r>
    </w:p>
    <w:p w:rsidR="00F40E19" w:rsidRPr="003E59E2" w:rsidRDefault="00F40E19" w:rsidP="00F40E19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- МБУК «Центральная библиотека Токаревского района» с 17 сельскими библиотеками и филиалом «Детская библиотека»;</w:t>
      </w:r>
    </w:p>
    <w:p w:rsidR="00F40E19" w:rsidRPr="003E59E2" w:rsidRDefault="00F40E19" w:rsidP="00F40E19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- МБОУ «Токарёвский краеведческий музей»</w:t>
      </w:r>
    </w:p>
    <w:p w:rsidR="00F40E19" w:rsidRPr="003E59E2" w:rsidRDefault="00F40E19" w:rsidP="00F40E19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МБОУ </w:t>
      </w:r>
      <w:proofErr w:type="gramStart"/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ДО</w:t>
      </w:r>
      <w:proofErr w:type="gramEnd"/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«</w:t>
      </w:r>
      <w:proofErr w:type="gramStart"/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Тока</w:t>
      </w:r>
      <w:r w:rsidR="00B233A2"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рёвская</w:t>
      </w:r>
      <w:proofErr w:type="gramEnd"/>
      <w:r w:rsidR="00B233A2"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детская школа искусств».</w:t>
      </w:r>
    </w:p>
    <w:p w:rsidR="00B233A2" w:rsidRPr="003E59E2" w:rsidRDefault="00B233A2" w:rsidP="00B233A2">
      <w:p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  <w:r w:rsidRPr="003E59E2"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Также на территории муниципального округа находятся 14 сельских социокультурных центров (ССКЦ), которые функционируют на базе средних общеобразовательных школ. Основные направления деятельности ССКЦ: образовательная, культурная, спортивная и социальная.</w:t>
      </w:r>
    </w:p>
    <w:p w:rsidR="00F40E19" w:rsidRPr="003E59E2" w:rsidRDefault="00F40E19" w:rsidP="00F4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  <w:r w:rsidRPr="003E59E2"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  <w:t xml:space="preserve">В учреждениях культуры работает </w:t>
      </w:r>
      <w:r w:rsidRPr="003E59E2"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114 человек (44 клубных работника; 1 работник музея; 26 библиотечных работников, 9 преподавателей детской музыкальной школы, 34 человека - обслуживающий персонал).</w:t>
      </w:r>
    </w:p>
    <w:p w:rsidR="00F40E19" w:rsidRPr="003E59E2" w:rsidRDefault="00F40E19" w:rsidP="00F40E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заработная плата работников культуры в 2023 году составила 31178,00 руб. или 106,1 % к уровню 2022 года.</w:t>
      </w:r>
    </w:p>
    <w:p w:rsidR="005D4038" w:rsidRPr="003E59E2" w:rsidRDefault="005D4038" w:rsidP="005D4038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Целевой показатель посещаемости учреждений культуры муниципального округа 523,271 тыс. человек выполнен на100,1% и составил 523,635 тыс. человек.</w:t>
      </w:r>
    </w:p>
    <w:p w:rsidR="00F40E19" w:rsidRPr="003E59E2" w:rsidRDefault="00F40E19" w:rsidP="00F40E19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действуют 4 народных коллектива, 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победителями Всероссийских и региональных конкурсов.</w:t>
      </w:r>
    </w:p>
    <w:p w:rsidR="00F40E19" w:rsidRPr="003E59E2" w:rsidRDefault="00F40E19" w:rsidP="00F40E19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5 библиотечных учреждений подключены к национальной электронной библиотеке, все из них являются модельными.</w:t>
      </w:r>
    </w:p>
    <w:p w:rsidR="00F40E19" w:rsidRPr="003E59E2" w:rsidRDefault="00F40E19" w:rsidP="00F40E19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программе «Пушкинская карта» подключены МБУК «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Культурно-досуговый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 Токарёвского муниципального округа», МБУК «Центральная библиотека Токарёвского муниципального округа», МБУК «Токарёвский краеведческий музей», МБОУ 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Токарёвская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детская школа искусств». Всего проведено за 2023 год 77 мероприятий.</w:t>
      </w:r>
    </w:p>
    <w:p w:rsidR="005D4038" w:rsidRPr="003E59E2" w:rsidRDefault="005D4038" w:rsidP="005D40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E59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Обеспечены компьютерной техникой с подключением к сети Интернет:</w:t>
      </w:r>
      <w:proofErr w:type="gramEnd"/>
    </w:p>
    <w:p w:rsidR="005D4038" w:rsidRPr="003E59E2" w:rsidRDefault="005D4038" w:rsidP="005D40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культурно-досуговых учреждений - </w:t>
      </w:r>
      <w:r w:rsidRPr="003E59E2"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11 филиалов на 57,1% от потребности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(2022 год - 11 филиалов или 57,1%);</w:t>
      </w:r>
    </w:p>
    <w:p w:rsidR="005D4038" w:rsidRPr="003E59E2" w:rsidRDefault="005D4038" w:rsidP="005D40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- библиотечных учреждений - 17 или 100%.</w:t>
      </w:r>
    </w:p>
    <w:p w:rsidR="005D4038" w:rsidRPr="003E59E2" w:rsidRDefault="005D4038" w:rsidP="005D40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Подключены к национально-электронной библиотеке 5 библиотечных учреждений, которые являются модельными. </w:t>
      </w:r>
    </w:p>
    <w:p w:rsidR="005D4038" w:rsidRPr="003E59E2" w:rsidRDefault="005D4038" w:rsidP="005D40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Уровень фактической обеспеченности населения от нормативной потребности составляет:</w:t>
      </w:r>
    </w:p>
    <w:p w:rsidR="005D4038" w:rsidRPr="003E59E2" w:rsidRDefault="005D4038" w:rsidP="005D40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культурно-досуговыми учреждениями – 150%;</w:t>
      </w:r>
    </w:p>
    <w:p w:rsidR="005D4038" w:rsidRPr="003E59E2" w:rsidRDefault="005D4038" w:rsidP="005D40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- библиотечными учреждениями  - 100%</w:t>
      </w:r>
    </w:p>
    <w:p w:rsidR="005D4038" w:rsidRPr="003E59E2" w:rsidRDefault="005D4038" w:rsidP="005D40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 2023 году на текущий ремонт учреждений культуры из бюджета муниципального округа израсходовано 3568,7 тыс. рублей.</w:t>
      </w:r>
    </w:p>
    <w:p w:rsidR="005D4038" w:rsidRPr="003E59E2" w:rsidRDefault="005D4038" w:rsidP="005D40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муниципальной программе «Развитие культуры и туризма Токарёвского муниципального округа» подпрограммы «Искусство» в филиале «Сельский Дом культуры Токарёвского муниципального округа» МБУК «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Культурно–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досуговый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 Токарёвского муниципального округа»</w:t>
      </w:r>
      <w:r w:rsidRPr="003E59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произведен текущий ремонт зала и кабинета для ресурсного центра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развитию добровольчества на сумму 1301,9 тыс. рублей.</w:t>
      </w:r>
    </w:p>
    <w:p w:rsidR="005D4038" w:rsidRPr="003E59E2" w:rsidRDefault="005D4038" w:rsidP="005D40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рамках проекта «Поддержка семей» в 2023 году начался ремонт зала для торжественной регистрации браков, который располагается на базе </w:t>
      </w:r>
      <w:r w:rsidRPr="003E59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МБУК «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Культурно–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досуговый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 Токарёвского муниципального округа». Всего израсходовано на текущий ремонт 1247,8 тыс. рублей.</w:t>
      </w:r>
    </w:p>
    <w:p w:rsidR="005D4038" w:rsidRPr="003E59E2" w:rsidRDefault="005D4038" w:rsidP="005D4038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МБУК </w:t>
      </w:r>
      <w:r w:rsidRPr="003E59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Культурно–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досуговый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 Токарёвского муниципального округа» в рамках </w:t>
      </w:r>
      <w:r w:rsidRPr="003E59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программе «Развитие культуры и туризма Токарёвского муниципального округа» подпрограммы «Искусство» отремонтирован санузел на сумму 914,7 тыс. рублей, произведен ремонт входной двери на сумму 104,3 тыс. рублей.</w:t>
      </w:r>
    </w:p>
    <w:p w:rsidR="005D4038" w:rsidRPr="003E59E2" w:rsidRDefault="005D4038" w:rsidP="005D4038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>Проблемами в сфере культуры являются износ зданий и слабая материально-техническая оснащённость учреждений культуры, особенно в сельских поселениях, дефицит высококвалифицированных молодых кадров.</w:t>
      </w:r>
    </w:p>
    <w:p w:rsidR="005D4038" w:rsidRPr="005D4038" w:rsidRDefault="005D4038" w:rsidP="005D40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0E19" w:rsidRDefault="00F40E19" w:rsidP="00F40E19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  <w:r w:rsidRPr="003E59E2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  <w:t>Туризм</w:t>
      </w:r>
    </w:p>
    <w:p w:rsidR="003E59E2" w:rsidRPr="003E59E2" w:rsidRDefault="003E59E2" w:rsidP="00F40E19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 xml:space="preserve">Туризм в муниципальном округе представлен </w:t>
      </w: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 событийными мероприятиями: 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массовые гуляния, посвященные празднованию Масленицы,  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- «Парад детских колясок», посвященный Дню семьи, любви и верности,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фестиваль </w:t>
      </w:r>
      <w:proofErr w:type="spellStart"/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агро-туризма</w:t>
      </w:r>
      <w:proofErr w:type="spellEnd"/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«Птичий двор», который включен в событийный Календарь Тамбовской области. 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В 2023 год</w:t>
      </w:r>
      <w:r w:rsidR="00227A9E"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у б</w:t>
      </w: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ыла подана заявка на конкурсный отбор для получения субсидии на развитие событийного туризма. Муниципальный округ прошел конкурсный </w:t>
      </w:r>
      <w:proofErr w:type="gramStart"/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отбор</w:t>
      </w:r>
      <w:proofErr w:type="gramEnd"/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 была получена субсидия из областного бюджета в размере 500,0 тыс. рублей на реализацию событийного туризма.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Фестиваль </w:t>
      </w:r>
      <w:proofErr w:type="spellStart"/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агро-туризма</w:t>
      </w:r>
      <w:proofErr w:type="spellEnd"/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"Птичий двор" занял 1 место в финале Международной премии в области событийного туризма «</w:t>
      </w:r>
      <w:proofErr w:type="spellStart"/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RussianEventAwards</w:t>
      </w:r>
      <w:proofErr w:type="spellEnd"/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 2023 года, который проходил в Нижнем Новгороде.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На территории муниципального округа действуют два туристических маршрута, включенных в Реестр туристических маршрутов Тамбовской области: 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«От древности до современности» 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«33 коровы» </w:t>
      </w:r>
    </w:p>
    <w:p w:rsidR="00F40E19" w:rsidRPr="003E59E2" w:rsidRDefault="00F40E19" w:rsidP="00F40E19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>На территории муниципального округа располагаются:</w:t>
      </w:r>
    </w:p>
    <w:p w:rsidR="00F40E19" w:rsidRPr="003E59E2" w:rsidRDefault="00F40E19" w:rsidP="00F40E19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>- 1 объект культурного и 4 объекта археологического наследия;</w:t>
      </w:r>
    </w:p>
    <w:p w:rsidR="00F40E19" w:rsidRPr="003E59E2" w:rsidRDefault="00F40E19" w:rsidP="00F40E19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>- 11 рек и 83 гидротехнических сооружения, прудов и водохранилищ;</w:t>
      </w:r>
    </w:p>
    <w:p w:rsidR="00F40E19" w:rsidRPr="003E59E2" w:rsidRDefault="00F40E19" w:rsidP="00F40E19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 xml:space="preserve">- 9 храмов, которые представляют большой интерес для паломников. 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>Данные объекты могут представлять интерес для туристов и требуют глубокой проработки.</w:t>
      </w:r>
    </w:p>
    <w:p w:rsidR="00F40E19" w:rsidRPr="003E59E2" w:rsidRDefault="00F40E19" w:rsidP="00F40E19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>В муниципальном округе пока недостаточно сформирован туристский потенциал, слабо развита туристская и обеспечивающая инфраструктура, слабо развитый гостиничный фонд.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 xml:space="preserve">Запланировано в дальнейшем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продвижение фестиваля 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агро-туризма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«Птичий двор», разработка новых туристических маршрутов по направлению паломнический туризм.</w:t>
      </w:r>
    </w:p>
    <w:p w:rsidR="00F40E19" w:rsidRPr="00F40E19" w:rsidRDefault="00F40E19" w:rsidP="00F40E19">
      <w:pPr>
        <w:tabs>
          <w:tab w:val="left" w:pos="708"/>
        </w:tabs>
        <w:suppressAutoHyphens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0E19" w:rsidRDefault="00F40E19" w:rsidP="00F40E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E59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Молодёжная политика</w:t>
      </w:r>
    </w:p>
    <w:p w:rsidR="003E59E2" w:rsidRPr="003E59E2" w:rsidRDefault="003E59E2" w:rsidP="00F40E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Численность населения муниципального округа в возрасте от 14 до 35 лет составляет 3507 человек.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Приоритетное направление в деятельности округа - закрепление молодежи на нашей малой Родине. 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В муниципальном округе действуют несколько молодёжных объединений: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- молодёжный Совет при главе Токарёвского муниципального округа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- 4 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добровольческих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(волонтёрских) отряда, 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- 10 юнармейских отрядов 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- поисковый отряд «Факел</w:t>
      </w:r>
      <w:r w:rsidRPr="003E59E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»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муниципальный штаб местного отделения всероссийского общественного движения «Волонтёры Победы». </w:t>
      </w:r>
    </w:p>
    <w:p w:rsidR="00F40E19" w:rsidRPr="003E59E2" w:rsidRDefault="00F40E19" w:rsidP="00F40E19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на базе МБОУ Токарёвских средних школ № 1 и № 2 создано два первичных отделения регионального отделения Российского движения детей и молодёжи «Движение первых». Планируется охватить деятельностью движения 100% </w:t>
      </w:r>
      <w:proofErr w:type="gramStart"/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обучающихся</w:t>
      </w:r>
      <w:proofErr w:type="gramEnd"/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Создан муниципальный штаб и выделены помещения для организации работы на базе МБОУ ДОД «Токаревский дом детского творчества». 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Широко развита и волонтерская деятельность. 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</w:t>
      </w:r>
      <w:r w:rsidRPr="003E59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DOBRO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зарегистрировано 180 добровольцев. 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АИС «Молодёжь» зарегистрировано 457 человек.</w:t>
      </w: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В общей сложности в волонтёрскую деятельность вовлечено более 5 тыс. жителей округа (30% населения).</w:t>
      </w:r>
    </w:p>
    <w:p w:rsidR="00F40E19" w:rsidRPr="003E59E2" w:rsidRDefault="00F40E19" w:rsidP="00F40E19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bCs/>
          <w:iCs/>
          <w:sz w:val="26"/>
          <w:szCs w:val="26"/>
          <w:lang w:eastAsia="zh-CN"/>
        </w:rPr>
        <w:t>Все это не было бы возможно без сетевого взаимодействия с отраслевыми структурами (образования, культуры и социальной сферы).</w:t>
      </w:r>
    </w:p>
    <w:p w:rsidR="00F40E19" w:rsidRPr="003E59E2" w:rsidRDefault="00F40E19" w:rsidP="00F40E19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bCs/>
          <w:iCs/>
          <w:sz w:val="26"/>
          <w:szCs w:val="26"/>
          <w:lang w:eastAsia="zh-CN"/>
        </w:rPr>
        <w:t xml:space="preserve">Однако есть и проблемы. Это </w:t>
      </w:r>
      <w:r w:rsidRPr="003E59E2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>недостаточная вовлеченность работающей молодёжи в общественную жизнь округа, недостаточно развитая развлекательно - досуговая инфраструктура.</w:t>
      </w:r>
    </w:p>
    <w:p w:rsidR="00F40E19" w:rsidRPr="003E59E2" w:rsidRDefault="00F40E19" w:rsidP="00F40E19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color w:val="00000A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iCs/>
          <w:color w:val="00000A"/>
          <w:sz w:val="26"/>
          <w:szCs w:val="26"/>
          <w:lang w:eastAsia="zh-CN"/>
        </w:rPr>
        <w:t xml:space="preserve">В 2023 году открыт на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 филиала МБУК «КДЦ Токарёвского муниципального округа» «Токаревский СДК» Ресурсный центр по развитию добровольчества. Также запланировали приобрести микроавтобус для волонтёров.</w:t>
      </w:r>
    </w:p>
    <w:p w:rsidR="00F40E19" w:rsidRPr="003E59E2" w:rsidRDefault="00F40E19" w:rsidP="00F40E19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проекта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«Поддержка талантливой молодёжи» </w:t>
      </w:r>
      <w:r w:rsidR="00227A9E" w:rsidRPr="003E59E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>прорабатывается</w:t>
      </w:r>
      <w:r w:rsidRPr="003E59E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 вопрос об увеличении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количества стипендиатов для получения ежегодной именной стипендии наиболее одаренным студентам из округа, обучающимся в ВУЗах и 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СУЗах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Там</w:t>
      </w:r>
      <w:r w:rsidR="00227A9E"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бовской области. Также планируется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</w:t>
      </w:r>
      <w:r w:rsidRPr="003E59E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чредить Грант Токарёвского муниципального округа для лучших учеников муниципальных образовательных учреждений округа.</w:t>
      </w:r>
    </w:p>
    <w:p w:rsidR="00F40E19" w:rsidRDefault="00F40E19" w:rsidP="00F40E1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3E59E2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 xml:space="preserve">По проекту </w:t>
      </w:r>
      <w:r w:rsidRPr="003E59E2">
        <w:rPr>
          <w:rFonts w:ascii="Times New Roman" w:eastAsia="Calibri" w:hAnsi="Times New Roman" w:cs="Times New Roman"/>
          <w:iCs/>
          <w:color w:val="00000A"/>
          <w:sz w:val="26"/>
          <w:szCs w:val="26"/>
          <w:lang w:eastAsia="zh-CN"/>
        </w:rPr>
        <w:t xml:space="preserve">«Поддержка семей» планируем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увеличить выплаты дополнительного единовременного денежного пособия в связи с рождением первого, второго, третьего и последующего ребенка. В 2024 году планируется провести текущий ремонт за</w:t>
      </w:r>
      <w:r w:rsidRPr="003E59E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>ла для торжественной регистрации браков.</w:t>
      </w:r>
    </w:p>
    <w:p w:rsidR="003E59E2" w:rsidRDefault="003E59E2" w:rsidP="00F40E1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</w:p>
    <w:p w:rsidR="003E59E2" w:rsidRPr="003E59E2" w:rsidRDefault="003E59E2" w:rsidP="00F40E1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</w:p>
    <w:p w:rsidR="00F40E19" w:rsidRPr="00AC67B0" w:rsidRDefault="00F40E19" w:rsidP="00F40E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AC67B0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Физическая культура и спорт</w:t>
      </w:r>
    </w:p>
    <w:p w:rsidR="003E59E2" w:rsidRPr="003E59E2" w:rsidRDefault="003E59E2" w:rsidP="00F40E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F40E19" w:rsidRPr="003E59E2" w:rsidRDefault="00F40E19" w:rsidP="00F40E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</w:t>
      </w:r>
      <w:r w:rsidR="004D1F9E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152 </w:t>
      </w:r>
      <w:proofErr w:type="gramStart"/>
      <w:r w:rsidR="004D1F9E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</w:t>
      </w:r>
      <w:proofErr w:type="gramEnd"/>
      <w:r w:rsidR="004D1F9E"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сооружения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61A49" w:rsidRPr="003E59E2" w:rsidRDefault="00361A49" w:rsidP="00361A49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В 2023 году доля населения, систематически занимающегося физической культурой и спортом в возрасте 3-79 лет, выросла на 1.1 % и составила 60,3% (2022 год – 59,2%). </w:t>
      </w:r>
    </w:p>
    <w:p w:rsidR="00361A49" w:rsidRPr="003E59E2" w:rsidRDefault="00361A49" w:rsidP="00361A4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Численность лиц, систематически занимающихся физической культурой и спортом, составила 8448 человек от общей численности населения муниципального округа в возрасте 3-79 лет или 108,2% к уровню 2022 года (7807 человек).</w:t>
      </w:r>
    </w:p>
    <w:p w:rsidR="00361A49" w:rsidRPr="003E59E2" w:rsidRDefault="00361A49" w:rsidP="00361A4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зарегистрированы в базе данных ВФСК ГТО – 1205 человек, из них 603 – мужчины и 602 женщины. </w:t>
      </w:r>
    </w:p>
    <w:p w:rsidR="00361A49" w:rsidRPr="003E59E2" w:rsidRDefault="00361A49" w:rsidP="00361A4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территории муниципального округа имеется 152 </w:t>
      </w:r>
      <w:proofErr w:type="gramStart"/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спортивных</w:t>
      </w:r>
      <w:proofErr w:type="gramEnd"/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сооружения, в том числе: </w:t>
      </w:r>
    </w:p>
    <w:p w:rsidR="00361A49" w:rsidRPr="003E59E2" w:rsidRDefault="00361A49" w:rsidP="00361A49">
      <w:pPr>
        <w:tabs>
          <w:tab w:val="center" w:pos="5032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- 108 плоскостных сооружений, </w:t>
      </w: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361A49" w:rsidRPr="003E59E2" w:rsidRDefault="00361A49" w:rsidP="00361A4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- 24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ar-SA"/>
        </w:rPr>
        <w:t>детских спортивно-игровых площадок;</w:t>
      </w:r>
    </w:p>
    <w:p w:rsidR="00361A49" w:rsidRPr="003E59E2" w:rsidRDefault="00361A49" w:rsidP="00361A4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ar-SA"/>
        </w:rPr>
        <w:t>- 1 универсальная спортивная площадка;</w:t>
      </w:r>
    </w:p>
    <w:p w:rsidR="00361A49" w:rsidRPr="003E59E2" w:rsidRDefault="00361A49" w:rsidP="00361A4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ar-SA"/>
        </w:rPr>
        <w:t>- 1 спортивная площадка для сдачи норм ГТО;</w:t>
      </w:r>
    </w:p>
    <w:p w:rsidR="00361A49" w:rsidRPr="003E59E2" w:rsidRDefault="00361A49" w:rsidP="00361A4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59E2">
        <w:rPr>
          <w:rFonts w:ascii="Times New Roman" w:eastAsia="Calibri" w:hAnsi="Times New Roman" w:cs="Times New Roman"/>
          <w:sz w:val="26"/>
          <w:szCs w:val="26"/>
          <w:lang w:eastAsia="ru-RU"/>
        </w:rPr>
        <w:t>- 18 спортивных залов.</w:t>
      </w:r>
    </w:p>
    <w:p w:rsidR="00361A49" w:rsidRPr="003E59E2" w:rsidRDefault="00361A49" w:rsidP="00361A4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2023 году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федерального проекта «Успех каждого ребенка» нацпроекта «Образование» в муниципальном бюджетном общеобразовательном учреждении Токарёвской средней общеобразовательной школы № 1 отремонтирован спортивный зал и приобретено современное оборудование. В общей сложности на эти цели потрачено - 3144,1 тыс. рублей, из них на ремонт – 2479,9  тыс. рублей, приобретение спортивного инвентаря -664,2 тыс. рублей.</w:t>
      </w:r>
    </w:p>
    <w:p w:rsidR="00361A49" w:rsidRPr="003E59E2" w:rsidRDefault="00361A49" w:rsidP="00361A4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59E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Доля обучающихся, систематически занимающихся физической культурой и спортом, в общей численности обучающихся – 1381 человек, что составляет </w:t>
      </w:r>
      <w:r w:rsidR="00934796" w:rsidRPr="003E59E2">
        <w:rPr>
          <w:rFonts w:ascii="Times New Roman" w:eastAsia="SimSun" w:hAnsi="Times New Roman" w:cs="Times New Roman"/>
          <w:sz w:val="26"/>
          <w:szCs w:val="26"/>
          <w:lang w:eastAsia="ru-RU"/>
        </w:rPr>
        <w:t>124</w:t>
      </w:r>
      <w:r w:rsidRPr="003E59E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% от 1114 человек 2022 году.</w:t>
      </w:r>
    </w:p>
    <w:p w:rsidR="00361A49" w:rsidRPr="003E59E2" w:rsidRDefault="00361A49" w:rsidP="00361A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Спортсмены муниципального округа участвуют во многих областных спортивных соревнованиях, занимая призовые места. </w:t>
      </w:r>
    </w:p>
    <w:p w:rsidR="00361A49" w:rsidRPr="003E59E2" w:rsidRDefault="00361A49" w:rsidP="00361A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Волейбольная команда Токарёвского района заняла 1 место в зачет Спартакиады – 2023. </w:t>
      </w:r>
    </w:p>
    <w:p w:rsidR="00361A49" w:rsidRPr="003E59E2" w:rsidRDefault="00361A49" w:rsidP="00361A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Футбольная команда Токарёвского района заняла 2 место в зачет Спартакиады – 2023.</w:t>
      </w:r>
    </w:p>
    <w:p w:rsidR="00361A49" w:rsidRPr="003E59E2" w:rsidRDefault="00361A49" w:rsidP="00361A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Футбольная команда «Токаревка» в летнем сезоне «Пенальти. РФ Чемпионата региональной общественной организации «Спортивная федерация футбола Тамбовской области» заняла 2 место.</w:t>
      </w:r>
    </w:p>
    <w:p w:rsidR="00361A49" w:rsidRPr="003E59E2" w:rsidRDefault="00361A49" w:rsidP="00361A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В турнире на кубок главы Токарёвского района по мини-футболу футбольная команда «Олимп» заняла 1 место.</w:t>
      </w:r>
    </w:p>
    <w:p w:rsidR="00361A49" w:rsidRPr="003E59E2" w:rsidRDefault="00361A49" w:rsidP="00361A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турнирепо волейболу </w:t>
      </w:r>
      <w:r w:rsidRPr="003E59E2">
        <w:rPr>
          <w:rFonts w:ascii="Times New Roman" w:eastAsia="Calibri" w:hAnsi="Times New Roman" w:cs="Times New Roman"/>
          <w:sz w:val="26"/>
          <w:szCs w:val="26"/>
        </w:rPr>
        <w:t>памяти дважды Героя Советского Союза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А.К. Рязанова сборная команда Токаревского района заняла 2 место.</w:t>
      </w:r>
    </w:p>
    <w:p w:rsidR="00361A49" w:rsidRPr="003E59E2" w:rsidRDefault="00361A49" w:rsidP="00361A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Сборная команда по волейболу заняла 1 место в волейбольных соревнованиях, посвященных открытию сезона в р.п. Терновка Воронежской области.</w:t>
      </w:r>
    </w:p>
    <w:p w:rsidR="00361A49" w:rsidRPr="003E59E2" w:rsidRDefault="00361A49" w:rsidP="00361A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Кроме того, спортсмены - гиревики приняли участие в XIII открытом областном турнире по гиревому спорту памяти мастера спорта РСФСР Анатолия </w:t>
      </w:r>
      <w:proofErr w:type="spellStart"/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Саликова</w:t>
      </w:r>
      <w:proofErr w:type="spellEnd"/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г. Тамбове и завоевали восемь золотых медалей, одну серебряную и одну бронзовую в своих весовых категориях.</w:t>
      </w:r>
    </w:p>
    <w:p w:rsidR="00361A49" w:rsidRPr="003E59E2" w:rsidRDefault="00361A49" w:rsidP="00361A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На турнире Липецкой области по гиревому спорту, который прошёл в городе Елец </w:t>
      </w: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 члены команды заняли первые места в своих весовых категориях и возрастных группах, став чемпионами «Кубка Победы».</w:t>
      </w:r>
    </w:p>
    <w:p w:rsidR="00361A49" w:rsidRPr="003E59E2" w:rsidRDefault="00361A49" w:rsidP="00361A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E59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Спортсменка Татьяна Родионова (7 «А» класс МБОУ Токарёвская СОШ № 1) стала абсолютным чемпионом Тамбовской области по гиревому спорту. </w:t>
      </w:r>
    </w:p>
    <w:p w:rsidR="00361A49" w:rsidRPr="003E59E2" w:rsidRDefault="00361A49" w:rsidP="00361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На территории муниципального округа ежегодно проходят 4 </w:t>
      </w:r>
      <w:proofErr w:type="gramStart"/>
      <w:r w:rsidRPr="003E59E2">
        <w:rPr>
          <w:rFonts w:ascii="Times New Roman" w:eastAsia="SimSun" w:hAnsi="Times New Roman" w:cs="Times New Roman"/>
          <w:sz w:val="26"/>
          <w:szCs w:val="26"/>
          <w:lang w:eastAsia="ru-RU"/>
        </w:rPr>
        <w:t>крупных</w:t>
      </w:r>
      <w:proofErr w:type="gramEnd"/>
      <w:r w:rsidRPr="003E59E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спортивных мероприятия: </w:t>
      </w:r>
    </w:p>
    <w:p w:rsidR="00361A49" w:rsidRPr="003E59E2" w:rsidRDefault="00361A49" w:rsidP="00361A49">
      <w:pPr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- открытый турнир по мини-футболу на Кубок главы муниципального округа;  </w:t>
      </w:r>
    </w:p>
    <w:p w:rsidR="00361A49" w:rsidRPr="003E59E2" w:rsidRDefault="00361A49" w:rsidP="00361A49">
      <w:pPr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SimSun" w:hAnsi="Times New Roman" w:cs="Times New Roman"/>
          <w:sz w:val="26"/>
          <w:szCs w:val="26"/>
          <w:lang w:eastAsia="ru-RU"/>
        </w:rPr>
        <w:t>- открытый турнир по волейболу памяти дважды Героя Советского Союза А.К. Рязанова, который вышел на областной уровень;</w:t>
      </w:r>
    </w:p>
    <w:p w:rsidR="00361A49" w:rsidRPr="003E59E2" w:rsidRDefault="00361A49" w:rsidP="00361A49">
      <w:pPr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- шахматный турнир памяти Д.П. Архангельского;</w:t>
      </w:r>
    </w:p>
    <w:p w:rsidR="00361A49" w:rsidRPr="003E59E2" w:rsidRDefault="00361A49" w:rsidP="00361A49">
      <w:pPr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E59E2">
        <w:rPr>
          <w:rFonts w:ascii="Times New Roman" w:eastAsia="SimSun" w:hAnsi="Times New Roman" w:cs="Times New Roman"/>
          <w:sz w:val="26"/>
          <w:szCs w:val="26"/>
          <w:lang w:eastAsia="ru-RU"/>
        </w:rPr>
        <w:t>- соревнования по зимней и летней рыбной ловле;</w:t>
      </w:r>
    </w:p>
    <w:p w:rsidR="00141590" w:rsidRPr="00DA4839" w:rsidRDefault="00141590" w:rsidP="00934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59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1590" w:rsidRDefault="00141590" w:rsidP="00BC2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</w:p>
    <w:p w:rsidR="00BC2E8B" w:rsidRPr="00AC67B0" w:rsidRDefault="00BC2E8B" w:rsidP="00BC2E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  <w:r w:rsidRPr="00AC67B0"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  <w:t>Бюджет</w:t>
      </w:r>
    </w:p>
    <w:p w:rsidR="00BC2E8B" w:rsidRPr="00141590" w:rsidRDefault="00BC2E8B" w:rsidP="00BC2E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u w:val="single"/>
        </w:rPr>
      </w:pPr>
    </w:p>
    <w:p w:rsidR="00BC2E8B" w:rsidRPr="00141590" w:rsidRDefault="00BC2E8B" w:rsidP="00BC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590">
        <w:rPr>
          <w:rFonts w:ascii="Times New Roman" w:eastAsia="Calibri" w:hAnsi="Times New Roman" w:cs="Times New Roman"/>
          <w:sz w:val="26"/>
          <w:szCs w:val="26"/>
        </w:rPr>
        <w:t>В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Pr="00141590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доходы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консолидированного бюджета </w:t>
      </w:r>
      <w:r w:rsidRPr="0014159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составили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634,8</w:t>
      </w:r>
      <w:r w:rsidRPr="0014159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 млн. рублей или 8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4</w:t>
      </w:r>
      <w:r w:rsidRPr="00141590">
        <w:rPr>
          <w:rFonts w:ascii="Times New Roman" w:eastAsia="Calibri" w:hAnsi="Times New Roman" w:cs="Times New Roman"/>
          <w:b/>
          <w:sz w:val="26"/>
          <w:szCs w:val="26"/>
          <w:u w:val="single"/>
        </w:rPr>
        <w:t>,4% к уровню 202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2</w:t>
      </w:r>
      <w:r w:rsidRPr="0014159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года </w:t>
      </w:r>
      <w:r w:rsidRPr="003B01C9">
        <w:rPr>
          <w:rFonts w:ascii="Times New Roman" w:eastAsia="Calibri" w:hAnsi="Times New Roman" w:cs="Times New Roman"/>
          <w:b/>
          <w:sz w:val="26"/>
          <w:szCs w:val="26"/>
          <w:u w:val="single"/>
        </w:rPr>
        <w:t>(75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1</w:t>
      </w:r>
      <w:r w:rsidRPr="003B01C9">
        <w:rPr>
          <w:rFonts w:ascii="Times New Roman" w:eastAsia="Calibri" w:hAnsi="Times New Roman" w:cs="Times New Roman"/>
          <w:b/>
          <w:sz w:val="26"/>
          <w:szCs w:val="26"/>
          <w:u w:val="single"/>
        </w:rPr>
        <w:t>,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9</w:t>
      </w:r>
      <w:r w:rsidRPr="003B01C9">
        <w:rPr>
          <w:rFonts w:ascii="Times New Roman" w:eastAsia="Calibri" w:hAnsi="Times New Roman" w:cs="Times New Roman"/>
          <w:b/>
          <w:sz w:val="26"/>
          <w:szCs w:val="26"/>
          <w:u w:val="single"/>
        </w:rPr>
        <w:t>млн</w:t>
      </w:r>
      <w:r w:rsidRPr="00141590">
        <w:rPr>
          <w:rFonts w:ascii="Times New Roman" w:eastAsia="Calibri" w:hAnsi="Times New Roman" w:cs="Times New Roman"/>
          <w:b/>
          <w:sz w:val="26"/>
          <w:szCs w:val="26"/>
          <w:u w:val="single"/>
        </w:rPr>
        <w:t>. рублей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BC2E8B" w:rsidRPr="00141590" w:rsidRDefault="00BC2E8B" w:rsidP="00BC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590">
        <w:rPr>
          <w:rFonts w:ascii="Times New Roman" w:eastAsia="Calibri" w:hAnsi="Times New Roman" w:cs="Times New Roman"/>
          <w:sz w:val="26"/>
          <w:szCs w:val="26"/>
        </w:rPr>
        <w:t>Из них:</w:t>
      </w:r>
    </w:p>
    <w:p w:rsidR="00BC2E8B" w:rsidRPr="00141590" w:rsidRDefault="00BC2E8B" w:rsidP="00BC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415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безвозмездные поступления (дотации, субсидии, субвенции, иные межбюджетные трансферты и прочие безвозмездные поступления) в сумме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289,4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млн. рублей при удельном весе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45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zh-CN"/>
        </w:rPr>
        <w:t>% в общей сумме доходов или 6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zh-CN"/>
        </w:rPr>
        <w:t>% к 202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754289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году (43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75428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7542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млн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zh-CN"/>
        </w:rPr>
        <w:t>. рублей);</w:t>
      </w:r>
    </w:p>
    <w:p w:rsidR="00BC2E8B" w:rsidRPr="00141590" w:rsidRDefault="00BC2E8B" w:rsidP="00BC2E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415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собственные доходы в сумме  -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345,4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млн. рублей  при удельном весе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54,4 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zh-CN"/>
        </w:rPr>
        <w:t>%в общей сумме доходов или 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10 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zh-CN"/>
        </w:rPr>
        <w:t>%  к 202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году (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314,1</w:t>
      </w:r>
      <w:r w:rsidRPr="001415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млн. рублей).</w:t>
      </w:r>
    </w:p>
    <w:p w:rsidR="00BC2E8B" w:rsidRPr="00141590" w:rsidRDefault="00BC2E8B" w:rsidP="00BC2E8B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4159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zh-CN"/>
        </w:rPr>
        <w:t>Налоговые доходы по</w:t>
      </w:r>
      <w:r w:rsidRPr="001415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 консолидированному бюджету района </w:t>
      </w:r>
      <w:r w:rsidRPr="0014159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поступили в сумме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304,9</w:t>
      </w:r>
      <w:r w:rsidRPr="001415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млн. рублей</w:t>
      </w:r>
      <w:r w:rsidRPr="0014159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 ростом  к фактическим поступлениям 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</w:t>
      </w:r>
      <w:r w:rsidRPr="0014159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года в сумме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20,5</w:t>
      </w:r>
      <w:r w:rsidRPr="0014159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млн. рублей или на 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,2</w:t>
      </w:r>
      <w:r w:rsidRPr="0014159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% (202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</w:t>
      </w:r>
      <w:r w:rsidRPr="0014159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284,4</w:t>
      </w:r>
      <w:r w:rsidRPr="0014159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млн. рублей). </w:t>
      </w:r>
    </w:p>
    <w:p w:rsidR="00BC2E8B" w:rsidRPr="00141590" w:rsidRDefault="00BC2E8B" w:rsidP="00BC2E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590">
        <w:rPr>
          <w:rFonts w:ascii="Times New Roman" w:eastAsia="Calibri" w:hAnsi="Times New Roman" w:cs="Times New Roman"/>
          <w:b/>
          <w:sz w:val="26"/>
          <w:szCs w:val="26"/>
        </w:rPr>
        <w:t>Основным источником налоговых доходов консолидированного бюджета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в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году являлся  н</w:t>
      </w:r>
      <w:r w:rsidRPr="00141590">
        <w:rPr>
          <w:rFonts w:ascii="Times New Roman" w:eastAsia="Calibri" w:hAnsi="Times New Roman" w:cs="Times New Roman"/>
          <w:b/>
          <w:sz w:val="26"/>
          <w:szCs w:val="26"/>
        </w:rPr>
        <w:t xml:space="preserve">алог на доходы физических лиц – 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на его долю приходится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72,7 </w:t>
      </w:r>
      <w:r w:rsidRPr="00141590">
        <w:rPr>
          <w:rFonts w:ascii="Times New Roman" w:eastAsia="Calibri" w:hAnsi="Times New Roman" w:cs="Times New Roman"/>
          <w:b/>
          <w:sz w:val="26"/>
          <w:szCs w:val="26"/>
        </w:rPr>
        <w:t>%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(202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год 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70,7 </w:t>
      </w:r>
      <w:r w:rsidRPr="00141590">
        <w:rPr>
          <w:rFonts w:ascii="Times New Roman" w:eastAsia="Calibri" w:hAnsi="Times New Roman" w:cs="Times New Roman"/>
          <w:sz w:val="26"/>
          <w:szCs w:val="26"/>
        </w:rPr>
        <w:t>%).</w:t>
      </w:r>
    </w:p>
    <w:p w:rsidR="00BC2E8B" w:rsidRPr="00141590" w:rsidRDefault="00BC2E8B" w:rsidP="00BC2E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Поступления составили </w:t>
      </w:r>
      <w:r>
        <w:rPr>
          <w:rFonts w:ascii="Times New Roman" w:eastAsia="Calibri" w:hAnsi="Times New Roman" w:cs="Times New Roman"/>
          <w:sz w:val="26"/>
          <w:szCs w:val="26"/>
        </w:rPr>
        <w:t>20,6</w:t>
      </w:r>
      <w:r w:rsidRPr="00141590">
        <w:rPr>
          <w:rFonts w:ascii="Times New Roman" w:eastAsia="Calibri" w:hAnsi="Times New Roman" w:cs="Times New Roman"/>
          <w:b/>
          <w:sz w:val="26"/>
          <w:szCs w:val="26"/>
        </w:rPr>
        <w:t xml:space="preserve"> млн. рублей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или 10,</w:t>
      </w:r>
      <w:r>
        <w:rPr>
          <w:rFonts w:ascii="Times New Roman" w:eastAsia="Calibri" w:hAnsi="Times New Roman" w:cs="Times New Roman"/>
          <w:sz w:val="26"/>
          <w:szCs w:val="26"/>
        </w:rPr>
        <w:t xml:space="preserve">3 </w:t>
      </w:r>
      <w:r w:rsidRPr="00141590">
        <w:rPr>
          <w:rFonts w:ascii="Times New Roman" w:eastAsia="Calibri" w:hAnsi="Times New Roman" w:cs="Times New Roman"/>
          <w:b/>
          <w:sz w:val="26"/>
          <w:szCs w:val="26"/>
        </w:rPr>
        <w:t xml:space="preserve">% </w:t>
      </w:r>
      <w:r w:rsidRPr="00141590">
        <w:rPr>
          <w:rFonts w:ascii="Times New Roman" w:eastAsia="Calibri" w:hAnsi="Times New Roman" w:cs="Times New Roman"/>
          <w:sz w:val="26"/>
          <w:szCs w:val="26"/>
        </w:rPr>
        <w:t>к уровню прошлого года (202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 год – </w:t>
      </w:r>
      <w:r>
        <w:rPr>
          <w:rFonts w:ascii="Times New Roman" w:eastAsia="Calibri" w:hAnsi="Times New Roman" w:cs="Times New Roman"/>
          <w:sz w:val="26"/>
          <w:szCs w:val="26"/>
        </w:rPr>
        <w:t>201,0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млн. рублей). Рост НДФЛ обеспечен ростом поступлений данного вида налога от ОАО «Токаревская птицефабрика»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ООО «ВНЕШАГРОТРАНС», ООО «Знаменское» 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>
        <w:rPr>
          <w:rFonts w:ascii="Times New Roman" w:eastAsia="Calibri" w:hAnsi="Times New Roman" w:cs="Times New Roman"/>
          <w:sz w:val="26"/>
          <w:szCs w:val="26"/>
        </w:rPr>
        <w:t>общую сумму 30,9 млн. рублей.</w:t>
      </w:r>
    </w:p>
    <w:p w:rsidR="00BC2E8B" w:rsidRPr="00141590" w:rsidRDefault="00BC2E8B" w:rsidP="00BC2E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590">
        <w:rPr>
          <w:rFonts w:ascii="Times New Roman" w:eastAsia="Calibri" w:hAnsi="Times New Roman" w:cs="Times New Roman"/>
          <w:sz w:val="26"/>
          <w:szCs w:val="26"/>
        </w:rPr>
        <w:t>Поступления</w:t>
      </w:r>
      <w:r w:rsidRPr="00141590">
        <w:rPr>
          <w:rFonts w:ascii="Times New Roman" w:eastAsia="Calibri" w:hAnsi="Times New Roman" w:cs="Times New Roman"/>
          <w:b/>
          <w:sz w:val="26"/>
          <w:szCs w:val="26"/>
        </w:rPr>
        <w:t xml:space="preserve"> от единого сельскохозяйственного налога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 составили </w:t>
      </w:r>
      <w:r>
        <w:rPr>
          <w:rFonts w:ascii="Times New Roman" w:eastAsia="Calibri" w:hAnsi="Times New Roman" w:cs="Times New Roman"/>
          <w:sz w:val="26"/>
          <w:szCs w:val="26"/>
        </w:rPr>
        <w:t>34,2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млн. рублей</w:t>
      </w:r>
      <w:r>
        <w:rPr>
          <w:rFonts w:ascii="Times New Roman" w:eastAsia="Calibri" w:hAnsi="Times New Roman" w:cs="Times New Roman"/>
          <w:sz w:val="26"/>
          <w:szCs w:val="26"/>
        </w:rPr>
        <w:t>, что соответствует 107,5 % к уровню прошлого года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31,8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млн. рублей).</w:t>
      </w:r>
    </w:p>
    <w:p w:rsidR="00BC2E8B" w:rsidRPr="00141590" w:rsidRDefault="00BC2E8B" w:rsidP="00BC2E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590">
        <w:rPr>
          <w:rFonts w:ascii="Times New Roman" w:eastAsia="Calibri" w:hAnsi="Times New Roman" w:cs="Times New Roman"/>
          <w:sz w:val="26"/>
          <w:szCs w:val="26"/>
        </w:rPr>
        <w:t>- Поступления</w:t>
      </w:r>
      <w:r w:rsidRPr="00141590">
        <w:rPr>
          <w:rFonts w:ascii="Times New Roman" w:eastAsia="Calibri" w:hAnsi="Times New Roman" w:cs="Times New Roman"/>
          <w:b/>
          <w:sz w:val="26"/>
          <w:szCs w:val="26"/>
        </w:rPr>
        <w:t xml:space="preserve"> от налога на имущество физических лиц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составили </w:t>
      </w:r>
      <w:r>
        <w:rPr>
          <w:rFonts w:ascii="Times New Roman" w:eastAsia="Calibri" w:hAnsi="Times New Roman" w:cs="Times New Roman"/>
          <w:sz w:val="26"/>
          <w:szCs w:val="26"/>
        </w:rPr>
        <w:t>3,4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млн. рублей, что соответствует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201,8 </w:t>
      </w:r>
      <w:r w:rsidRPr="00141590">
        <w:rPr>
          <w:rFonts w:ascii="Times New Roman" w:eastAsia="Calibri" w:hAnsi="Times New Roman" w:cs="Times New Roman"/>
          <w:sz w:val="26"/>
          <w:szCs w:val="26"/>
        </w:rPr>
        <w:t>% к уровню прошлого года (202</w:t>
      </w:r>
      <w:r>
        <w:rPr>
          <w:rFonts w:ascii="Times New Roman" w:eastAsia="Calibri" w:hAnsi="Times New Roman" w:cs="Times New Roman"/>
          <w:sz w:val="26"/>
          <w:szCs w:val="26"/>
        </w:rPr>
        <w:t>2 – 1,7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млн. рублей).     </w:t>
      </w:r>
    </w:p>
    <w:p w:rsidR="00BC2E8B" w:rsidRPr="00141590" w:rsidRDefault="00BC2E8B" w:rsidP="00BC2E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590">
        <w:rPr>
          <w:rFonts w:ascii="Times New Roman" w:eastAsia="Calibri" w:hAnsi="Times New Roman" w:cs="Times New Roman"/>
          <w:sz w:val="26"/>
          <w:szCs w:val="26"/>
        </w:rPr>
        <w:t>- Поступления</w:t>
      </w:r>
      <w:r w:rsidRPr="00141590">
        <w:rPr>
          <w:rFonts w:ascii="Times New Roman" w:eastAsia="Calibri" w:hAnsi="Times New Roman" w:cs="Times New Roman"/>
          <w:b/>
          <w:sz w:val="26"/>
          <w:szCs w:val="26"/>
        </w:rPr>
        <w:t xml:space="preserve"> от  земельного налога 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составили </w:t>
      </w:r>
      <w:r>
        <w:rPr>
          <w:rFonts w:ascii="Times New Roman" w:eastAsia="Calibri" w:hAnsi="Times New Roman" w:cs="Times New Roman"/>
          <w:sz w:val="26"/>
          <w:szCs w:val="26"/>
        </w:rPr>
        <w:t>20,1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млн. рублей, что соответствует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79,2 </w:t>
      </w:r>
      <w:r w:rsidRPr="00141590">
        <w:rPr>
          <w:rFonts w:ascii="Times New Roman" w:eastAsia="Calibri" w:hAnsi="Times New Roman" w:cs="Times New Roman"/>
          <w:sz w:val="26"/>
          <w:szCs w:val="26"/>
        </w:rPr>
        <w:t>% к уровню прошлого года (202</w:t>
      </w:r>
      <w:r>
        <w:rPr>
          <w:rFonts w:ascii="Times New Roman" w:eastAsia="Calibri" w:hAnsi="Times New Roman" w:cs="Times New Roman"/>
          <w:sz w:val="26"/>
          <w:szCs w:val="26"/>
        </w:rPr>
        <w:t>2 – 25,3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млн. рублей). </w:t>
      </w:r>
    </w:p>
    <w:p w:rsidR="00BC2E8B" w:rsidRPr="00141590" w:rsidRDefault="00BC2E8B" w:rsidP="00BC2E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41590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Неналоговые доходы</w:t>
      </w:r>
      <w:r w:rsidRPr="001415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за  202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</w:t>
      </w:r>
      <w:r w:rsidRPr="001415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год  </w:t>
      </w:r>
      <w:r w:rsidRPr="0014159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поступили в сумме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40,5</w:t>
      </w:r>
      <w:r w:rsidRPr="0014159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млн. рублей,</w:t>
      </w:r>
      <w:r w:rsidRPr="0014159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  поступлениям  202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14159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года наблюдается рост  на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10,8</w:t>
      </w:r>
      <w:r w:rsidRPr="001415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млн. рублей</w:t>
      </w:r>
      <w:r w:rsidRPr="0014159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или на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36,5 </w:t>
      </w:r>
      <w:r w:rsidRPr="00141590">
        <w:rPr>
          <w:rFonts w:ascii="Times New Roman" w:eastAsia="Calibri" w:hAnsi="Times New Roman" w:cs="Times New Roman"/>
          <w:color w:val="000000"/>
          <w:sz w:val="26"/>
          <w:szCs w:val="26"/>
        </w:rPr>
        <w:t>% (202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14159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 –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29,6</w:t>
      </w:r>
      <w:r w:rsidRPr="0014159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млн. рублей</w:t>
      </w:r>
      <w:r w:rsidRPr="0014159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 </w:t>
      </w:r>
    </w:p>
    <w:p w:rsidR="00BC2E8B" w:rsidRPr="00141590" w:rsidRDefault="00BC2E8B" w:rsidP="00BC2E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590">
        <w:rPr>
          <w:rFonts w:ascii="Times New Roman" w:eastAsia="Calibri" w:hAnsi="Times New Roman" w:cs="Times New Roman"/>
          <w:b/>
          <w:sz w:val="26"/>
          <w:szCs w:val="26"/>
        </w:rPr>
        <w:t>Основным неналоговым доходным источником консолидированного бюджета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в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году являлись доходы от продажи материальных и не материальных активов, которые составили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61,7 </w:t>
      </w:r>
      <w:r w:rsidRPr="00141590">
        <w:rPr>
          <w:rFonts w:ascii="Times New Roman" w:eastAsia="Calibri" w:hAnsi="Times New Roman" w:cs="Times New Roman"/>
          <w:sz w:val="26"/>
          <w:szCs w:val="26"/>
        </w:rPr>
        <w:t>%  (202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>53,6</w:t>
      </w:r>
      <w:r w:rsidRPr="00141590">
        <w:rPr>
          <w:rFonts w:ascii="Times New Roman" w:eastAsia="Calibri" w:hAnsi="Times New Roman" w:cs="Times New Roman"/>
          <w:sz w:val="26"/>
          <w:szCs w:val="26"/>
        </w:rPr>
        <w:t xml:space="preserve">%).  </w:t>
      </w:r>
    </w:p>
    <w:p w:rsidR="00BC2E8B" w:rsidRPr="00141590" w:rsidRDefault="00BC2E8B" w:rsidP="00BC2E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2E8B" w:rsidRPr="00141590" w:rsidRDefault="00BC2E8B" w:rsidP="00BC2E8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14159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Расходы бюджета муниципального района составили </w:t>
      </w: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>640,6</w:t>
      </w:r>
      <w:r w:rsidRPr="0014159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 млн.  рублей или </w:t>
      </w: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86,8 </w:t>
      </w:r>
      <w:r w:rsidRPr="0014159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>% к уровню 202</w:t>
      </w: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>2</w:t>
      </w:r>
      <w:r w:rsidRPr="0014159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 года (</w:t>
      </w: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>738,4</w:t>
      </w:r>
      <w:r w:rsidRPr="0014159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 млн. рублей).</w:t>
      </w:r>
    </w:p>
    <w:p w:rsidR="00BC2E8B" w:rsidRPr="00141590" w:rsidRDefault="00BC2E8B" w:rsidP="00BC2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</w:pPr>
      <w:r w:rsidRPr="00141590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Бюджет района является программным</w:t>
      </w:r>
      <w:r w:rsidRPr="00141590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t>. В 202</w:t>
      </w: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t>3</w:t>
      </w:r>
      <w:r w:rsidRPr="00141590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zh-CN" w:bidi="hi-IN"/>
        </w:rPr>
        <w:t xml:space="preserve"> году, как и в предыдущие годы, бюджетная политика района в области расходов была направлена на решение приоритетных задач социально-культурной сферы, выполнение экономически значимых программ и мероприятий, безусловное выполнение обязательств бюджета муниципального района.  </w:t>
      </w:r>
    </w:p>
    <w:p w:rsidR="00BC2E8B" w:rsidRPr="001C5761" w:rsidRDefault="00BC2E8B" w:rsidP="00BC2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</w:pPr>
      <w:r w:rsidRPr="00141590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Всего на реализацию 1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>8</w:t>
      </w:r>
      <w:r w:rsidRPr="00141590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 муниципальных программ в районном бюджете </w:t>
      </w:r>
      <w:r w:rsidRPr="0014159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>на 202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>3</w:t>
      </w:r>
      <w:r w:rsidRPr="0014159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 xml:space="preserve"> год утверждены расходы в сумме 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>506,7</w:t>
      </w:r>
      <w:r w:rsidRPr="0014159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 xml:space="preserve"> млн. рублей, исполнено в сумме 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>484,4</w:t>
      </w:r>
      <w:r w:rsidRPr="0014159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 xml:space="preserve"> млн. рублей или 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 xml:space="preserve">95,6 </w:t>
      </w:r>
      <w:r w:rsidRPr="0014159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>% (202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>2</w:t>
      </w:r>
      <w:r w:rsidRPr="0014159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 xml:space="preserve"> -  99,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 xml:space="preserve">3 </w:t>
      </w:r>
      <w:r w:rsidRPr="0014159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 xml:space="preserve">%), </w:t>
      </w:r>
      <w:r w:rsidRPr="00754289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>75,6 % от общих расходов районного бюджета.</w:t>
      </w:r>
    </w:p>
    <w:p w:rsidR="00BC2E8B" w:rsidRPr="00754289" w:rsidRDefault="00BC2E8B" w:rsidP="00BC2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  <w:r w:rsidRPr="00141590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Наиболее значительные средства районного бюджета направлены на реализацию программ </w:t>
      </w:r>
      <w:r w:rsidRPr="00754289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«Развитие образования Токаревского района» - 53,7 % от общего объёма </w:t>
      </w:r>
      <w:r w:rsidRPr="00754289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lastRenderedPageBreak/>
        <w:t>финансирования и «Экономическое развитие и инновационная экономика» - 15,3 % от общего объема финансирования программ.</w:t>
      </w:r>
    </w:p>
    <w:p w:rsidR="00BC2E8B" w:rsidRPr="00141590" w:rsidRDefault="00BC2E8B" w:rsidP="00BC2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</w:pPr>
      <w:r w:rsidRPr="00754289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Все </w:t>
      </w:r>
      <w:r w:rsidRPr="00754289">
        <w:rPr>
          <w:rFonts w:ascii="Times New Roman" w:eastAsia="Arial Unicode MS" w:hAnsi="Times New Roman" w:cs="Mangal"/>
          <w:b/>
          <w:kern w:val="1"/>
          <w:sz w:val="26"/>
          <w:szCs w:val="26"/>
          <w:lang w:eastAsia="zh-CN" w:bidi="hi-IN"/>
        </w:rPr>
        <w:t>18 программ имеют высокую эффективность исполнения</w:t>
      </w:r>
      <w:r w:rsidRPr="00141590">
        <w:rPr>
          <w:rFonts w:ascii="Times New Roman" w:eastAsia="Arial Unicode MS" w:hAnsi="Times New Roman" w:cs="Mangal"/>
          <w:kern w:val="1"/>
          <w:sz w:val="26"/>
          <w:szCs w:val="26"/>
          <w:lang w:eastAsia="zh-CN" w:bidi="hi-IN"/>
        </w:rPr>
        <w:t xml:space="preserve">, в которых </w:t>
      </w:r>
      <w:r w:rsidRPr="00141590">
        <w:rPr>
          <w:rFonts w:ascii="Times New Roman" w:eastAsia="Arial Unicode MS" w:hAnsi="Times New Roman" w:cs="Times New Roman"/>
          <w:kern w:val="1"/>
          <w:sz w:val="26"/>
          <w:szCs w:val="26"/>
          <w:lang w:eastAsia="zh-CN" w:bidi="hi-IN"/>
        </w:rPr>
        <w:t xml:space="preserve">на выделенные и привлеченные средства были максимально решены поставленные задачи, выполнены и перевыполнены целевые индикаторы. </w:t>
      </w:r>
    </w:p>
    <w:p w:rsidR="00BC2E8B" w:rsidRPr="00141590" w:rsidRDefault="00BC2E8B" w:rsidP="00BC2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</w:pPr>
      <w:r w:rsidRPr="0014159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  <w:t>Низкоэффективных муниципальных программ нет.</w:t>
      </w:r>
    </w:p>
    <w:p w:rsidR="00BC2E8B" w:rsidRPr="00141590" w:rsidRDefault="00BC2E8B" w:rsidP="00BC2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FF0000"/>
          <w:kern w:val="1"/>
          <w:sz w:val="26"/>
          <w:szCs w:val="26"/>
          <w:lang w:eastAsia="zh-CN" w:bidi="hi-IN"/>
        </w:rPr>
      </w:pPr>
    </w:p>
    <w:p w:rsidR="00BC2E8B" w:rsidRPr="00141590" w:rsidRDefault="00BC2E8B" w:rsidP="00BC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41590">
        <w:rPr>
          <w:rFonts w:ascii="Times New Roman" w:eastAsia="Calibri" w:hAnsi="Times New Roman" w:cs="Times New Roman"/>
          <w:b/>
          <w:sz w:val="26"/>
          <w:szCs w:val="26"/>
          <w:u w:val="single"/>
        </w:rPr>
        <w:t>Первоочередные задачи в бюджетной политике для нас были и остаются:</w:t>
      </w:r>
    </w:p>
    <w:p w:rsidR="00BC2E8B" w:rsidRPr="00141590" w:rsidRDefault="00BC2E8B" w:rsidP="00BC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1. Обеспечение роста поступлений  собственных доходов к уровню 2021 года.</w:t>
      </w:r>
    </w:p>
    <w:p w:rsidR="00BC2E8B" w:rsidRPr="00141590" w:rsidRDefault="00BC2E8B" w:rsidP="00BC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2. Принятие мер по сокращению недоимки по налогам.</w:t>
      </w:r>
    </w:p>
    <w:p w:rsidR="00BC2E8B" w:rsidRPr="00141590" w:rsidRDefault="00BC2E8B" w:rsidP="00BC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3. Обеспечение исполнения установленного задания по мониторингу НДФЛ.</w:t>
      </w:r>
    </w:p>
    <w:p w:rsidR="00BC2E8B" w:rsidRPr="00141590" w:rsidRDefault="00BC2E8B" w:rsidP="00BC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4. Обеспечение роста поступлений земельного налога и арендной платы за землю.</w:t>
      </w:r>
    </w:p>
    <w:p w:rsidR="00BC2E8B" w:rsidRPr="00141590" w:rsidRDefault="00BC2E8B" w:rsidP="00BC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5. Осуществление работы по снижению неформальной занятости, легализации «серой» зарплаты, повышению собираемости страховых взносов во внебюджетные фонды на территории  района.</w:t>
      </w:r>
    </w:p>
    <w:p w:rsidR="00BC2E8B" w:rsidRPr="00141590" w:rsidRDefault="00BC2E8B" w:rsidP="00BC2E8B">
      <w:pPr>
        <w:spacing w:after="194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6. Оптимизация неэффективных бюджетных расходов.</w:t>
      </w:r>
    </w:p>
    <w:p w:rsidR="00BC2E8B" w:rsidRPr="004C10A1" w:rsidRDefault="00BC2E8B" w:rsidP="004C1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1590">
        <w:rPr>
          <w:rFonts w:ascii="Times New Roman" w:eastAsia="Calibri" w:hAnsi="Times New Roman" w:cs="Times New Roman"/>
          <w:bCs/>
          <w:sz w:val="26"/>
          <w:szCs w:val="26"/>
        </w:rPr>
        <w:t xml:space="preserve">Чтобы расти и двигаться вперед, необходимо наращивать налоговый потенциал, повышать доходную базу бюджетов. Это касается абсолютно каждого муниципалитета. </w:t>
      </w:r>
    </w:p>
    <w:p w:rsidR="004C01F6" w:rsidRDefault="004C01F6" w:rsidP="008D52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u w:val="single"/>
        </w:rPr>
      </w:pPr>
    </w:p>
    <w:p w:rsidR="00410467" w:rsidRDefault="00410467" w:rsidP="00BF38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u w:val="single"/>
        </w:rPr>
      </w:pPr>
    </w:p>
    <w:p w:rsidR="00BF38EB" w:rsidRDefault="00BF38EB" w:rsidP="00BF38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u w:val="single"/>
        </w:rPr>
      </w:pPr>
      <w:r w:rsidRPr="00141590"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u w:val="single"/>
        </w:rPr>
        <w:t>О диалоге власти с населением</w:t>
      </w:r>
    </w:p>
    <w:p w:rsidR="00BF38EB" w:rsidRPr="00141590" w:rsidRDefault="00BF38EB" w:rsidP="00BF38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u w:val="single"/>
        </w:rPr>
      </w:pP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Одним из важнейших направлений деятельности органов местного самоуправления района является конструктивный и доступный диалог власти с населением, который непрерывно осуществляется различными средствами связи. 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год в адрес администрации района поступило </w:t>
      </w:r>
      <w:r>
        <w:rPr>
          <w:rFonts w:ascii="Times New Roman" w:eastAsia="Times New Roman" w:hAnsi="Times New Roman" w:cs="Times New Roman"/>
          <w:sz w:val="26"/>
          <w:szCs w:val="26"/>
        </w:rPr>
        <w:t>165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обращений, из них 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письменных и </w:t>
      </w:r>
      <w:r>
        <w:rPr>
          <w:rFonts w:ascii="Times New Roman" w:eastAsia="Times New Roman" w:hAnsi="Times New Roman" w:cs="Times New Roman"/>
          <w:sz w:val="26"/>
          <w:szCs w:val="26"/>
        </w:rPr>
        <w:t>102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устных (202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eastAsia="Times New Roman" w:hAnsi="Times New Roman" w:cs="Times New Roman"/>
          <w:sz w:val="26"/>
          <w:szCs w:val="26"/>
        </w:rPr>
        <w:t>107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обращений).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Наиболее актуальными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письменных обращений 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>являются вопросы: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- в сфере экономики – 4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обращений (</w:t>
      </w:r>
      <w:r>
        <w:rPr>
          <w:rFonts w:ascii="Times New Roman" w:eastAsia="Times New Roman" w:hAnsi="Times New Roman" w:cs="Times New Roman"/>
          <w:sz w:val="26"/>
          <w:szCs w:val="26"/>
        </w:rPr>
        <w:t>74,60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%), </w:t>
      </w:r>
    </w:p>
    <w:p w:rsidR="00BF38EB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- в жилищно-коммунальной сфере –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обращений (</w:t>
      </w:r>
      <w:r>
        <w:rPr>
          <w:rFonts w:ascii="Times New Roman" w:eastAsia="Times New Roman" w:hAnsi="Times New Roman" w:cs="Times New Roman"/>
          <w:sz w:val="26"/>
          <w:szCs w:val="26"/>
        </w:rPr>
        <w:t>12,70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>%),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социальной сфере – 5 обращений (7,94%),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- в области государства, общества и политики – 2 (</w:t>
      </w:r>
      <w:r>
        <w:rPr>
          <w:rFonts w:ascii="Times New Roman" w:eastAsia="Times New Roman" w:hAnsi="Times New Roman" w:cs="Times New Roman"/>
          <w:sz w:val="26"/>
          <w:szCs w:val="26"/>
        </w:rPr>
        <w:t>3,17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>%)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- другое – 1 (1,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>%).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Все обращения граждан рассмотрены своевременно, в установленные законом сроки: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- на </w:t>
      </w:r>
      <w:r>
        <w:rPr>
          <w:rFonts w:ascii="Times New Roman" w:eastAsia="Times New Roman" w:hAnsi="Times New Roman" w:cs="Times New Roman"/>
          <w:sz w:val="26"/>
          <w:szCs w:val="26"/>
        </w:rPr>
        <w:t>110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даны разъяснения;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>рассмотрены с положительным решением вопросов.</w:t>
      </w:r>
    </w:p>
    <w:p w:rsidR="00BF38EB" w:rsidRPr="00141590" w:rsidRDefault="00BF38EB" w:rsidP="00BF3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38EB" w:rsidRPr="00141590" w:rsidRDefault="00BF38EB" w:rsidP="00BF3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На сайт администрации района поступило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eastAsia="Times New Roman" w:hAnsi="Times New Roman" w:cs="Times New Roman"/>
          <w:sz w:val="26"/>
          <w:szCs w:val="26"/>
        </w:rPr>
        <w:t>я, в электронном виде – 12 обращений.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На «</w:t>
      </w:r>
      <w:proofErr w:type="gramStart"/>
      <w:r w:rsidRPr="00141590">
        <w:rPr>
          <w:rFonts w:ascii="Times New Roman" w:eastAsia="Times New Roman" w:hAnsi="Times New Roman" w:cs="Times New Roman"/>
          <w:sz w:val="26"/>
          <w:szCs w:val="26"/>
        </w:rPr>
        <w:t>Прям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proofErr w:type="gramEnd"/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линия с Максимом Егоровым» в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году поступило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обращений от граждан Токарёвского района. Наиболее актуальны вопросы по </w:t>
      </w:r>
      <w:r>
        <w:rPr>
          <w:rFonts w:ascii="Times New Roman" w:eastAsia="Times New Roman" w:hAnsi="Times New Roman" w:cs="Times New Roman"/>
          <w:sz w:val="26"/>
          <w:szCs w:val="26"/>
        </w:rPr>
        <w:t>благоустройству (4)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>, ремонту дорог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(4), 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>
        <w:rPr>
          <w:rFonts w:ascii="Times New Roman" w:eastAsia="Times New Roman" w:hAnsi="Times New Roman" w:cs="Times New Roman"/>
          <w:sz w:val="26"/>
          <w:szCs w:val="26"/>
        </w:rPr>
        <w:t>доснабжению населения (2) и газификации домовладений (2).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Также в адрес администрации района поступило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обращений, обработанных с помощью цифровой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Платформы обратной связи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и  </w:t>
      </w:r>
      <w:r>
        <w:rPr>
          <w:rFonts w:ascii="Times New Roman" w:eastAsia="Times New Roman" w:hAnsi="Times New Roman" w:cs="Times New Roman"/>
          <w:sz w:val="26"/>
          <w:szCs w:val="26"/>
        </w:rPr>
        <w:t>233сооб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>щени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>, поступивш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lastRenderedPageBreak/>
        <w:t>через социальные сети (</w:t>
      </w:r>
      <w:proofErr w:type="spellStart"/>
      <w:r w:rsidRPr="00141590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, Одноклассники, </w:t>
      </w:r>
      <w:proofErr w:type="spellStart"/>
      <w:r w:rsidRPr="00141590">
        <w:rPr>
          <w:rFonts w:ascii="Times New Roman" w:eastAsia="Times New Roman" w:hAnsi="Times New Roman" w:cs="Times New Roman"/>
          <w:sz w:val="26"/>
          <w:szCs w:val="26"/>
        </w:rPr>
        <w:t>Инстаграмм</w:t>
      </w:r>
      <w:proofErr w:type="spellEnd"/>
      <w:r w:rsidRPr="00141590">
        <w:rPr>
          <w:rFonts w:ascii="Times New Roman" w:eastAsia="Times New Roman" w:hAnsi="Times New Roman" w:cs="Times New Roman"/>
          <w:sz w:val="26"/>
          <w:szCs w:val="26"/>
        </w:rPr>
        <w:t>) и обработанн</w:t>
      </w:r>
      <w:r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с помощью программы Инцидент-менеджмент.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Большинство вопросов касалось ремонта и содержания дорог, работы жилищно-коммунального хозяйства (своевременный вывоз мусора), водоснабжения населения и благоустройства территорий. Всем обратившимся гражданам даны ответы в кратчайшие сроки.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590">
        <w:rPr>
          <w:rFonts w:ascii="Times New Roman" w:eastAsia="Times New Roman" w:hAnsi="Times New Roman" w:cs="Times New Roman"/>
          <w:sz w:val="26"/>
          <w:szCs w:val="26"/>
        </w:rPr>
        <w:t>В общественную приёмную главы администрации области по Токарёвскому району за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год обратилось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141590">
        <w:rPr>
          <w:rFonts w:ascii="Times New Roman" w:eastAsia="Times New Roman" w:hAnsi="Times New Roman" w:cs="Times New Roman"/>
          <w:sz w:val="26"/>
          <w:szCs w:val="26"/>
        </w:rPr>
        <w:t xml:space="preserve"> заявителей. Всем гражданам даны разъяснения на поставленные вопросы.</w:t>
      </w:r>
    </w:p>
    <w:p w:rsidR="00BF38EB" w:rsidRPr="00141590" w:rsidRDefault="00BF38EB" w:rsidP="00BF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1590" w:rsidRPr="00141590" w:rsidRDefault="00141590" w:rsidP="008D52DC">
      <w:pPr>
        <w:ind w:firstLine="709"/>
        <w:jc w:val="center"/>
        <w:rPr>
          <w:sz w:val="26"/>
          <w:szCs w:val="26"/>
        </w:rPr>
      </w:pPr>
    </w:p>
    <w:sectPr w:rsidR="00141590" w:rsidRPr="00141590" w:rsidSect="00E91A1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EF0"/>
    <w:multiLevelType w:val="multilevel"/>
    <w:tmpl w:val="2FF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A68C6"/>
    <w:multiLevelType w:val="hybridMultilevel"/>
    <w:tmpl w:val="6EA4EA6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77C921D7"/>
    <w:multiLevelType w:val="hybridMultilevel"/>
    <w:tmpl w:val="4C2EF3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74CB0"/>
    <w:rsid w:val="00001596"/>
    <w:rsid w:val="000019CE"/>
    <w:rsid w:val="00003CD5"/>
    <w:rsid w:val="00004430"/>
    <w:rsid w:val="00005611"/>
    <w:rsid w:val="00023247"/>
    <w:rsid w:val="00052D45"/>
    <w:rsid w:val="00070266"/>
    <w:rsid w:val="00074CB0"/>
    <w:rsid w:val="00084D9D"/>
    <w:rsid w:val="0009231D"/>
    <w:rsid w:val="000A270D"/>
    <w:rsid w:val="000A7803"/>
    <w:rsid w:val="000F7248"/>
    <w:rsid w:val="000F7D76"/>
    <w:rsid w:val="0011013E"/>
    <w:rsid w:val="00131FDE"/>
    <w:rsid w:val="0013209B"/>
    <w:rsid w:val="0013349B"/>
    <w:rsid w:val="00141590"/>
    <w:rsid w:val="00160643"/>
    <w:rsid w:val="00162686"/>
    <w:rsid w:val="001735B7"/>
    <w:rsid w:val="00176705"/>
    <w:rsid w:val="00197663"/>
    <w:rsid w:val="001A62AC"/>
    <w:rsid w:val="001A6898"/>
    <w:rsid w:val="001A7521"/>
    <w:rsid w:val="001B67CF"/>
    <w:rsid w:val="001C2182"/>
    <w:rsid w:val="001D39FB"/>
    <w:rsid w:val="001D3B27"/>
    <w:rsid w:val="001E27D7"/>
    <w:rsid w:val="001F2DEE"/>
    <w:rsid w:val="00205342"/>
    <w:rsid w:val="00205605"/>
    <w:rsid w:val="002069A0"/>
    <w:rsid w:val="002072A4"/>
    <w:rsid w:val="0021425D"/>
    <w:rsid w:val="00214B08"/>
    <w:rsid w:val="0022179A"/>
    <w:rsid w:val="00227A9E"/>
    <w:rsid w:val="002355F6"/>
    <w:rsid w:val="0026694E"/>
    <w:rsid w:val="002751D2"/>
    <w:rsid w:val="002A710D"/>
    <w:rsid w:val="002E1AE2"/>
    <w:rsid w:val="00305335"/>
    <w:rsid w:val="003176B9"/>
    <w:rsid w:val="003213E1"/>
    <w:rsid w:val="0032476A"/>
    <w:rsid w:val="003426F9"/>
    <w:rsid w:val="00361A49"/>
    <w:rsid w:val="00364BF2"/>
    <w:rsid w:val="00396D7A"/>
    <w:rsid w:val="00397E17"/>
    <w:rsid w:val="003A4403"/>
    <w:rsid w:val="003B36CC"/>
    <w:rsid w:val="003C00A6"/>
    <w:rsid w:val="003E59E2"/>
    <w:rsid w:val="003F2FF7"/>
    <w:rsid w:val="00410467"/>
    <w:rsid w:val="00415E2F"/>
    <w:rsid w:val="00424333"/>
    <w:rsid w:val="00452160"/>
    <w:rsid w:val="00467EE2"/>
    <w:rsid w:val="004928A7"/>
    <w:rsid w:val="00493ED9"/>
    <w:rsid w:val="004B4B7B"/>
    <w:rsid w:val="004B4C78"/>
    <w:rsid w:val="004B515B"/>
    <w:rsid w:val="004C01F6"/>
    <w:rsid w:val="004C10A1"/>
    <w:rsid w:val="004C412B"/>
    <w:rsid w:val="004C5CF3"/>
    <w:rsid w:val="004D1F9E"/>
    <w:rsid w:val="004D2EEB"/>
    <w:rsid w:val="004D5353"/>
    <w:rsid w:val="004D6439"/>
    <w:rsid w:val="004F2B1B"/>
    <w:rsid w:val="004F4C4B"/>
    <w:rsid w:val="00503DA5"/>
    <w:rsid w:val="00520209"/>
    <w:rsid w:val="00535AED"/>
    <w:rsid w:val="00595482"/>
    <w:rsid w:val="0059554A"/>
    <w:rsid w:val="005A0FDE"/>
    <w:rsid w:val="005A3872"/>
    <w:rsid w:val="005B59DD"/>
    <w:rsid w:val="005B72EA"/>
    <w:rsid w:val="005C40F8"/>
    <w:rsid w:val="005D4038"/>
    <w:rsid w:val="005F70DC"/>
    <w:rsid w:val="00603E66"/>
    <w:rsid w:val="0060534E"/>
    <w:rsid w:val="00612000"/>
    <w:rsid w:val="00656550"/>
    <w:rsid w:val="00656AA4"/>
    <w:rsid w:val="006634A1"/>
    <w:rsid w:val="00673891"/>
    <w:rsid w:val="00684550"/>
    <w:rsid w:val="00685BEF"/>
    <w:rsid w:val="0069267E"/>
    <w:rsid w:val="00693FDE"/>
    <w:rsid w:val="006940FF"/>
    <w:rsid w:val="006A07A8"/>
    <w:rsid w:val="006A7710"/>
    <w:rsid w:val="006E65F8"/>
    <w:rsid w:val="00700221"/>
    <w:rsid w:val="007027DF"/>
    <w:rsid w:val="00704B63"/>
    <w:rsid w:val="00715A64"/>
    <w:rsid w:val="00763C04"/>
    <w:rsid w:val="0078747B"/>
    <w:rsid w:val="00794250"/>
    <w:rsid w:val="007A54BD"/>
    <w:rsid w:val="00812AF8"/>
    <w:rsid w:val="008134E9"/>
    <w:rsid w:val="008368D3"/>
    <w:rsid w:val="00837213"/>
    <w:rsid w:val="00847406"/>
    <w:rsid w:val="008B0C7F"/>
    <w:rsid w:val="008D3F73"/>
    <w:rsid w:val="008D52DC"/>
    <w:rsid w:val="008E10A4"/>
    <w:rsid w:val="0091564F"/>
    <w:rsid w:val="00930D77"/>
    <w:rsid w:val="00934796"/>
    <w:rsid w:val="00937744"/>
    <w:rsid w:val="00961370"/>
    <w:rsid w:val="00961C38"/>
    <w:rsid w:val="0096282C"/>
    <w:rsid w:val="009756B6"/>
    <w:rsid w:val="00977398"/>
    <w:rsid w:val="009842CD"/>
    <w:rsid w:val="00997926"/>
    <w:rsid w:val="009A2682"/>
    <w:rsid w:val="009A4C38"/>
    <w:rsid w:val="009A6DE0"/>
    <w:rsid w:val="009B4281"/>
    <w:rsid w:val="009E49CC"/>
    <w:rsid w:val="009F6396"/>
    <w:rsid w:val="00A07F5D"/>
    <w:rsid w:val="00A11368"/>
    <w:rsid w:val="00A12352"/>
    <w:rsid w:val="00A22AE2"/>
    <w:rsid w:val="00A249B1"/>
    <w:rsid w:val="00A37E0D"/>
    <w:rsid w:val="00A63E8E"/>
    <w:rsid w:val="00A65940"/>
    <w:rsid w:val="00A7749F"/>
    <w:rsid w:val="00AA1075"/>
    <w:rsid w:val="00AA68CA"/>
    <w:rsid w:val="00AA7E3C"/>
    <w:rsid w:val="00AC616C"/>
    <w:rsid w:val="00AC67B0"/>
    <w:rsid w:val="00AD4DD7"/>
    <w:rsid w:val="00AD5A61"/>
    <w:rsid w:val="00AE22C7"/>
    <w:rsid w:val="00AF5450"/>
    <w:rsid w:val="00AF715F"/>
    <w:rsid w:val="00B11CAC"/>
    <w:rsid w:val="00B22C6F"/>
    <w:rsid w:val="00B233A2"/>
    <w:rsid w:val="00B42F20"/>
    <w:rsid w:val="00B53BAF"/>
    <w:rsid w:val="00B53C64"/>
    <w:rsid w:val="00B66F17"/>
    <w:rsid w:val="00B94228"/>
    <w:rsid w:val="00B959E1"/>
    <w:rsid w:val="00B96379"/>
    <w:rsid w:val="00B9717C"/>
    <w:rsid w:val="00BC13C2"/>
    <w:rsid w:val="00BC2E8B"/>
    <w:rsid w:val="00BE66CB"/>
    <w:rsid w:val="00BF38EB"/>
    <w:rsid w:val="00C12B27"/>
    <w:rsid w:val="00C4238D"/>
    <w:rsid w:val="00C86F46"/>
    <w:rsid w:val="00CB4FA3"/>
    <w:rsid w:val="00CD17CA"/>
    <w:rsid w:val="00CF4A13"/>
    <w:rsid w:val="00D02AC6"/>
    <w:rsid w:val="00D064AE"/>
    <w:rsid w:val="00D24BDA"/>
    <w:rsid w:val="00D57E47"/>
    <w:rsid w:val="00D603B2"/>
    <w:rsid w:val="00D83B75"/>
    <w:rsid w:val="00D84E5B"/>
    <w:rsid w:val="00DA1105"/>
    <w:rsid w:val="00DA4839"/>
    <w:rsid w:val="00DA4B9B"/>
    <w:rsid w:val="00DB68B4"/>
    <w:rsid w:val="00DD02C5"/>
    <w:rsid w:val="00DE02CB"/>
    <w:rsid w:val="00DE78E9"/>
    <w:rsid w:val="00DE7E92"/>
    <w:rsid w:val="00DF6A6D"/>
    <w:rsid w:val="00E12C8F"/>
    <w:rsid w:val="00E52C12"/>
    <w:rsid w:val="00E5351F"/>
    <w:rsid w:val="00E5594F"/>
    <w:rsid w:val="00E64DF2"/>
    <w:rsid w:val="00E76756"/>
    <w:rsid w:val="00E817BA"/>
    <w:rsid w:val="00E91A1B"/>
    <w:rsid w:val="00EC1EFE"/>
    <w:rsid w:val="00EC1FA2"/>
    <w:rsid w:val="00EC37B4"/>
    <w:rsid w:val="00F21044"/>
    <w:rsid w:val="00F23C6C"/>
    <w:rsid w:val="00F34AF4"/>
    <w:rsid w:val="00F3722E"/>
    <w:rsid w:val="00F40E19"/>
    <w:rsid w:val="00F44179"/>
    <w:rsid w:val="00F80AFC"/>
    <w:rsid w:val="00FB38FA"/>
    <w:rsid w:val="00FC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415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141590"/>
  </w:style>
  <w:style w:type="paragraph" w:styleId="a3">
    <w:name w:val="List Paragraph"/>
    <w:basedOn w:val="a"/>
    <w:uiPriority w:val="34"/>
    <w:qFormat/>
    <w:rsid w:val="0014159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141590"/>
    <w:pPr>
      <w:suppressAutoHyphens/>
      <w:spacing w:before="280" w:after="119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141590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141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415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415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415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141590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2A710D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Без интервала1"/>
    <w:rsid w:val="003A4403"/>
    <w:pPr>
      <w:suppressAutoHyphens/>
      <w:spacing w:after="0" w:line="240" w:lineRule="auto"/>
    </w:pPr>
    <w:rPr>
      <w:rFonts w:ascii="Liberation Serif" w:eastAsia="Times New Roman" w:hAnsi="Liberation Serif" w:cs="Mangal"/>
      <w:kern w:val="2"/>
      <w:sz w:val="24"/>
      <w:szCs w:val="24"/>
      <w:lang w:eastAsia="ru-RU" w:bidi="hi-IN"/>
    </w:rPr>
  </w:style>
  <w:style w:type="paragraph" w:styleId="ab">
    <w:name w:val="Balloon Text"/>
    <w:basedOn w:val="a"/>
    <w:link w:val="ac"/>
    <w:uiPriority w:val="99"/>
    <w:semiHidden/>
    <w:unhideWhenUsed/>
    <w:rsid w:val="00AE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2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415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141590"/>
  </w:style>
  <w:style w:type="paragraph" w:styleId="a3">
    <w:name w:val="List Paragraph"/>
    <w:basedOn w:val="a"/>
    <w:uiPriority w:val="34"/>
    <w:qFormat/>
    <w:rsid w:val="0014159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141590"/>
    <w:pPr>
      <w:suppressAutoHyphens/>
      <w:spacing w:before="280" w:after="119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141590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14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15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415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415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1415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4FB5-97CB-4CBC-AB0B-460341A8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23</Pages>
  <Words>9045</Words>
  <Characters>51561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Райсовет</dc:creator>
  <cp:lastModifiedBy>Admin</cp:lastModifiedBy>
  <cp:revision>123</cp:revision>
  <cp:lastPrinted>2024-04-04T08:55:00Z</cp:lastPrinted>
  <dcterms:created xsi:type="dcterms:W3CDTF">2022-11-22T08:40:00Z</dcterms:created>
  <dcterms:modified xsi:type="dcterms:W3CDTF">2024-04-04T08:57:00Z</dcterms:modified>
</cp:coreProperties>
</file>