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D5" w:rsidRPr="00851DBE" w:rsidRDefault="001E07D5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1E07D5" w:rsidRPr="00851DBE" w:rsidRDefault="0080645A" w:rsidP="001E07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</w:t>
      </w:r>
      <w:r w:rsidR="001E07D5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</w:t>
      </w:r>
      <w:r w:rsidR="00C244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ёвского муниципального округа на 2024-2030</w:t>
      </w:r>
      <w:r w:rsidR="008F4616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годы»</w:t>
      </w:r>
      <w:r w:rsidR="001E07D5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за</w:t>
      </w:r>
      <w:r w:rsidR="00AA303D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C244C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 полугодие 2024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E07D5"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1E07D5" w:rsidRPr="00851DBE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00"/>
        <w:gridCol w:w="35"/>
        <w:gridCol w:w="1276"/>
        <w:gridCol w:w="9"/>
        <w:gridCol w:w="2740"/>
        <w:gridCol w:w="1503"/>
        <w:gridCol w:w="37"/>
        <w:gridCol w:w="2231"/>
        <w:gridCol w:w="3369"/>
        <w:gridCol w:w="902"/>
        <w:gridCol w:w="902"/>
        <w:gridCol w:w="902"/>
        <w:gridCol w:w="902"/>
      </w:tblGrid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851DB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E07D5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1E07D5" w:rsidRPr="00851DBE" w:rsidRDefault="001E07D5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5E5AF2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C64A40" w:rsidP="00C64A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F2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5E5AF2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3F7BAB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5E5AF2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AF2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</w:t>
            </w:r>
            <w:r w:rsidRPr="005E5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муниципальных</w:t>
            </w:r>
            <w:r w:rsidRPr="005E5A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E5AF2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организаций, которым предоставлена возможность обучаться в условиях, отвечающих современным требованиям, независимо от места проживания</w:t>
            </w:r>
            <w:r w:rsidRPr="005E5A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5E5AF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и имущественного статуса и состояния здоровья  ребенка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5E5A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BF2EA0" w:rsidP="006F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A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E2CE2" w:rsidP="009E2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2E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523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 и объем  разработанных методических материалов для внедрения  ФГОС в муниципальные образовательные организации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733523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5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5E5AF2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523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523" w:rsidRPr="00851DBE" w:rsidRDefault="00733523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AF2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6F6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1F483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педагогических </w:t>
            </w:r>
            <w:r w:rsidRPr="001F4835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общеобразовательных организаций, </w:t>
            </w:r>
            <w:r w:rsidRPr="001F48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1F4835" w:rsidP="006F6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1A5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Default="001F4835" w:rsidP="004660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AF2" w:rsidRPr="00851DBE" w:rsidRDefault="005E5AF2" w:rsidP="009C64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AF2" w:rsidRPr="00851DBE" w:rsidTr="007A5FA8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1F4835" w:rsidP="005E5AF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00" w:type="dxa"/>
            <w:shd w:val="clear" w:color="auto" w:fill="auto"/>
          </w:tcPr>
          <w:p w:rsidR="005E5AF2" w:rsidRPr="008F5D81" w:rsidRDefault="001F4835" w:rsidP="005E5AF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4835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1F4835" w:rsidP="005E5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5E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Default="001F4835" w:rsidP="005E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AF2" w:rsidRPr="00851DBE" w:rsidRDefault="005E5AF2" w:rsidP="005E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5AF2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F2" w:rsidRPr="00851DBE" w:rsidRDefault="005E5AF2" w:rsidP="005E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5E5AF2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AF2" w:rsidRPr="00851DBE" w:rsidRDefault="005E5AF2" w:rsidP="005E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 Задача подпрограммы: обеспечение государственных гарантий доступности дошкольного образования</w:t>
            </w: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E5AF2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5E5AF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5E5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в возрасте от 0 до 3-х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5E5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5E5AF2" w:rsidP="005E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F48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1F4835" w:rsidP="005E5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F2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AF2" w:rsidRPr="00851DBE" w:rsidRDefault="005E5AF2" w:rsidP="005E5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45DC5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детей дошкольного возраста, охваченных всеми формами дошкольного образования, в общей численности детей в возрасте от 3 до 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A45DC5" w:rsidRDefault="00A45DC5" w:rsidP="00A45DC5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мест 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дошкольных организациях, созданных в ходе реализации муниципальной программы, в том числе для детей в возрасте от 2 месяцев до 3 лет и для детей старше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C5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дошкольных образовательных организаций (из всех источников) к средней заработной плате работников в сфере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DC5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A45DC5" w:rsidP="00A45DC5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A45DC5" w:rsidRDefault="003F1479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479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и руководящих работников государственных 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</w:t>
            </w:r>
            <w:r w:rsidRPr="003F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педагогических и руководящих работников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A45DC5" w:rsidRDefault="003F1479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4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3F1479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Default="003F1479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5DC5" w:rsidRPr="00851DBE" w:rsidRDefault="00A45DC5" w:rsidP="00A45DC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Задача подпрограммы: создание условий для повышения эффективности и качества системы</w:t>
            </w:r>
          </w:p>
          <w:p w:rsidR="00A45DC5" w:rsidRPr="00851DBE" w:rsidRDefault="00A45DC5" w:rsidP="00A45DC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A45DC5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дошкольных образовательных организаций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созданы условия в соответствии с федеральными государственными требованиями,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9E2CE2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4BF" w:rsidRPr="00851DBE" w:rsidTr="00674C4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4BF" w:rsidRPr="00851DBE" w:rsidRDefault="000714BF" w:rsidP="00071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1.3.Задача подпрограммы: создание условий для раннего развития детей в возрасте 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</w:t>
            </w:r>
          </w:p>
        </w:tc>
      </w:tr>
      <w:tr w:rsidR="000714BF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F" w:rsidRPr="00851DBE" w:rsidRDefault="000714BF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услуг психолого-педагогической, методической и консультативной помощи родителям (законным представителям) детей, а также гражданам, </w:t>
            </w:r>
            <w:r w:rsidRPr="00071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желающим принять на воспитание в свои семьи детей, оставшихся без попечения родителей, в том числе с привлечением некоммерческих организаций нарастающим итогом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0,384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9E2CE2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4BF" w:rsidRPr="00851DBE" w:rsidRDefault="000714BF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14BF" w:rsidRPr="00851DBE" w:rsidTr="0046609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BF" w:rsidRPr="00851DBE" w:rsidRDefault="000714BF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оценивших качество услуг психолого-педагогической, методической и консультативной помощи от общего числа обратившихся за получением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4B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0714BF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4BF" w:rsidRPr="00851DBE" w:rsidRDefault="009E2CE2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4BF" w:rsidRPr="00851DBE" w:rsidRDefault="000714BF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A45DC5" w:rsidRPr="00851DBE" w:rsidTr="003F7BA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 Задача подпрограммы: обеспечение доступности общего образования</w:t>
            </w:r>
          </w:p>
        </w:tc>
      </w:tr>
      <w:tr w:rsidR="00A45DC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технологий),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A721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A721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9E2CE2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5DC5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педагогических работников в муниципальных образовательных организациях, прошедших аттестацию на высшую, и первую квалификационную категорию и на соответствие занимаемой должности, в общей численности педагогических работников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51DBE" w:rsidRDefault="00A45DC5" w:rsidP="00A4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C5" w:rsidRPr="008B157D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5DC5" w:rsidRPr="00851DBE" w:rsidRDefault="00A45DC5" w:rsidP="00A45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99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E" w:rsidRPr="00851DBE" w:rsidRDefault="0071099E" w:rsidP="0071099E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E" w:rsidRPr="00851DBE" w:rsidRDefault="0071099E" w:rsidP="0071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образовательных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общего образования (из всех источников) к средней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E" w:rsidRPr="00851DBE" w:rsidRDefault="0071099E" w:rsidP="0071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E" w:rsidRPr="00851DBE" w:rsidRDefault="0071099E" w:rsidP="0071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E" w:rsidRPr="00851DBE" w:rsidRDefault="0071099E" w:rsidP="007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9E" w:rsidRPr="008B157D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99E" w:rsidRPr="00851DBE" w:rsidRDefault="0071099E" w:rsidP="00710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Доля обучающихся, которым предоставлена возможность обучаться в соответствии с основными современными требованиями, от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B157D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A14D48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Доля детей первой и второй группы здоровья в общей численности обучающихся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A14D48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реализующих адаптированные образовательные программы, в которых созданы современные материально-технические условия в </w:t>
            </w:r>
            <w:r w:rsidRPr="00A14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федеральным государственным образовательным стандартом образования обучающихся с ограниченными возможностями здоровья, в общем количестве организаций, реализующих адаптированные 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A14D48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A14D48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организаций, реализующих программы начального общего, основного общего и среднего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организаций, реализующих </w:t>
            </w:r>
            <w:r w:rsidRPr="00A14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начального общего, основного общего и среднего</w:t>
            </w:r>
            <w:r w:rsidRPr="00A14D48">
              <w:rPr>
                <w:rFonts w:ascii="Times New Roman" w:hAnsi="Times New Roman" w:cs="Times New Roman"/>
                <w:sz w:val="24"/>
                <w:szCs w:val="24"/>
              </w:rPr>
              <w:tab/>
              <w:t>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A14D48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3F7BAB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 Задача подпрограммы: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</w:t>
            </w:r>
          </w:p>
        </w:tc>
        <w:tc>
          <w:tcPr>
            <w:tcW w:w="902" w:type="dxa"/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4D48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10 - 11 классов в общеобразовательных организациях, обучающихся в классах с профильным и углубленным изучением отдельных предметов, в общей численности обучающихся 10 - 11классов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9E2C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охваченных мониторингами   учебных 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достижений, общероссийскими,  международными иссле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дованиями, от общего количества обучаю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D48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Число общеобразовательных организаций, в которых созданы  и функционируют центры образования цифрового и гуманитарного, естественно-научной и технологической направленностей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A14D48" w:rsidP="00A14D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E22C7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E22C78" w:rsidP="00A14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D48" w:rsidRPr="00851DBE" w:rsidRDefault="009E2CE2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4D48" w:rsidRPr="00851DBE" w:rsidRDefault="00A14D48" w:rsidP="00A14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C78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78" w:rsidRDefault="00E22C78" w:rsidP="00E22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78" w:rsidRPr="00851DBE" w:rsidRDefault="00E22C78" w:rsidP="00E22C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в которых созданы и функционируют центры образования цифрового и гуманитарного, естественно-научной и технологической направленностей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78" w:rsidRPr="00851DBE" w:rsidRDefault="00E22C78" w:rsidP="00E22C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78" w:rsidRDefault="00E22C78" w:rsidP="00E22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78" w:rsidRDefault="00E22C78" w:rsidP="00E22C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78" w:rsidRPr="00851DBE" w:rsidRDefault="009E2CE2" w:rsidP="00E22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2C78" w:rsidRPr="00851DBE" w:rsidRDefault="00E22C78" w:rsidP="00E22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665E89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 Задача подпрограммы: создание условий для повышения эффективности системы общего и дополнительного образования</w:t>
            </w: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олимпиадах, творческих конкурсах, конференциях, соревнованиях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общего 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образования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Default="00ED5BD2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D2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в возрасте до 35 лет в общей численности педагогических работников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5BD2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w w:val="105"/>
              </w:rPr>
            </w:pPr>
            <w:r w:rsidRPr="00634915">
              <w:rPr>
                <w:rFonts w:ascii="Times New Roman" w:hAnsi="Times New Roman" w:cs="Times New Roman"/>
                <w:w w:val="105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634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4915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63491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34915" w:rsidP="00ED5B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образовательным </w:t>
            </w:r>
            <w:r w:rsidRPr="00E90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90F7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D5B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F77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Default="00E90F77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муниципальных организаций дополнительного образования детей к среднемесячной заработной плате учителей в Тамбовской области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90F7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9E2CE2" w:rsidP="00ED5BD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F77" w:rsidRPr="00851DBE" w:rsidRDefault="00E90F77" w:rsidP="00ED5BD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67229C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D5BD2" w:rsidRPr="00851DBE" w:rsidRDefault="00E90F77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Задача подпрограммы: создание условий для обеспечения обучающихся района полноценным, сбалансированным, качественным питанием</w:t>
            </w: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охвата обучающихся муниципальных общеобразовательных организаций питанием в общей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численности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обучающихся (кроме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 из многодетных</w:t>
            </w:r>
            <w:r w:rsidRPr="00851DB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3F7BAB">
        <w:trPr>
          <w:gridAfter w:val="4"/>
          <w:wAfter w:w="3608" w:type="dxa"/>
          <w:trHeight w:val="333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3.Подпрограмма муниципальной программы «Методическое обеспечение  процессов модернизации муниципальной системы образования»</w:t>
            </w:r>
          </w:p>
        </w:tc>
      </w:tr>
      <w:tr w:rsidR="00ED5BD2" w:rsidRPr="00851DBE" w:rsidTr="003F7BAB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BD2" w:rsidRPr="00851DBE" w:rsidRDefault="00ED5BD2" w:rsidP="00E90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3.1. Задача подпрограммы:</w:t>
            </w:r>
            <w:r w:rsidR="00E90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0F77" w:rsidRPr="00E90F7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и транслирование педагогического опыта</w:t>
            </w:r>
          </w:p>
        </w:tc>
        <w:tc>
          <w:tcPr>
            <w:tcW w:w="902" w:type="dxa"/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BD2" w:rsidRPr="00851DBE" w:rsidRDefault="00E90F77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являющихся участниками муниципальных методических объединений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90F77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F77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F77" w:rsidRDefault="00E90F77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являющихся участниками сетевых педагогических сообществ, функционирующих в телекоммуникационной системе Интернет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Default="00E90F77" w:rsidP="00ED5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Default="00E90F77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F77" w:rsidRPr="00851DBE" w:rsidRDefault="00E90F77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F77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F77" w:rsidRDefault="00E90F77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Количество программ наставничества/программ по поддержке и сопровождению молодых педагогов/ педагогических работников в муниципалитете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E90F77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F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Default="00606CBE" w:rsidP="00ED5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Default="00606CBE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F77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F77" w:rsidRPr="00851DBE" w:rsidRDefault="00E90F77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CBE" w:rsidRPr="00851DBE" w:rsidTr="00BA71DC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CBE" w:rsidRPr="00851DBE" w:rsidRDefault="00606CBE" w:rsidP="0060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Задача подпрограммы: обеспечение  непрерывного повышения уровня профессионализма руководителей и педагогических кадров образовательных организаций</w:t>
            </w:r>
          </w:p>
        </w:tc>
      </w:tr>
      <w:tr w:rsidR="00606C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E90F77" w:rsidRDefault="00606CBE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педагогических работников прошедших </w:t>
            </w:r>
            <w:r w:rsidRPr="00606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профессиональную переподготовку по образовательным программам педагогической направленности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E90F77" w:rsidRDefault="00606CBE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Default="00606CBE" w:rsidP="00ED5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Default="00606CBE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CBE" w:rsidRPr="00851D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CBE" w:rsidRPr="00851DBE" w:rsidTr="00E63C1B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6CBE" w:rsidRPr="00851DBE" w:rsidRDefault="00606CBE" w:rsidP="00606C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 Задача подпрограммы: поддержка молодых педагогов/реализации программ наставничества педагогических работников</w:t>
            </w:r>
          </w:p>
        </w:tc>
      </w:tr>
      <w:tr w:rsidR="00606C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E90F77" w:rsidRDefault="00606CBE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>Количество программ по поддержке молодых педагогов, реализуемых в муниципалитете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E90F77" w:rsidRDefault="00606CBE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Default="00606CBE" w:rsidP="00ED5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Default="00606CBE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CBE" w:rsidRPr="00851D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CBE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C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E90F77" w:rsidRDefault="00606CBE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CBE">
              <w:rPr>
                <w:rFonts w:ascii="Times New Roman" w:hAnsi="Times New Roman" w:cs="Times New Roman"/>
                <w:sz w:val="24"/>
                <w:szCs w:val="24"/>
              </w:rPr>
              <w:t>Доля молодых педагогов, охваченных мероприятиями в рамках программ по поддержке молодых педагогов, от общего числа молодых педагогов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E90F77" w:rsidRDefault="00606CBE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Default="00606CBE" w:rsidP="00ED5B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Default="00606CBE" w:rsidP="00ED5B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CBE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CBE" w:rsidRPr="00851D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5BD2" w:rsidRPr="00851DBE" w:rsidTr="00F062F9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4.Подпрограмма муниципальной программы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</w:tr>
      <w:tr w:rsidR="00ED5BD2" w:rsidRPr="00851DBE" w:rsidTr="007C50DA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5BD2" w:rsidRPr="00851DBE" w:rsidRDefault="00ED5BD2" w:rsidP="004D0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4.1.Задача подпрограммы: создание  необходимых  условий  для семейного   жизнеустройства детей-сирот и   детей, оставшихся без попечения родителей</w:t>
            </w:r>
            <w:bookmarkStart w:id="0" w:name="_GoBack"/>
            <w:bookmarkEnd w:id="0"/>
          </w:p>
        </w:tc>
      </w:tr>
      <w:tr w:rsidR="00ED5BD2" w:rsidRPr="00851DBE" w:rsidTr="00BB5516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семьи граждан, от общего количества детей, оставшихся без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606CBE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BD2" w:rsidRPr="00851DBE" w:rsidRDefault="009E2CE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5BD2" w:rsidRPr="00851DBE" w:rsidRDefault="00ED5BD2" w:rsidP="00ED5B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07D5" w:rsidRPr="00851DBE" w:rsidRDefault="001E07D5" w:rsidP="001E07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2CE2" w:rsidRDefault="009E2CE2" w:rsidP="00330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</w:p>
    <w:p w:rsidR="00C04767" w:rsidRPr="007D5715" w:rsidRDefault="00C04767" w:rsidP="00C047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04767" w:rsidRPr="007D5715" w:rsidRDefault="00C04767" w:rsidP="00C047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C04767" w:rsidRPr="007D5715" w:rsidRDefault="00C04767" w:rsidP="00C047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образования Токарёвского муниципального округа на 2024-2030</w:t>
      </w:r>
      <w:r w:rsidRPr="007D5715">
        <w:rPr>
          <w:rFonts w:ascii="Times New Roman" w:hAnsi="Times New Roman" w:cs="Times New Roman"/>
          <w:b/>
          <w:sz w:val="28"/>
          <w:szCs w:val="28"/>
        </w:rPr>
        <w:t xml:space="preserve"> годы за </w:t>
      </w:r>
      <w:r>
        <w:rPr>
          <w:rFonts w:ascii="Times New Roman" w:hAnsi="Times New Roman" w:cs="Times New Roman"/>
          <w:b/>
          <w:sz w:val="28"/>
          <w:szCs w:val="28"/>
        </w:rPr>
        <w:t xml:space="preserve">1 полугодие </w:t>
      </w:r>
      <w:r w:rsidRPr="007D5715">
        <w:rPr>
          <w:rFonts w:ascii="Times New Roman" w:hAnsi="Times New Roman" w:cs="Times New Roman"/>
          <w:b/>
          <w:sz w:val="28"/>
          <w:szCs w:val="28"/>
        </w:rPr>
        <w:t>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D5715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C04767" w:rsidRPr="007D5715" w:rsidRDefault="00C04767" w:rsidP="00C047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767" w:rsidRPr="007D5715" w:rsidRDefault="00C04767" w:rsidP="00C047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20297" w:type="dxa"/>
        <w:tblLayout w:type="fixed"/>
        <w:tblLook w:val="04A0"/>
      </w:tblPr>
      <w:tblGrid>
        <w:gridCol w:w="675"/>
        <w:gridCol w:w="58"/>
        <w:gridCol w:w="84"/>
        <w:gridCol w:w="2578"/>
        <w:gridCol w:w="2233"/>
        <w:gridCol w:w="3411"/>
        <w:gridCol w:w="2268"/>
        <w:gridCol w:w="1701"/>
        <w:gridCol w:w="1778"/>
        <w:gridCol w:w="1800"/>
        <w:gridCol w:w="37"/>
        <w:gridCol w:w="1763"/>
        <w:gridCol w:w="74"/>
        <w:gridCol w:w="1726"/>
        <w:gridCol w:w="111"/>
      </w:tblGrid>
      <w:tr w:rsidR="00C04767" w:rsidRPr="007D5715" w:rsidTr="0069507B">
        <w:trPr>
          <w:gridAfter w:val="6"/>
          <w:wAfter w:w="5511" w:type="dxa"/>
          <w:trHeight w:val="1440"/>
        </w:trPr>
        <w:tc>
          <w:tcPr>
            <w:tcW w:w="733" w:type="dxa"/>
            <w:gridSpan w:val="2"/>
            <w:vMerge w:val="restart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2" w:type="dxa"/>
            <w:gridSpan w:val="2"/>
            <w:vMerge w:val="restart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C04767" w:rsidRPr="007D5715" w:rsidTr="0069507B">
        <w:trPr>
          <w:gridAfter w:val="6"/>
          <w:wAfter w:w="5511" w:type="dxa"/>
          <w:trHeight w:val="1082"/>
        </w:trPr>
        <w:tc>
          <w:tcPr>
            <w:tcW w:w="733" w:type="dxa"/>
            <w:gridSpan w:val="2"/>
            <w:vMerge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733" w:type="dxa"/>
            <w:gridSpan w:val="2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gridSpan w:val="2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14786" w:type="dxa"/>
            <w:gridSpan w:val="9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1.Подпрограмма «Развитие дошкольного образования»</w:t>
            </w: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3"/>
          </w:tcPr>
          <w:p w:rsidR="00C04767" w:rsidRPr="007F7C0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бюджетных дошкольных образовательных организаций</w:t>
            </w:r>
          </w:p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C04767" w:rsidRPr="007F7C0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  <w:p w:rsidR="00C04767" w:rsidRPr="007D5715" w:rsidRDefault="00C04767" w:rsidP="00695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по образовательным программам дошкольного образования, а также присмотру и уходу в </w:t>
            </w:r>
            <w:proofErr w:type="gramStart"/>
            <w:r w:rsidRPr="007F7C07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20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дошкольного образования на базе муниципальных общеобразовательных организаций (группы кратковременного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пребывания)</w:t>
            </w:r>
          </w:p>
        </w:tc>
        <w:tc>
          <w:tcPr>
            <w:tcW w:w="2233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округа, отдел образования администрации округа, руководители образовательных </w:t>
            </w:r>
            <w:r w:rsidRPr="007F7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3411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условий для получения дошкольного образования.</w:t>
            </w:r>
          </w:p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1.3.</w:t>
            </w:r>
          </w:p>
        </w:tc>
        <w:tc>
          <w:tcPr>
            <w:tcW w:w="2720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 (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группы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8E8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дошкольного образования на базе общеобразовательных организаций. 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720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муниципального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«Воспитатель года»</w:t>
            </w:r>
          </w:p>
        </w:tc>
        <w:tc>
          <w:tcPr>
            <w:tcW w:w="2233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1B1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воспитателей.</w:t>
            </w:r>
          </w:p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20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Токарёвского муниципального округа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к новому учебному году»</w:t>
            </w:r>
          </w:p>
        </w:tc>
        <w:tc>
          <w:tcPr>
            <w:tcW w:w="2233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округа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, руководители дошкольных образовательных организаций</w:t>
            </w:r>
          </w:p>
        </w:tc>
        <w:tc>
          <w:tcPr>
            <w:tcW w:w="3411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дошкольных образовательных организаций.</w:t>
            </w:r>
          </w:p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принявших участие в конкурсе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720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бюджетных дошкольных образовательных организаций развивающими играми, игровыми комплектами</w:t>
            </w:r>
          </w:p>
        </w:tc>
        <w:tc>
          <w:tcPr>
            <w:tcW w:w="2233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3DB">
              <w:rPr>
                <w:rFonts w:ascii="Times New Roman" w:hAnsi="Times New Roman" w:cs="Times New Roman"/>
                <w:sz w:val="24"/>
                <w:szCs w:val="24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дошкольных образовательных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низаций округа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развивающими играми, игровым оборудованием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ежемесячной денежной выплате на обеспечение мер социальной поддержки отдельных категорий граждан, работающих сельской местности и рабочем поселке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Численность медицинских работников, получающих ежемесячную денежную выплату</w:t>
            </w:r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C0476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предоставлению компенсации расходов на оплату жилых помещений, отопления и освещения педагогическим работникам, руководителям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</w:t>
            </w:r>
            <w:r>
              <w:rPr>
                <w:rFonts w:ascii="Times New Roman" w:hAnsi="Times New Roman"/>
              </w:rPr>
              <w:t>ости составляет не менее 10 лет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Количество педагогических работников, руководителей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местности составляет не менее 10 лет, которым предоставляется  компенсация расходов на оплату жилых помещений, отопления и освещения</w:t>
            </w:r>
            <w:proofErr w:type="gramEnd"/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C0476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Обеспечение мер социальной поддержки многодетных семей в части предоставления скидки по оплате за присмотр и уход за детьми </w:t>
            </w:r>
            <w:proofErr w:type="gramStart"/>
            <w:r w:rsidRPr="008F5D81">
              <w:rPr>
                <w:rFonts w:ascii="Times New Roman" w:hAnsi="Times New Roman"/>
              </w:rPr>
              <w:t>в</w:t>
            </w:r>
            <w:proofErr w:type="gramEnd"/>
            <w:r w:rsidRPr="008F5D81">
              <w:rPr>
                <w:rFonts w:ascii="Times New Roman" w:hAnsi="Times New Roman"/>
              </w:rPr>
              <w:t xml:space="preserve"> муниципальных бюджетных дошкольных образовательных организаций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воспитанников муниципальных дошкольных образовательных организаций из многодетных семей</w:t>
            </w:r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C0476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дошкольного образования.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воспитанников муниципальных дошкольных образовательных организаций, финансируемых по нормативу</w:t>
            </w:r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  <w:trHeight w:val="2108"/>
        </w:trPr>
        <w:tc>
          <w:tcPr>
            <w:tcW w:w="675" w:type="dxa"/>
          </w:tcPr>
          <w:p w:rsidR="00C04767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Исполнение отдельных государственных полномочий по осуществлению выплат, предусмотренных мерами дополнительного стимулирования педагогических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 Количество педагогических работников, получающих выплаты</w:t>
            </w:r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trHeight w:val="485"/>
        </w:trPr>
        <w:tc>
          <w:tcPr>
            <w:tcW w:w="14786" w:type="dxa"/>
            <w:gridSpan w:val="9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  <w:tc>
          <w:tcPr>
            <w:tcW w:w="1837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411D94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деятельности муниципальных организаций начального общего, основного общего, среднего общего образования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общеобразовательных организаций</w:t>
            </w:r>
          </w:p>
        </w:tc>
        <w:tc>
          <w:tcPr>
            <w:tcW w:w="3411" w:type="dxa"/>
            <w:tcBorders>
              <w:top w:val="nil"/>
            </w:tcBorders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Количество обучающихся в общеобразовательных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C04767" w:rsidRPr="00411D94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1701" w:type="dxa"/>
            <w:vAlign w:val="center"/>
          </w:tcPr>
          <w:p w:rsidR="00C04767" w:rsidRPr="00411D94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</w:tc>
        <w:tc>
          <w:tcPr>
            <w:tcW w:w="1778" w:type="dxa"/>
          </w:tcPr>
          <w:p w:rsidR="00C04767" w:rsidRPr="00411D94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Создание условий для </w:t>
            </w:r>
            <w:r w:rsidRPr="008F5D81">
              <w:rPr>
                <w:rFonts w:ascii="Times New Roman" w:hAnsi="Times New Roman"/>
              </w:rPr>
              <w:lastRenderedPageBreak/>
              <w:t>обучения одаренных детей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Отдел образования </w:t>
            </w:r>
            <w:r w:rsidRPr="008F5D81">
              <w:rPr>
                <w:rFonts w:ascii="Times New Roman" w:hAnsi="Times New Roman"/>
              </w:rPr>
              <w:lastRenderedPageBreak/>
              <w:t>администрации округа</w:t>
            </w:r>
          </w:p>
        </w:tc>
        <w:tc>
          <w:tcPr>
            <w:tcW w:w="3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Функционирующая система </w:t>
            </w:r>
            <w:r w:rsidRPr="008F5D81">
              <w:rPr>
                <w:rFonts w:ascii="Times New Roman" w:hAnsi="Times New Roman"/>
              </w:rPr>
              <w:lastRenderedPageBreak/>
              <w:t xml:space="preserve">выявления и поддержки </w:t>
            </w:r>
            <w:proofErr w:type="gramStart"/>
            <w:r w:rsidRPr="008F5D81">
              <w:rPr>
                <w:rFonts w:ascii="Times New Roman" w:hAnsi="Times New Roman"/>
              </w:rPr>
              <w:t>одаренных</w:t>
            </w:r>
            <w:proofErr w:type="gramEnd"/>
            <w:r w:rsidRPr="008F5D81">
              <w:rPr>
                <w:rFonts w:ascii="Times New Roman" w:hAnsi="Times New Roman"/>
              </w:rPr>
              <w:t xml:space="preserve"> высокомотивированных обучающихся из сельской местности.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детей в банке одаренных детей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360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Организация профильного обучения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tcBorders>
              <w:top w:val="single" w:sz="4" w:space="0" w:color="auto"/>
            </w:tcBorders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Доля </w:t>
            </w:r>
            <w:proofErr w:type="gramStart"/>
            <w:r w:rsidRPr="008F5D81">
              <w:rPr>
                <w:rFonts w:ascii="Times New Roman" w:hAnsi="Times New Roman"/>
              </w:rPr>
              <w:t>обучающихся</w:t>
            </w:r>
            <w:proofErr w:type="gramEnd"/>
            <w:r w:rsidRPr="008F5D81">
              <w:rPr>
                <w:rFonts w:ascii="Times New Roman" w:hAnsi="Times New Roman"/>
              </w:rPr>
              <w:t>, охваченных профильным обучением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2A3F7C" w:rsidTr="0069507B">
        <w:trPr>
          <w:gridAfter w:val="6"/>
          <w:wAfter w:w="5511" w:type="dxa"/>
          <w:trHeight w:val="419"/>
        </w:trPr>
        <w:tc>
          <w:tcPr>
            <w:tcW w:w="817" w:type="dxa"/>
            <w:gridSpan w:val="3"/>
          </w:tcPr>
          <w:p w:rsidR="00C04767" w:rsidRPr="00E26C79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Проведение олимпиад, творческих конкурсов, интеллектуальных соревнований, научно-практических конференций, мероприятий для обучающихся и педагогических работников области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условий для самореализации обучающихся и педагогов. Число ежегодно проводимых мероприятий</w:t>
            </w:r>
          </w:p>
        </w:tc>
        <w:tc>
          <w:tcPr>
            <w:tcW w:w="2268" w:type="dxa"/>
            <w:vAlign w:val="center"/>
          </w:tcPr>
          <w:p w:rsidR="00C04767" w:rsidRPr="00E26C79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C04767" w:rsidRPr="00E26C79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78" w:type="dxa"/>
          </w:tcPr>
          <w:p w:rsidR="00C04767" w:rsidRPr="00E26C79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2A3F7C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44056E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участия в региональных, межрегиональных, всероссийских олимпиадах, конкурсах и др.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условий для самореализации обучающихся. Доля обучающихся, принявших участие в региональных, межрегиональных, всероссийских олимпиадах, конкурсах</w:t>
            </w:r>
          </w:p>
        </w:tc>
        <w:tc>
          <w:tcPr>
            <w:tcW w:w="2268" w:type="dxa"/>
            <w:vAlign w:val="center"/>
          </w:tcPr>
          <w:p w:rsidR="00C04767" w:rsidRPr="0044056E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C04767" w:rsidRPr="0044056E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C04767" w:rsidRPr="0044056E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Организация, проведение муниципального конкурса и участие в областном конкурсе профессионального мастерства «Учитель года»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условия для самореализации педагогов.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4783C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665FB3">
              <w:rPr>
                <w:rFonts w:ascii="Times New Roman" w:hAnsi="Times New Roman"/>
              </w:rPr>
              <w:t xml:space="preserve">Организация и </w:t>
            </w:r>
            <w:r w:rsidRPr="00665FB3">
              <w:rPr>
                <w:rFonts w:ascii="Times New Roman" w:hAnsi="Times New Roman"/>
              </w:rPr>
              <w:lastRenderedPageBreak/>
              <w:t>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Отдел образования </w:t>
            </w:r>
            <w:r w:rsidRPr="008F5D81">
              <w:rPr>
                <w:rFonts w:ascii="Times New Roman" w:hAnsi="Times New Roman"/>
              </w:rPr>
              <w:lastRenderedPageBreak/>
              <w:t>администрации округа, руководители общеобразовательных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Функционирующие механизмы </w:t>
            </w:r>
            <w:r w:rsidRPr="008F5D81">
              <w:rPr>
                <w:rFonts w:ascii="Times New Roman" w:hAnsi="Times New Roman"/>
              </w:rPr>
              <w:lastRenderedPageBreak/>
              <w:t>ежегодного стимулирования высокого качества работы общеобразовательных организаций.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общеобразовательных организаций (филиалов), победителей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в конкурсе</w:t>
            </w:r>
          </w:p>
        </w:tc>
        <w:tc>
          <w:tcPr>
            <w:tcW w:w="2268" w:type="dxa"/>
            <w:vAlign w:val="center"/>
          </w:tcPr>
          <w:p w:rsidR="00C04767" w:rsidRPr="0074783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vAlign w:val="center"/>
          </w:tcPr>
          <w:p w:rsidR="00C04767" w:rsidRPr="0074783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  <w:vAlign w:val="center"/>
          </w:tcPr>
          <w:p w:rsidR="00C04767" w:rsidRPr="0074783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Проведение августовского педагогического совещания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8F5D81">
              <w:rPr>
                <w:rFonts w:ascii="Times New Roman" w:hAnsi="Times New Roman"/>
              </w:rPr>
              <w:t xml:space="preserve"> педагогов, принявших участие в августовском педагогическом совещании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мероприятий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spacing w:line="231" w:lineRule="auto"/>
              <w:ind w:left="8"/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Проведение государственной итоговой аттестации </w:t>
            </w:r>
            <w:proofErr w:type="gramStart"/>
            <w:r w:rsidRPr="008F5D81">
              <w:rPr>
                <w:rFonts w:ascii="Times New Roman" w:hAnsi="Times New Roman"/>
              </w:rPr>
              <w:t>по</w:t>
            </w:r>
            <w:proofErr w:type="gramEnd"/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образовательным программам основного общего и среднего общего образования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выпускников 9, 11 классов, прошедших ГИА от общего количества обучающихся 9 и 11 классов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обучающихся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A3718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организаций, КДН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Решение вопросов временной занятости подростков, состоящих на учете, в свободное от учебы время.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несовершеннолетних, состоящих на учете, трудоустроенных в свободное от учебы время</w:t>
            </w:r>
          </w:p>
        </w:tc>
        <w:tc>
          <w:tcPr>
            <w:tcW w:w="2268" w:type="dxa"/>
            <w:vAlign w:val="center"/>
          </w:tcPr>
          <w:p w:rsidR="00C04767" w:rsidRPr="00A371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A371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A371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616FEA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A3718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Компенсация найма жилого помещения участника  федеральной </w:t>
            </w:r>
            <w:r w:rsidRPr="008F5D81">
              <w:rPr>
                <w:rFonts w:ascii="Times New Roman" w:hAnsi="Times New Roman"/>
              </w:rPr>
              <w:lastRenderedPageBreak/>
              <w:t>программы «Земский учитель»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pStyle w:val="a3"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Администрация округа; отдел образования </w:t>
            </w:r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администрации округа; руководители образовательных организаций  района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Улучшение </w:t>
            </w:r>
            <w:proofErr w:type="gramStart"/>
            <w:r w:rsidRPr="008F5D81">
              <w:rPr>
                <w:rFonts w:ascii="Times New Roman" w:hAnsi="Times New Roman"/>
              </w:rPr>
              <w:t>кадрового</w:t>
            </w:r>
            <w:proofErr w:type="gramEnd"/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обеспечения общеобразовательных </w:t>
            </w:r>
            <w:r w:rsidRPr="008F5D81">
              <w:rPr>
                <w:rFonts w:ascii="Times New Roman" w:hAnsi="Times New Roman"/>
              </w:rPr>
              <w:lastRenderedPageBreak/>
              <w:t>организаций района. Количество жилья, арендованного педагогическому работнику – участнику программы «Земский учитель»</w:t>
            </w:r>
          </w:p>
        </w:tc>
        <w:tc>
          <w:tcPr>
            <w:tcW w:w="2268" w:type="dxa"/>
            <w:vAlign w:val="center"/>
          </w:tcPr>
          <w:p w:rsidR="00C04767" w:rsidRPr="00A3718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C04767" w:rsidRPr="00A371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C04767" w:rsidRPr="00A371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Организация  дистанционного обучения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8F5D81">
              <w:rPr>
                <w:rFonts w:ascii="Times New Roman" w:hAnsi="Times New Roman"/>
              </w:rPr>
              <w:t>обучающихся</w:t>
            </w:r>
            <w:proofErr w:type="gramEnd"/>
            <w:r w:rsidRPr="008F5D81">
              <w:rPr>
                <w:rFonts w:ascii="Times New Roman" w:hAnsi="Times New Roman"/>
              </w:rPr>
              <w:t>, охваченных дистанционным обучением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  <w:w w:val="105"/>
              </w:rPr>
              <w:t>Ежемесячное денежное вознаграждение за классное руководство педагогическим работникам</w:t>
            </w:r>
            <w:r w:rsidRPr="008F5D81">
              <w:rPr>
                <w:rFonts w:ascii="Times New Roman" w:hAnsi="Times New Roman"/>
              </w:rPr>
              <w:t xml:space="preserve"> муниципальных общеобразовательных организаций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imes New Roman" w:hAnsi="Times New Roman" w:cs="Times New Roman"/>
                <w:w w:val="105"/>
              </w:rPr>
            </w:pPr>
            <w:r w:rsidRPr="008F5D81">
              <w:rPr>
                <w:rFonts w:ascii="Times New Roman" w:hAnsi="Times New Roman" w:cs="Times New Roman"/>
                <w:w w:val="105"/>
              </w:rPr>
              <w:t>Функционирующая система стимулирования классных руководителей.</w:t>
            </w:r>
          </w:p>
          <w:p w:rsidR="00C04767" w:rsidRPr="008F5D81" w:rsidRDefault="00C04767" w:rsidP="0069507B">
            <w:pPr>
              <w:pStyle w:val="TableParagraph"/>
              <w:tabs>
                <w:tab w:val="left" w:pos="53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pacing w:val="-3"/>
                <w:w w:val="105"/>
              </w:rPr>
            </w:pPr>
            <w:r w:rsidRPr="008F5D81">
              <w:rPr>
                <w:rFonts w:ascii="Times New Roman" w:hAnsi="Times New Roman" w:cs="Times New Roman"/>
                <w:w w:val="105"/>
              </w:rPr>
              <w:t xml:space="preserve">Количество учителей, осуществляющих функции </w:t>
            </w:r>
            <w:proofErr w:type="gramStart"/>
            <w:r w:rsidRPr="008F5D81">
              <w:rPr>
                <w:rFonts w:ascii="Times New Roman" w:hAnsi="Times New Roman" w:cs="Times New Roman"/>
                <w:spacing w:val="-3"/>
                <w:w w:val="105"/>
              </w:rPr>
              <w:t>классного</w:t>
            </w:r>
            <w:proofErr w:type="gramEnd"/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  <w:w w:val="105"/>
              </w:rPr>
              <w:t>руководителя</w:t>
            </w:r>
            <w:r w:rsidRPr="008F5D81">
              <w:rPr>
                <w:rFonts w:ascii="Times New Roman" w:hAnsi="Times New Roman"/>
                <w:w w:val="105"/>
              </w:rPr>
              <w:tab/>
            </w:r>
            <w:r w:rsidRPr="008F5D81">
              <w:rPr>
                <w:rFonts w:ascii="Times New Roman" w:hAnsi="Times New Roman"/>
                <w:spacing w:val="-17"/>
                <w:w w:val="105"/>
              </w:rPr>
              <w:t xml:space="preserve">и </w:t>
            </w:r>
            <w:proofErr w:type="gramStart"/>
            <w:r w:rsidRPr="008F5D81">
              <w:rPr>
                <w:rFonts w:ascii="Times New Roman" w:hAnsi="Times New Roman"/>
                <w:spacing w:val="-3"/>
                <w:w w:val="105"/>
              </w:rPr>
              <w:t>получающих</w:t>
            </w:r>
            <w:proofErr w:type="gramEnd"/>
            <w:r w:rsidRPr="008F5D81">
              <w:rPr>
                <w:rFonts w:ascii="Times New Roman" w:hAnsi="Times New Roman"/>
                <w:spacing w:val="-3"/>
                <w:w w:val="105"/>
              </w:rPr>
              <w:t xml:space="preserve"> </w:t>
            </w:r>
            <w:r w:rsidRPr="008F5D81">
              <w:rPr>
                <w:rFonts w:ascii="Times New Roman" w:hAnsi="Times New Roman"/>
                <w:w w:val="105"/>
              </w:rPr>
              <w:t>дополнительное вознаграждение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4783C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Ежегодная именная стипендия студенту Мичуринского государственного аграрного университета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Привлечение талантливой молодежи для работы в организациях Токарёвского округа, улучшение кадрового потенциала работников организаций района</w:t>
            </w:r>
          </w:p>
        </w:tc>
        <w:tc>
          <w:tcPr>
            <w:tcW w:w="2268" w:type="dxa"/>
            <w:vAlign w:val="center"/>
          </w:tcPr>
          <w:p w:rsidR="00C04767" w:rsidRPr="0074783C" w:rsidRDefault="00C04767" w:rsidP="0069507B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04767" w:rsidRPr="0074783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C04767" w:rsidRPr="0074783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общеобразовательных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Обеспечение  питанием </w:t>
            </w:r>
            <w:r w:rsidRPr="008F5D81">
              <w:rPr>
                <w:rFonts w:ascii="Times New Roman" w:hAnsi="Times New Roman"/>
              </w:rPr>
              <w:lastRenderedPageBreak/>
              <w:t>обучающихся муниципальных общеобразовательных организаций в общей численности обучающихся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8F5D81">
              <w:rPr>
                <w:rFonts w:ascii="Times New Roman" w:hAnsi="Times New Roman"/>
              </w:rPr>
              <w:lastRenderedPageBreak/>
              <w:t>округа, отдел образования администрации округа, руководители образовательных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Условия для обеспечения </w:t>
            </w:r>
            <w:r w:rsidRPr="008F5D81">
              <w:rPr>
                <w:rFonts w:ascii="Times New Roman" w:hAnsi="Times New Roman"/>
              </w:rPr>
              <w:lastRenderedPageBreak/>
              <w:t>школьников района полноценным, сбалансированным, качественным питанием.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Доля </w:t>
            </w:r>
            <w:proofErr w:type="gramStart"/>
            <w:r w:rsidRPr="008F5D81">
              <w:rPr>
                <w:rFonts w:ascii="Times New Roman" w:hAnsi="Times New Roman"/>
              </w:rPr>
              <w:t>обучающихся</w:t>
            </w:r>
            <w:proofErr w:type="gramEnd"/>
            <w:r w:rsidRPr="008F5D81">
              <w:rPr>
                <w:rFonts w:ascii="Times New Roman" w:hAnsi="Times New Roman"/>
              </w:rPr>
              <w:t>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горячим 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Количество обучающихся из многодетных семей, получающих полноценное горячее питание</w:t>
            </w:r>
            <w:proofErr w:type="gramEnd"/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616FEA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B5168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F620E7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>Условия для обеспечения школьников района полноценным, сбалансированным, качественным питанием в период работы пришкольных лагерей.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</w:rPr>
              <w:t xml:space="preserve">Доля </w:t>
            </w:r>
            <w:proofErr w:type="gramStart"/>
            <w:r w:rsidRPr="00F620E7">
              <w:rPr>
                <w:rFonts w:ascii="Times New Roman" w:hAnsi="Times New Roman"/>
              </w:rPr>
              <w:t>обучающихся</w:t>
            </w:r>
            <w:proofErr w:type="gramEnd"/>
            <w:r w:rsidRPr="00F620E7">
              <w:rPr>
                <w:rFonts w:ascii="Times New Roman" w:hAnsi="Times New Roman"/>
              </w:rPr>
              <w:t xml:space="preserve"> охваченных отдыхом и питанием в летний период</w:t>
            </w:r>
          </w:p>
        </w:tc>
        <w:tc>
          <w:tcPr>
            <w:tcW w:w="2268" w:type="dxa"/>
            <w:vAlign w:val="center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7D5715" w:rsidRDefault="00C04767" w:rsidP="00695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2578" w:type="dxa"/>
            <w:shd w:val="clear" w:color="auto" w:fill="auto"/>
          </w:tcPr>
          <w:p w:rsidR="00C04767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F620E7">
              <w:rPr>
                <w:rFonts w:ascii="Times New Roman" w:hAnsi="Times New Roman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</w:t>
            </w:r>
            <w:proofErr w:type="gramStart"/>
            <w:r w:rsidRPr="00F620E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20E7">
              <w:rPr>
                <w:rFonts w:ascii="Times New Roman" w:hAnsi="Times New Roman"/>
                <w:sz w:val="20"/>
                <w:szCs w:val="20"/>
              </w:rPr>
              <w:t xml:space="preserve"> муниципальных </w:t>
            </w:r>
            <w:r w:rsidRPr="008F5D81">
              <w:rPr>
                <w:rFonts w:ascii="Times New Roman" w:hAnsi="Times New Roman"/>
              </w:rPr>
              <w:t xml:space="preserve">общеобразовательных </w:t>
            </w:r>
          </w:p>
          <w:p w:rsidR="00C04767" w:rsidRDefault="00C04767" w:rsidP="0069507B">
            <w:pPr>
              <w:jc w:val="center"/>
              <w:rPr>
                <w:rFonts w:ascii="Times New Roman" w:hAnsi="Times New Roman"/>
              </w:rPr>
            </w:pP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организациях</w:t>
            </w:r>
            <w:proofErr w:type="gramEnd"/>
            <w:r w:rsidRPr="008F5D81">
              <w:rPr>
                <w:rFonts w:ascii="Times New Roman" w:hAnsi="Times New Roman"/>
              </w:rPr>
              <w:t xml:space="preserve">, обеспечение дополнительного образования детей в </w:t>
            </w:r>
            <w:r w:rsidRPr="008F5D81">
              <w:rPr>
                <w:rFonts w:ascii="Times New Roman" w:hAnsi="Times New Roman"/>
              </w:rPr>
              <w:lastRenderedPageBreak/>
              <w:t>муниципальных общеобразовательных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условий для получения гражданами общедоступного и бесплатного общего образования. Доля обучающихся муниципальных общеобразовательных организаций, финансируемых по нормативу</w:t>
            </w:r>
          </w:p>
        </w:tc>
        <w:tc>
          <w:tcPr>
            <w:tcW w:w="2268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  <w:vAlign w:val="center"/>
          </w:tcPr>
          <w:p w:rsidR="00C04767" w:rsidRPr="00291B6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2.21.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воспитанников из многодетных семей в образовательных организациях, реализующих образовательную программу дошкольного образования, которым предоставляются скидки по оплате за присмотр и уход за детьми</w:t>
            </w:r>
          </w:p>
        </w:tc>
        <w:tc>
          <w:tcPr>
            <w:tcW w:w="2268" w:type="dxa"/>
            <w:vAlign w:val="center"/>
          </w:tcPr>
          <w:p w:rsidR="00C04767" w:rsidRPr="00291B6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vAlign w:val="center"/>
          </w:tcPr>
          <w:p w:rsidR="00C04767" w:rsidRPr="00291B6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78" w:type="dxa"/>
            <w:vAlign w:val="center"/>
          </w:tcPr>
          <w:p w:rsidR="00C04767" w:rsidRPr="00291B6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  <w:vAlign w:val="center"/>
          </w:tcPr>
          <w:p w:rsidR="00C04767" w:rsidRPr="008A02B0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2.22.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ежемесячной денежной выплате на обеспечение мер социальной поддержки отдельных категорий граждан, работающих в сельской местности и рабочих поселках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Численность медицинских работников, библиотекарей, получающих ежемесячную денежную выплату</w:t>
            </w:r>
          </w:p>
        </w:tc>
        <w:tc>
          <w:tcPr>
            <w:tcW w:w="2268" w:type="dxa"/>
            <w:vAlign w:val="center"/>
          </w:tcPr>
          <w:p w:rsidR="00C04767" w:rsidRPr="008A02B0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04767" w:rsidRPr="008A02B0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vAlign w:val="center"/>
          </w:tcPr>
          <w:p w:rsidR="00C04767" w:rsidRPr="008A02B0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  <w:vAlign w:val="center"/>
          </w:tcPr>
          <w:p w:rsidR="00C04767" w:rsidRPr="00FF20A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Исполнение отдельных государственных полномочий по осуществлению выплат, предусмотренных мерами дополнительного стимулирования педагогических работников, в системе общего образования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Функционирующие механизмы ежегодного стимулирования высокого качества работы и профессионального развития. Количество педагогических работников, получающих выплаты</w:t>
            </w:r>
          </w:p>
        </w:tc>
        <w:tc>
          <w:tcPr>
            <w:tcW w:w="2268" w:type="dxa"/>
            <w:vAlign w:val="center"/>
          </w:tcPr>
          <w:p w:rsidR="00C04767" w:rsidRPr="00FF20A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04767" w:rsidRPr="00FF20A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  <w:vAlign w:val="center"/>
          </w:tcPr>
          <w:p w:rsidR="00C04767" w:rsidRPr="00FF20A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E1431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Проведение мероприятий по обеспечению </w:t>
            </w:r>
            <w:r w:rsidRPr="008F5D81">
              <w:rPr>
                <w:rFonts w:ascii="Times New Roman" w:hAnsi="Times New Roman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Администрация округа, отдел образования </w:t>
            </w:r>
            <w:r w:rsidRPr="008F5D81">
              <w:rPr>
                <w:rFonts w:ascii="Times New Roman" w:hAnsi="Times New Roman"/>
              </w:rPr>
              <w:lastRenderedPageBreak/>
              <w:t>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 xml:space="preserve">В общеобразовательных организациях введены ставки советников директора по </w:t>
            </w:r>
            <w:r w:rsidRPr="008F5D81">
              <w:rPr>
                <w:rFonts w:ascii="Times New Roman" w:hAnsi="Times New Roman"/>
              </w:rPr>
              <w:lastRenderedPageBreak/>
              <w:t>воспитанию и взаимодействию с детскими общественными объединениями и обеспечена их деятельность</w:t>
            </w:r>
          </w:p>
        </w:tc>
        <w:tc>
          <w:tcPr>
            <w:tcW w:w="2268" w:type="dxa"/>
            <w:vAlign w:val="center"/>
          </w:tcPr>
          <w:p w:rsidR="00C04767" w:rsidRPr="00E1431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vAlign w:val="center"/>
          </w:tcPr>
          <w:p w:rsidR="00C04767" w:rsidRPr="00E1431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</w:tcPr>
          <w:p w:rsidR="00C04767" w:rsidRPr="00E1431B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2.25.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Меры стимулирования </w:t>
            </w:r>
            <w:proofErr w:type="gramStart"/>
            <w:r w:rsidRPr="008F5D81">
              <w:rPr>
                <w:rFonts w:ascii="Times New Roman" w:hAnsi="Times New Roman"/>
              </w:rPr>
              <w:t>обучающихся</w:t>
            </w:r>
            <w:proofErr w:type="gramEnd"/>
            <w:r w:rsidRPr="008F5D81">
              <w:rPr>
                <w:rFonts w:ascii="Times New Roman" w:hAnsi="Times New Roman"/>
              </w:rPr>
              <w:t xml:space="preserve"> по целевому направлению по педагогическим специальностям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Привлечение талантливой молодежи для работы в образовательных организациях Токарёвского округа, улучшение кадрового потенциала работников образовательных организаций округа</w:t>
            </w:r>
          </w:p>
        </w:tc>
        <w:tc>
          <w:tcPr>
            <w:tcW w:w="2268" w:type="dxa"/>
            <w:vAlign w:val="center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B51685" w:rsidRDefault="00C04767" w:rsidP="006950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Обеспечение развития дополнительного образования             (МБОУ </w:t>
            </w:r>
            <w:proofErr w:type="gramStart"/>
            <w:r w:rsidRPr="008F5D81">
              <w:rPr>
                <w:rFonts w:ascii="Times New Roman" w:hAnsi="Times New Roman"/>
              </w:rPr>
              <w:t>ДО</w:t>
            </w:r>
            <w:proofErr w:type="gramEnd"/>
            <w:r w:rsidRPr="008F5D81">
              <w:rPr>
                <w:rFonts w:ascii="Times New Roman" w:hAnsi="Times New Roman"/>
              </w:rPr>
              <w:t xml:space="preserve"> </w:t>
            </w:r>
            <w:proofErr w:type="gramStart"/>
            <w:r w:rsidRPr="008F5D81">
              <w:rPr>
                <w:rFonts w:ascii="Times New Roman" w:hAnsi="Times New Roman"/>
              </w:rPr>
              <w:t>Токарёвский</w:t>
            </w:r>
            <w:proofErr w:type="gramEnd"/>
            <w:r w:rsidRPr="008F5D81">
              <w:rPr>
                <w:rFonts w:ascii="Times New Roman" w:hAnsi="Times New Roman"/>
              </w:rPr>
              <w:t xml:space="preserve"> районный Дом детского творчества)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Отдел образования администрации округа, руководитель организации дополнительного образования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Функционирующая система обеспечения условий для самореализации обучающихся.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детей в кружках и объединениях</w:t>
            </w:r>
          </w:p>
        </w:tc>
        <w:tc>
          <w:tcPr>
            <w:tcW w:w="2268" w:type="dxa"/>
            <w:vAlign w:val="center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1701" w:type="dxa"/>
            <w:vAlign w:val="center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778" w:type="dxa"/>
          </w:tcPr>
          <w:p w:rsidR="00C04767" w:rsidRPr="00B5168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8F57D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персонифицированного  дополнительного образования детей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 организаций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Обеспечение функционирования системы персонифицированного дополнительного образования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детей, подразумевающего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  <w:tc>
          <w:tcPr>
            <w:tcW w:w="2268" w:type="dxa"/>
            <w:vAlign w:val="center"/>
          </w:tcPr>
          <w:p w:rsidR="00C04767" w:rsidRPr="008F57D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01" w:type="dxa"/>
            <w:vAlign w:val="center"/>
          </w:tcPr>
          <w:p w:rsidR="00C04767" w:rsidRPr="008F57D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778" w:type="dxa"/>
          </w:tcPr>
          <w:p w:rsidR="00C04767" w:rsidRPr="008F57D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D81">
              <w:rPr>
                <w:rFonts w:ascii="Times New Roman" w:hAnsi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8F5D81">
              <w:rPr>
                <w:rFonts w:ascii="Times New Roman" w:hAnsi="Times New Roman"/>
                <w:sz w:val="24"/>
                <w:szCs w:val="24"/>
              </w:rPr>
              <w:lastRenderedPageBreak/>
              <w:t>общеразвивающих</w:t>
            </w:r>
            <w:proofErr w:type="spellEnd"/>
            <w:r w:rsidRPr="008F5D81">
              <w:rPr>
                <w:rFonts w:ascii="Times New Roman" w:hAnsi="Times New Roman"/>
                <w:sz w:val="24"/>
                <w:szCs w:val="24"/>
              </w:rPr>
              <w:t xml:space="preserve"> программ всех направленностей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D8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созданных  новых мест в  образовательных организациях различных типов для реализации дополнительных </w:t>
            </w:r>
            <w:proofErr w:type="spellStart"/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 </w:t>
            </w:r>
            <w:r w:rsidRPr="008F5D8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всех направленностей</w:t>
            </w:r>
          </w:p>
        </w:tc>
        <w:tc>
          <w:tcPr>
            <w:tcW w:w="2268" w:type="dxa"/>
            <w:vAlign w:val="center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01" w:type="dxa"/>
            <w:vAlign w:val="center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DC4A8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2.29.</w:t>
            </w: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Осуществление полномочий по предоставлению компенсации расходов на оплату жилых помещений, отопления и освещения педагогическим работникам, руководителям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</w:t>
            </w:r>
            <w:r>
              <w:rPr>
                <w:rFonts w:ascii="Times New Roman" w:hAnsi="Times New Roman"/>
              </w:rPr>
              <w:t>ости составляет не менее 10 лет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округа, руководители образовательных организаций, руководитель организации дополнительного образования</w:t>
            </w:r>
          </w:p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>Количество педагогическим работникам, руководителям муниципальных образовательных организаций, работающих в сельских населенных пунктах, рабочем поселке, а также вышедшим на пенсию указанным выше категориям работников образовательных организаций, стаж работы которых в образовательных организациях сельской местности составляет не менее 10 лет, которым предоставляется  компенсация расходов на оплату жилых помещений, отопления и освещения</w:t>
            </w:r>
            <w:proofErr w:type="gramEnd"/>
          </w:p>
        </w:tc>
        <w:tc>
          <w:tcPr>
            <w:tcW w:w="2268" w:type="dxa"/>
            <w:vAlign w:val="center"/>
          </w:tcPr>
          <w:p w:rsidR="00C04767" w:rsidRPr="00DC4A8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  <w:vAlign w:val="center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1778" w:type="dxa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817" w:type="dxa"/>
            <w:gridSpan w:val="3"/>
          </w:tcPr>
          <w:p w:rsidR="00C04767" w:rsidRPr="00DC4A8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Оплата труда работников муниципальных организаций, обеспечивающих </w:t>
            </w:r>
            <w:r w:rsidRPr="008F5D81">
              <w:rPr>
                <w:rFonts w:ascii="Times New Roman" w:hAnsi="Times New Roman"/>
              </w:rPr>
              <w:lastRenderedPageBreak/>
              <w:t xml:space="preserve">техническую эксплуатацию зданий муниципальных общеобразовательных организаций 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Доля обучающихся муниципальных общеобразовательных организаций, финансируемых по нормативу</w:t>
            </w:r>
          </w:p>
        </w:tc>
        <w:tc>
          <w:tcPr>
            <w:tcW w:w="2268" w:type="dxa"/>
            <w:vAlign w:val="center"/>
          </w:tcPr>
          <w:p w:rsidR="00C0476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C04767" w:rsidRPr="00360E91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1"/>
          <w:wAfter w:w="111" w:type="dxa"/>
        </w:trPr>
        <w:tc>
          <w:tcPr>
            <w:tcW w:w="14786" w:type="dxa"/>
            <w:gridSpan w:val="9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800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63681C" w:rsidRDefault="00C04767" w:rsidP="006950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 xml:space="preserve">Совершенствование методического </w:t>
            </w:r>
            <w:proofErr w:type="gramStart"/>
            <w:r w:rsidRPr="008F5D81">
              <w:rPr>
                <w:rFonts w:ascii="Times New Roman" w:hAnsi="Times New Roman"/>
              </w:rPr>
              <w:t>обеспечения  процессов модернизации муниципальной системы образования</w:t>
            </w:r>
            <w:proofErr w:type="gramEnd"/>
            <w:r w:rsidRPr="008F5D81">
              <w:rPr>
                <w:rFonts w:ascii="Times New Roman" w:hAnsi="Times New Roman"/>
              </w:rPr>
              <w:t xml:space="preserve"> как необходимое условие повышения качества образования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Муниципальное казенное учреждение «Информа</w:t>
            </w:r>
            <w:r>
              <w:rPr>
                <w:rFonts w:ascii="Times New Roman" w:hAnsi="Times New Roman"/>
              </w:rPr>
              <w:t>ционно-методический центр Токаревского района</w:t>
            </w:r>
            <w:r w:rsidRPr="008F5D81">
              <w:rPr>
                <w:rFonts w:ascii="Times New Roman" w:hAnsi="Times New Roman"/>
              </w:rPr>
              <w:t>»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Количество мероприятий методической направленности по сопровождению и транслированию опыта работы педагогов, проведенных в муниципалитете</w:t>
            </w:r>
          </w:p>
        </w:tc>
        <w:tc>
          <w:tcPr>
            <w:tcW w:w="2268" w:type="dxa"/>
            <w:vAlign w:val="center"/>
          </w:tcPr>
          <w:p w:rsidR="00C04767" w:rsidRPr="0063681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:rsidR="00C04767" w:rsidRPr="0063681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78" w:type="dxa"/>
          </w:tcPr>
          <w:p w:rsidR="00C04767" w:rsidRPr="0063681C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1"/>
          <w:wAfter w:w="111" w:type="dxa"/>
        </w:trPr>
        <w:tc>
          <w:tcPr>
            <w:tcW w:w="14786" w:type="dxa"/>
            <w:gridSpan w:val="9"/>
          </w:tcPr>
          <w:p w:rsidR="00C04767" w:rsidRPr="00765996" w:rsidRDefault="00C04767" w:rsidP="0069507B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800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765996" w:rsidRDefault="00C04767" w:rsidP="006950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Выплата ежемесячного пособия опекунам на содержание приемного ребенка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Дети-сироты и дети, оставшиеся без попечения родителей</w:t>
            </w:r>
          </w:p>
        </w:tc>
        <w:tc>
          <w:tcPr>
            <w:tcW w:w="2268" w:type="dxa"/>
            <w:vAlign w:val="center"/>
          </w:tcPr>
          <w:p w:rsidR="00C04767" w:rsidRPr="00765996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C04767" w:rsidRPr="00765996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9B1FE7" w:rsidRDefault="00C04767" w:rsidP="006950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8F5D81">
              <w:rPr>
                <w:rFonts w:ascii="Times New Roman" w:hAnsi="Times New Roman"/>
              </w:rPr>
              <w:t xml:space="preserve">Выплата ежемесячных денежных средств лицам из числа детей-сирот и детей, оставшихся без попечения родителей, обучающимся в общеобразовательных организациях, в соответствии с Законом Тамбовской области от 23 июля 2010 года № 682-З «О дополнительных гарантиях для детей-сирот, детей оставшихся без попечения родителей, а также лиц из числа детей-сирот и детей, оставшихся без попечения </w:t>
            </w:r>
            <w:r w:rsidRPr="008F5D81">
              <w:rPr>
                <w:rFonts w:ascii="Times New Roman" w:hAnsi="Times New Roman"/>
              </w:rPr>
              <w:lastRenderedPageBreak/>
              <w:t>родителей»</w:t>
            </w:r>
            <w:proofErr w:type="gramEnd"/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lastRenderedPageBreak/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Дети-сироты и детей, оставшиеся без попечения родителей, обучающиеся в общеобразовательных организациях</w:t>
            </w:r>
          </w:p>
        </w:tc>
        <w:tc>
          <w:tcPr>
            <w:tcW w:w="2268" w:type="dxa"/>
            <w:vAlign w:val="center"/>
          </w:tcPr>
          <w:p w:rsidR="00C04767" w:rsidRPr="009B1FE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04767" w:rsidRPr="009B1FE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767" w:rsidRPr="007D5715" w:rsidTr="0069507B">
        <w:trPr>
          <w:gridAfter w:val="6"/>
          <w:wAfter w:w="5511" w:type="dxa"/>
        </w:trPr>
        <w:tc>
          <w:tcPr>
            <w:tcW w:w="675" w:type="dxa"/>
          </w:tcPr>
          <w:p w:rsidR="00C04767" w:rsidRPr="009B1FE7" w:rsidRDefault="00C04767" w:rsidP="0069507B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720" w:type="dxa"/>
            <w:gridSpan w:val="3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Исполнение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33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Администрация округа, отдел образования администрации округа</w:t>
            </w:r>
          </w:p>
        </w:tc>
        <w:tc>
          <w:tcPr>
            <w:tcW w:w="3411" w:type="dxa"/>
            <w:shd w:val="clear" w:color="auto" w:fill="auto"/>
          </w:tcPr>
          <w:p w:rsidR="00C04767" w:rsidRPr="008F5D81" w:rsidRDefault="00C04767" w:rsidP="0069507B">
            <w:pPr>
              <w:jc w:val="center"/>
              <w:rPr>
                <w:rFonts w:ascii="Times New Roman" w:hAnsi="Times New Roman"/>
              </w:rPr>
            </w:pPr>
            <w:r w:rsidRPr="008F5D81">
              <w:rPr>
                <w:rFonts w:ascii="Times New Roman" w:hAnsi="Times New Roman"/>
              </w:rPr>
              <w:t>Дети-сироты и дети, оставшиеся без попечения родителей, чел.</w:t>
            </w:r>
          </w:p>
        </w:tc>
        <w:tc>
          <w:tcPr>
            <w:tcW w:w="2268" w:type="dxa"/>
            <w:vAlign w:val="center"/>
          </w:tcPr>
          <w:p w:rsidR="00C04767" w:rsidRPr="009B1FE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  <w:vAlign w:val="center"/>
          </w:tcPr>
          <w:p w:rsidR="00C04767" w:rsidRPr="009B1FE7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78" w:type="dxa"/>
          </w:tcPr>
          <w:p w:rsidR="00C04767" w:rsidRPr="007D5715" w:rsidRDefault="00C04767" w:rsidP="0069507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767" w:rsidRDefault="00C04767" w:rsidP="00C047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04767" w:rsidRDefault="00C04767" w:rsidP="00C047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04767" w:rsidRDefault="00C04767" w:rsidP="00C047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04767" w:rsidRDefault="00C04767" w:rsidP="00C047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04767" w:rsidRPr="00C04767" w:rsidRDefault="00C04767" w:rsidP="00C04767">
      <w:pPr>
        <w:autoSpaceDE w:val="0"/>
        <w:spacing w:before="108" w:after="108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C047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C04767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муниципального округа» на 2014-2024 годы за  1 полугодие  2024г.</w:t>
      </w:r>
    </w:p>
    <w:tbl>
      <w:tblPr>
        <w:tblW w:w="15735" w:type="dxa"/>
        <w:tblInd w:w="108" w:type="dxa"/>
        <w:tblLayout w:type="fixed"/>
        <w:tblLook w:val="0000"/>
      </w:tblPr>
      <w:tblGrid>
        <w:gridCol w:w="540"/>
        <w:gridCol w:w="2154"/>
        <w:gridCol w:w="992"/>
        <w:gridCol w:w="1276"/>
        <w:gridCol w:w="1134"/>
        <w:gridCol w:w="1417"/>
        <w:gridCol w:w="1276"/>
        <w:gridCol w:w="992"/>
        <w:gridCol w:w="1276"/>
        <w:gridCol w:w="1134"/>
        <w:gridCol w:w="1276"/>
        <w:gridCol w:w="1275"/>
        <w:gridCol w:w="993"/>
      </w:tblGrid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N</w:t>
            </w:r>
          </w:p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476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04767">
              <w:rPr>
                <w:rFonts w:ascii="Times New Roman" w:hAnsi="Times New Roman" w:cs="Times New Roman"/>
              </w:rPr>
              <w:t>/</w:t>
            </w:r>
            <w:proofErr w:type="spellStart"/>
            <w:r w:rsidRPr="00C0476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609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Предусмотрено паспортом Программы на 2024 год</w:t>
            </w:r>
          </w:p>
        </w:tc>
        <w:tc>
          <w:tcPr>
            <w:tcW w:w="595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Предусмотрено бюджетом на 2024 г.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C04767" w:rsidRPr="00C04767" w:rsidTr="0069507B">
        <w:trPr>
          <w:trHeight w:val="71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767">
              <w:rPr>
                <w:rFonts w:ascii="Times New Roman" w:hAnsi="Times New Roman" w:cs="Times New Roman"/>
              </w:rPr>
              <w:t>фед</w:t>
            </w:r>
            <w:proofErr w:type="spellEnd"/>
            <w:r w:rsidRPr="00C04767">
              <w:rPr>
                <w:rFonts w:ascii="Times New Roman" w:hAnsi="Times New Roman" w:cs="Times New Roman"/>
              </w:rPr>
              <w:t> бюджет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767">
              <w:rPr>
                <w:rFonts w:ascii="Times New Roman" w:hAnsi="Times New Roman" w:cs="Times New Roman"/>
              </w:rPr>
              <w:t>местн</w:t>
            </w:r>
            <w:proofErr w:type="spellEnd"/>
            <w:r w:rsidRPr="00C04767">
              <w:rPr>
                <w:rFonts w:ascii="Times New Roman" w:hAnsi="Times New Roman" w:cs="Times New Roman"/>
              </w:rPr>
              <w:t>, 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767">
              <w:rPr>
                <w:rFonts w:ascii="Times New Roman" w:hAnsi="Times New Roman" w:cs="Times New Roman"/>
              </w:rPr>
              <w:t>фед</w:t>
            </w:r>
            <w:proofErr w:type="spellEnd"/>
            <w:r w:rsidRPr="00C04767">
              <w:rPr>
                <w:rFonts w:ascii="Times New Roman" w:hAnsi="Times New Roman" w:cs="Times New Roman"/>
              </w:rPr>
              <w:t>. бюджет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места, бюджеты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внебюджетные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04767" w:rsidRPr="00C04767" w:rsidTr="0069507B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C04767">
              <w:rPr>
                <w:rFonts w:ascii="Times New Roman" w:hAnsi="Times New Roman" w:cs="Times New Roman"/>
              </w:rPr>
              <w:t>Подпрограмма "Развитие дошкольного образования</w:t>
            </w:r>
            <w:r w:rsidRPr="00C0476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32170,2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13937,4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16220,8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2012,0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32170,2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13937,4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16220,8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2012,0</w:t>
            </w:r>
          </w:p>
        </w:tc>
      </w:tr>
      <w:tr w:rsidR="00C04767" w:rsidRPr="00C04767" w:rsidTr="0069507B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Прочие основные мероприятия, не вошедшие в подпрограммы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ДДТ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5651,3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210,1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5401,2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5651,3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210,1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5401,2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C04767">
              <w:rPr>
                <w:rFonts w:ascii="Times New Roman" w:hAnsi="Times New Roman" w:cs="Times New Roman"/>
              </w:rPr>
              <w:t>Подпрограмма "Развитие общего и дополнительного образования</w:t>
            </w:r>
            <w:r w:rsidRPr="00C0476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школы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189021,2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11956,4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128218,9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43715,7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5130,2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189021,2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11956,4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128218,9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43715,7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5130,2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Всег</w:t>
            </w:r>
            <w:proofErr w:type="gramStart"/>
            <w:r w:rsidRPr="00C04767">
              <w:rPr>
                <w:rFonts w:ascii="Times New Roman" w:hAnsi="Times New Roman" w:cs="Times New Roman"/>
              </w:rPr>
              <w:t>о(</w:t>
            </w:r>
            <w:proofErr w:type="spellStart"/>
            <w:proofErr w:type="gramEnd"/>
            <w:r w:rsidRPr="00C04767">
              <w:rPr>
                <w:rFonts w:ascii="Times New Roman" w:hAnsi="Times New Roman" w:cs="Times New Roman"/>
              </w:rPr>
              <w:t>шк.и</w:t>
            </w:r>
            <w:proofErr w:type="spellEnd"/>
            <w:r w:rsidRPr="00C0476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4767">
              <w:rPr>
                <w:rFonts w:ascii="Times New Roman" w:hAnsi="Times New Roman" w:cs="Times New Roman"/>
              </w:rPr>
              <w:t>ддт</w:t>
            </w:r>
            <w:proofErr w:type="spellEnd"/>
            <w:r w:rsidRPr="00C0476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194672,5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11956,4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128429,0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49116,9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5170,2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194672,5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11956,4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128429,0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49116,9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5170,</w:t>
            </w:r>
          </w:p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04767" w:rsidRPr="00C04767" w:rsidTr="0069507B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C04767">
              <w:rPr>
                <w:rFonts w:ascii="Times New Roman" w:hAnsi="Times New Roman" w:cs="Times New Roman"/>
              </w:rPr>
              <w:t>Подпрограмма "Обеспечение реализации муниципальной программы и прочие мероприятия в области</w:t>
            </w:r>
            <w:r w:rsidRPr="00C04767">
              <w:rPr>
                <w:rFonts w:ascii="Times New Roman" w:hAnsi="Times New Roman" w:cs="Times New Roman"/>
                <w:b/>
              </w:rPr>
              <w:t xml:space="preserve"> </w:t>
            </w:r>
            <w:r w:rsidRPr="00C04767">
              <w:rPr>
                <w:rFonts w:ascii="Times New Roman" w:hAnsi="Times New Roman" w:cs="Times New Roman"/>
              </w:rPr>
              <w:t>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04767" w:rsidRPr="00C04767" w:rsidTr="0069507B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Подпрограмма» Методическое обеспечение процессов модернизации муниципальной системы образования»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2663,3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2663,3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2663,3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2663,3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04767" w:rsidRPr="00C04767" w:rsidTr="0069507B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Прочие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767" w:rsidRPr="00C04767" w:rsidTr="0069507B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3003,3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3003,3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3003,3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3003,3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04767" w:rsidRPr="00C04767" w:rsidTr="0069507B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 xml:space="preserve">Прочие основные </w:t>
            </w:r>
            <w:proofErr w:type="spellStart"/>
            <w:r w:rsidRPr="00C04767">
              <w:rPr>
                <w:rFonts w:ascii="Times New Roman" w:hAnsi="Times New Roman" w:cs="Times New Roman"/>
              </w:rPr>
              <w:t>мероприятия</w:t>
            </w:r>
            <w:proofErr w:type="gramStart"/>
            <w:r w:rsidRPr="00C04767">
              <w:rPr>
                <w:rFonts w:ascii="Times New Roman" w:hAnsi="Times New Roman" w:cs="Times New Roman"/>
              </w:rPr>
              <w:t>,н</w:t>
            </w:r>
            <w:proofErr w:type="gramEnd"/>
            <w:r w:rsidRPr="00C04767">
              <w:rPr>
                <w:rFonts w:ascii="Times New Roman" w:hAnsi="Times New Roman" w:cs="Times New Roman"/>
              </w:rPr>
              <w:t>е</w:t>
            </w:r>
            <w:proofErr w:type="spellEnd"/>
            <w:r w:rsidRPr="00C04767">
              <w:rPr>
                <w:rFonts w:ascii="Times New Roman" w:hAnsi="Times New Roman" w:cs="Times New Roman"/>
              </w:rPr>
              <w:t xml:space="preserve"> вошедшие в программу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38296,5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38296,5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38296,5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38296,5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</w:p>
        </w:tc>
      </w:tr>
      <w:tr w:rsidR="00C04767" w:rsidRPr="00C04767" w:rsidTr="0069507B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 xml:space="preserve">Всего </w:t>
            </w:r>
            <w:proofErr w:type="gramStart"/>
            <w:r w:rsidRPr="00C0476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Программе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270805,8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11956,4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145369,7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106297,5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7182,2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270805,8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11956,4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145369,7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106297,5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7182,2</w:t>
            </w:r>
          </w:p>
        </w:tc>
      </w:tr>
      <w:tr w:rsidR="00C04767" w:rsidRPr="00C04767" w:rsidTr="0069507B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04767" w:rsidRPr="00C04767" w:rsidRDefault="00C04767" w:rsidP="00C04767">
      <w:pPr>
        <w:autoSpaceDE w:val="0"/>
        <w:ind w:firstLine="720"/>
        <w:jc w:val="both"/>
        <w:rPr>
          <w:rFonts w:ascii="Times New Roman" w:hAnsi="Times New Roman" w:cs="Times New Roman"/>
        </w:rPr>
      </w:pPr>
      <w:r w:rsidRPr="00C04767">
        <w:rPr>
          <w:rFonts w:ascii="Times New Roman" w:hAnsi="Times New Roman" w:cs="Times New Roman"/>
        </w:rPr>
        <w:t xml:space="preserve"> </w:t>
      </w:r>
    </w:p>
    <w:tbl>
      <w:tblPr>
        <w:tblW w:w="15198" w:type="dxa"/>
        <w:tblInd w:w="108" w:type="dxa"/>
        <w:tblLayout w:type="fixed"/>
        <w:tblLook w:val="0000"/>
      </w:tblPr>
      <w:tblGrid>
        <w:gridCol w:w="539"/>
        <w:gridCol w:w="2152"/>
        <w:gridCol w:w="1424"/>
        <w:gridCol w:w="1245"/>
        <w:gridCol w:w="1157"/>
        <w:gridCol w:w="996"/>
        <w:gridCol w:w="1418"/>
        <w:gridCol w:w="992"/>
        <w:gridCol w:w="909"/>
        <w:gridCol w:w="16"/>
        <w:gridCol w:w="975"/>
        <w:gridCol w:w="8"/>
        <w:gridCol w:w="1176"/>
        <w:gridCol w:w="16"/>
        <w:gridCol w:w="1140"/>
        <w:gridCol w:w="1035"/>
      </w:tblGrid>
      <w:tr w:rsidR="00C04767" w:rsidRPr="00C04767" w:rsidTr="0069507B">
        <w:trPr>
          <w:trHeight w:val="2118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N</w:t>
            </w:r>
          </w:p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0476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04767">
              <w:rPr>
                <w:rFonts w:ascii="Times New Roman" w:hAnsi="Times New Roman" w:cs="Times New Roman"/>
              </w:rPr>
              <w:t>/</w:t>
            </w:r>
            <w:proofErr w:type="spellStart"/>
            <w:r w:rsidRPr="00C0476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27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Отклонение</w:t>
            </w:r>
            <w:proofErr w:type="gramStart"/>
            <w:r w:rsidRPr="00C04767">
              <w:rPr>
                <w:rFonts w:ascii="Times New Roman" w:hAnsi="Times New Roman" w:cs="Times New Roman"/>
              </w:rPr>
              <w:t xml:space="preserve"> (%), </w:t>
            </w:r>
            <w:proofErr w:type="gramEnd"/>
            <w:r w:rsidRPr="00C04767">
              <w:rPr>
                <w:rFonts w:ascii="Times New Roman" w:hAnsi="Times New Roman" w:cs="Times New Roman"/>
              </w:rPr>
              <w:t>Графику 14/графу 9 и т.д.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767">
              <w:rPr>
                <w:rFonts w:ascii="Times New Roman" w:hAnsi="Times New Roman" w:cs="Times New Roman"/>
              </w:rPr>
              <w:t>фед</w:t>
            </w:r>
            <w:proofErr w:type="spellEnd"/>
            <w:r w:rsidRPr="00C04767">
              <w:rPr>
                <w:rFonts w:ascii="Times New Roman" w:hAnsi="Times New Roman" w:cs="Times New Roman"/>
              </w:rPr>
              <w:t> бюд</w:t>
            </w:r>
            <w:r w:rsidRPr="00C04767">
              <w:rPr>
                <w:rFonts w:ascii="Times New Roman" w:hAnsi="Times New Roman" w:cs="Times New Roman"/>
              </w:rPr>
              <w:lastRenderedPageBreak/>
              <w:t>жет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lastRenderedPageBreak/>
              <w:t xml:space="preserve">обл. </w:t>
            </w:r>
            <w:r w:rsidRPr="00C04767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767">
              <w:rPr>
                <w:rFonts w:ascii="Times New Roman" w:hAnsi="Times New Roman" w:cs="Times New Roman"/>
              </w:rPr>
              <w:lastRenderedPageBreak/>
              <w:t>местн</w:t>
            </w:r>
            <w:proofErr w:type="spellEnd"/>
            <w:r w:rsidRPr="00C04767">
              <w:rPr>
                <w:rFonts w:ascii="Times New Roman" w:hAnsi="Times New Roman" w:cs="Times New Roman"/>
              </w:rPr>
              <w:t xml:space="preserve">, </w:t>
            </w:r>
            <w:r w:rsidRPr="00C04767">
              <w:rPr>
                <w:rFonts w:ascii="Times New Roman" w:hAnsi="Times New Roman" w:cs="Times New Roman"/>
              </w:rPr>
              <w:lastRenderedPageBreak/>
              <w:t>бюджеты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lastRenderedPageBreak/>
              <w:t>внебюд</w:t>
            </w:r>
            <w:r w:rsidRPr="00C04767">
              <w:rPr>
                <w:rFonts w:ascii="Times New Roman" w:hAnsi="Times New Roman" w:cs="Times New Roman"/>
              </w:rPr>
              <w:lastRenderedPageBreak/>
              <w:t>жетные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04767">
              <w:rPr>
                <w:rFonts w:ascii="Times New Roman" w:hAnsi="Times New Roman" w:cs="Times New Roman"/>
              </w:rPr>
              <w:t>фед</w:t>
            </w:r>
            <w:proofErr w:type="spellEnd"/>
            <w:r w:rsidRPr="00C04767">
              <w:rPr>
                <w:rFonts w:ascii="Times New Roman" w:hAnsi="Times New Roman" w:cs="Times New Roman"/>
              </w:rPr>
              <w:t>. бю</w:t>
            </w:r>
            <w:r w:rsidRPr="00C04767">
              <w:rPr>
                <w:rFonts w:ascii="Times New Roman" w:hAnsi="Times New Roman" w:cs="Times New Roman"/>
              </w:rPr>
              <w:lastRenderedPageBreak/>
              <w:t>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lastRenderedPageBreak/>
              <w:t xml:space="preserve">обл. </w:t>
            </w:r>
            <w:r w:rsidRPr="00C04767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lastRenderedPageBreak/>
              <w:t xml:space="preserve">места, </w:t>
            </w:r>
            <w:r w:rsidRPr="00C04767">
              <w:rPr>
                <w:rFonts w:ascii="Times New Roman" w:hAnsi="Times New Roman" w:cs="Times New Roman"/>
              </w:rPr>
              <w:lastRenderedPageBreak/>
              <w:t>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lastRenderedPageBreak/>
              <w:t>внебюд</w:t>
            </w:r>
            <w:r w:rsidRPr="00C04767">
              <w:rPr>
                <w:rFonts w:ascii="Times New Roman" w:hAnsi="Times New Roman" w:cs="Times New Roman"/>
              </w:rPr>
              <w:lastRenderedPageBreak/>
              <w:t>жетные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76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04767" w:rsidRPr="00C04767" w:rsidTr="0069507B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</w:rPr>
            </w:pPr>
            <w:r w:rsidRPr="00C04767">
              <w:rPr>
                <w:rFonts w:ascii="Times New Roman" w:hAnsi="Times New Roman" w:cs="Times New Roman"/>
              </w:rPr>
              <w:t>Подпрограмма "Развитие дошкольного образования</w:t>
            </w:r>
            <w:r w:rsidRPr="00C0476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14037,2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7883,6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5246,9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906,7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43,6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56,6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32,3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</w:tr>
      <w:tr w:rsidR="00C04767" w:rsidRPr="00C04767" w:rsidTr="0069507B">
        <w:trPr>
          <w:trHeight w:val="1002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2968,5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125,7</w:t>
            </w:r>
          </w:p>
        </w:tc>
        <w:tc>
          <w:tcPr>
            <w:tcW w:w="14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2830,4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12,4</w:t>
            </w:r>
          </w:p>
        </w:tc>
        <w:tc>
          <w:tcPr>
            <w:tcW w:w="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52,5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59,8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52,4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31,0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136308,8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8878,3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91273,2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4767" w:rsidRPr="00C04767" w:rsidRDefault="00C04767" w:rsidP="006950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34065,7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04767" w:rsidRPr="00C04767" w:rsidRDefault="00C04767" w:rsidP="006950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2091,6</w:t>
            </w: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72,1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74,3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71,2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77,9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40,8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  <w:proofErr w:type="spellStart"/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ДДТ</w:t>
            </w:r>
            <w:proofErr w:type="gramStart"/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,ш</w:t>
            </w:r>
            <w:proofErr w:type="gramEnd"/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колы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139277,3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8878,3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91398,9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36896,1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2104,0</w:t>
            </w: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71,5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74,3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71,1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75,1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40,7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 xml:space="preserve">Прочие </w:t>
            </w:r>
            <w:proofErr w:type="spellStart"/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гхо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C04767" w:rsidRPr="00C04767" w:rsidRDefault="00C04767" w:rsidP="00C04767">
      <w:pPr>
        <w:autoSpaceDE w:val="0"/>
        <w:jc w:val="both"/>
        <w:rPr>
          <w:rFonts w:ascii="Times New Roman" w:hAnsi="Times New Roman" w:cs="Times New Roman"/>
        </w:rPr>
      </w:pPr>
    </w:p>
    <w:tbl>
      <w:tblPr>
        <w:tblW w:w="15340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134"/>
        <w:gridCol w:w="916"/>
        <w:gridCol w:w="1176"/>
        <w:gridCol w:w="1156"/>
        <w:gridCol w:w="1035"/>
      </w:tblGrid>
      <w:tr w:rsidR="00C04767" w:rsidRPr="00C04767" w:rsidTr="0069507B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1270,7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1270,7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47,7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47,7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04767" w:rsidRPr="00C04767" w:rsidTr="0069507B">
        <w:trPr>
          <w:trHeight w:val="19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</w:rPr>
              <w:t xml:space="preserve">Подпрограмма «Исполнение государственных полномочий по организации и </w:t>
            </w:r>
            <w:r w:rsidRPr="00C04767">
              <w:rPr>
                <w:rFonts w:ascii="Times New Roman" w:hAnsi="Times New Roman" w:cs="Times New Roman"/>
              </w:rPr>
              <w:lastRenderedPageBreak/>
              <w:t>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1180,0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1180,0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39,3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39,3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</w:rP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18520,1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18520,1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48,4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48,4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04767" w:rsidRPr="00C04767" w:rsidTr="0069507B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</w:rPr>
            </w:pPr>
            <w:r w:rsidRPr="00C04767">
              <w:rPr>
                <w:rFonts w:ascii="Times New Roman" w:hAnsi="Times New Roman" w:cs="Times New Roman"/>
              </w:rPr>
              <w:t>Всего по 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174285,3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8878,3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100462,5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61933,8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3010,7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64,4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74,3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69,1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58,3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04767" w:rsidRPr="00C04767" w:rsidRDefault="00C04767" w:rsidP="0069507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04767">
              <w:rPr>
                <w:rFonts w:ascii="Times New Roman" w:hAnsi="Times New Roman" w:cs="Times New Roman"/>
                <w:b/>
                <w:sz w:val="26"/>
                <w:szCs w:val="26"/>
              </w:rPr>
              <w:t>41,9</w:t>
            </w:r>
          </w:p>
        </w:tc>
      </w:tr>
    </w:tbl>
    <w:p w:rsidR="00C04767" w:rsidRPr="00C04767" w:rsidRDefault="00C04767" w:rsidP="00C04767">
      <w:pPr>
        <w:autoSpaceDE w:val="0"/>
        <w:ind w:firstLine="720"/>
        <w:jc w:val="both"/>
        <w:rPr>
          <w:rFonts w:ascii="Times New Roman" w:hAnsi="Times New Roman" w:cs="Times New Roman"/>
        </w:rPr>
      </w:pPr>
    </w:p>
    <w:p w:rsidR="00C04767" w:rsidRPr="00C04767" w:rsidRDefault="00C04767" w:rsidP="00C04767">
      <w:pPr>
        <w:autoSpaceDE w:val="0"/>
        <w:ind w:firstLine="720"/>
        <w:jc w:val="both"/>
        <w:rPr>
          <w:rFonts w:ascii="Times New Roman" w:hAnsi="Times New Roman" w:cs="Times New Roman"/>
        </w:rPr>
      </w:pPr>
      <w:r w:rsidRPr="00C04767">
        <w:rPr>
          <w:rFonts w:ascii="Times New Roman" w:hAnsi="Times New Roman" w:cs="Times New Roman"/>
        </w:rPr>
        <w:t>Начальник отдела образования</w:t>
      </w:r>
      <w:r>
        <w:rPr>
          <w:rFonts w:ascii="Times New Roman" w:hAnsi="Times New Roman" w:cs="Times New Roman"/>
        </w:rPr>
        <w:t xml:space="preserve"> </w:t>
      </w:r>
    </w:p>
    <w:p w:rsidR="00C04767" w:rsidRPr="00C04767" w:rsidRDefault="00C04767" w:rsidP="00C04767">
      <w:pPr>
        <w:autoSpaceDE w:val="0"/>
        <w:ind w:firstLine="720"/>
        <w:jc w:val="both"/>
        <w:rPr>
          <w:rFonts w:ascii="Times New Roman" w:hAnsi="Times New Roman" w:cs="Times New Roman"/>
        </w:rPr>
      </w:pPr>
      <w:r w:rsidRPr="00C04767">
        <w:rPr>
          <w:rFonts w:ascii="Times New Roman" w:hAnsi="Times New Roman" w:cs="Times New Roman"/>
        </w:rPr>
        <w:t xml:space="preserve">администрации муниципального округа               </w:t>
      </w:r>
      <w:r>
        <w:rPr>
          <w:rFonts w:ascii="Times New Roman" w:hAnsi="Times New Roman" w:cs="Times New Roman"/>
        </w:rPr>
        <w:t>Л.Н.Кожевникова</w:t>
      </w:r>
      <w:r w:rsidRPr="00C04767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:rsidR="00C04767" w:rsidRPr="00C04767" w:rsidRDefault="00C04767" w:rsidP="00C047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C04767" w:rsidRPr="00C04767" w:rsidSect="0071553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7D5"/>
    <w:rsid w:val="00003037"/>
    <w:rsid w:val="00012867"/>
    <w:rsid w:val="00012C00"/>
    <w:rsid w:val="0002498C"/>
    <w:rsid w:val="000469AE"/>
    <w:rsid w:val="00051025"/>
    <w:rsid w:val="00060DD2"/>
    <w:rsid w:val="00065DB0"/>
    <w:rsid w:val="000714BF"/>
    <w:rsid w:val="00075BB2"/>
    <w:rsid w:val="00082588"/>
    <w:rsid w:val="00082866"/>
    <w:rsid w:val="00085C7E"/>
    <w:rsid w:val="00087352"/>
    <w:rsid w:val="0009571C"/>
    <w:rsid w:val="00095EA2"/>
    <w:rsid w:val="000A2D19"/>
    <w:rsid w:val="000C7DD9"/>
    <w:rsid w:val="000D0CEB"/>
    <w:rsid w:val="00105244"/>
    <w:rsid w:val="00115E5E"/>
    <w:rsid w:val="001248E8"/>
    <w:rsid w:val="0014271E"/>
    <w:rsid w:val="001440D5"/>
    <w:rsid w:val="00146F62"/>
    <w:rsid w:val="001A2AD4"/>
    <w:rsid w:val="001B61A6"/>
    <w:rsid w:val="001C5D08"/>
    <w:rsid w:val="001D3398"/>
    <w:rsid w:val="001E07D5"/>
    <w:rsid w:val="001E722C"/>
    <w:rsid w:val="001F4835"/>
    <w:rsid w:val="00210D00"/>
    <w:rsid w:val="002212A6"/>
    <w:rsid w:val="00223C70"/>
    <w:rsid w:val="0024482F"/>
    <w:rsid w:val="00244AF9"/>
    <w:rsid w:val="002575B2"/>
    <w:rsid w:val="00263DBD"/>
    <w:rsid w:val="0028364F"/>
    <w:rsid w:val="002867DF"/>
    <w:rsid w:val="003151E5"/>
    <w:rsid w:val="00323AF3"/>
    <w:rsid w:val="00327BD7"/>
    <w:rsid w:val="003301DA"/>
    <w:rsid w:val="003406D5"/>
    <w:rsid w:val="00342DC1"/>
    <w:rsid w:val="00353711"/>
    <w:rsid w:val="00356E53"/>
    <w:rsid w:val="00394431"/>
    <w:rsid w:val="003A1A8A"/>
    <w:rsid w:val="003A2278"/>
    <w:rsid w:val="003A511B"/>
    <w:rsid w:val="003B50BC"/>
    <w:rsid w:val="003D0925"/>
    <w:rsid w:val="003D267B"/>
    <w:rsid w:val="003D3D91"/>
    <w:rsid w:val="003E7DE3"/>
    <w:rsid w:val="003F1479"/>
    <w:rsid w:val="003F3157"/>
    <w:rsid w:val="003F63F7"/>
    <w:rsid w:val="003F7BAB"/>
    <w:rsid w:val="00412ED0"/>
    <w:rsid w:val="004305FF"/>
    <w:rsid w:val="00447E47"/>
    <w:rsid w:val="00460449"/>
    <w:rsid w:val="00466096"/>
    <w:rsid w:val="00470DCF"/>
    <w:rsid w:val="004B2EAF"/>
    <w:rsid w:val="004D04E8"/>
    <w:rsid w:val="004F1ADF"/>
    <w:rsid w:val="00514933"/>
    <w:rsid w:val="00540B57"/>
    <w:rsid w:val="00550470"/>
    <w:rsid w:val="005621B3"/>
    <w:rsid w:val="005626E4"/>
    <w:rsid w:val="00562DA9"/>
    <w:rsid w:val="00570C89"/>
    <w:rsid w:val="00577239"/>
    <w:rsid w:val="00591CBE"/>
    <w:rsid w:val="005A0884"/>
    <w:rsid w:val="005B1A56"/>
    <w:rsid w:val="005E5AF2"/>
    <w:rsid w:val="005E77D9"/>
    <w:rsid w:val="005F0892"/>
    <w:rsid w:val="00606CBE"/>
    <w:rsid w:val="00623F3C"/>
    <w:rsid w:val="006344D4"/>
    <w:rsid w:val="00634915"/>
    <w:rsid w:val="00636C2A"/>
    <w:rsid w:val="00653119"/>
    <w:rsid w:val="00665615"/>
    <w:rsid w:val="006761B1"/>
    <w:rsid w:val="00681580"/>
    <w:rsid w:val="006C4C35"/>
    <w:rsid w:val="006C568A"/>
    <w:rsid w:val="006C77E6"/>
    <w:rsid w:val="006E4F43"/>
    <w:rsid w:val="007074A3"/>
    <w:rsid w:val="0071099E"/>
    <w:rsid w:val="00711020"/>
    <w:rsid w:val="0071175D"/>
    <w:rsid w:val="00715537"/>
    <w:rsid w:val="00721392"/>
    <w:rsid w:val="00730FEF"/>
    <w:rsid w:val="00733523"/>
    <w:rsid w:val="00754FB6"/>
    <w:rsid w:val="00756074"/>
    <w:rsid w:val="00760006"/>
    <w:rsid w:val="007725E8"/>
    <w:rsid w:val="0078744D"/>
    <w:rsid w:val="007A07B4"/>
    <w:rsid w:val="007A13B6"/>
    <w:rsid w:val="007B42A8"/>
    <w:rsid w:val="007B552C"/>
    <w:rsid w:val="007C4E09"/>
    <w:rsid w:val="007D58FF"/>
    <w:rsid w:val="007D763F"/>
    <w:rsid w:val="007D7818"/>
    <w:rsid w:val="007E2ED6"/>
    <w:rsid w:val="0080645A"/>
    <w:rsid w:val="00806D39"/>
    <w:rsid w:val="0084087F"/>
    <w:rsid w:val="00851DBE"/>
    <w:rsid w:val="00857FB1"/>
    <w:rsid w:val="008826B7"/>
    <w:rsid w:val="008875BB"/>
    <w:rsid w:val="00891B61"/>
    <w:rsid w:val="00892E8A"/>
    <w:rsid w:val="008B157D"/>
    <w:rsid w:val="008C0A86"/>
    <w:rsid w:val="008C52D7"/>
    <w:rsid w:val="008C6196"/>
    <w:rsid w:val="008C748F"/>
    <w:rsid w:val="008D6990"/>
    <w:rsid w:val="008D6DB4"/>
    <w:rsid w:val="008F19BC"/>
    <w:rsid w:val="008F4616"/>
    <w:rsid w:val="00900546"/>
    <w:rsid w:val="00906D68"/>
    <w:rsid w:val="0090749C"/>
    <w:rsid w:val="00913553"/>
    <w:rsid w:val="009321EA"/>
    <w:rsid w:val="00934E1A"/>
    <w:rsid w:val="00940347"/>
    <w:rsid w:val="00941FED"/>
    <w:rsid w:val="009515BD"/>
    <w:rsid w:val="00954393"/>
    <w:rsid w:val="0095690D"/>
    <w:rsid w:val="00971B2A"/>
    <w:rsid w:val="009840E9"/>
    <w:rsid w:val="00995488"/>
    <w:rsid w:val="009A0429"/>
    <w:rsid w:val="009A0E9C"/>
    <w:rsid w:val="009A63CE"/>
    <w:rsid w:val="009B11A3"/>
    <w:rsid w:val="009E2CE2"/>
    <w:rsid w:val="009F269A"/>
    <w:rsid w:val="009F3A25"/>
    <w:rsid w:val="009F3DD9"/>
    <w:rsid w:val="00A049EF"/>
    <w:rsid w:val="00A14D48"/>
    <w:rsid w:val="00A27352"/>
    <w:rsid w:val="00A45DC5"/>
    <w:rsid w:val="00A50C40"/>
    <w:rsid w:val="00A579A6"/>
    <w:rsid w:val="00A622EC"/>
    <w:rsid w:val="00A7740E"/>
    <w:rsid w:val="00A84797"/>
    <w:rsid w:val="00A97F46"/>
    <w:rsid w:val="00AA303D"/>
    <w:rsid w:val="00AA7215"/>
    <w:rsid w:val="00AC1028"/>
    <w:rsid w:val="00AC61FC"/>
    <w:rsid w:val="00AD5470"/>
    <w:rsid w:val="00B036FF"/>
    <w:rsid w:val="00B10C73"/>
    <w:rsid w:val="00B30092"/>
    <w:rsid w:val="00B3185B"/>
    <w:rsid w:val="00B5768E"/>
    <w:rsid w:val="00B63538"/>
    <w:rsid w:val="00BA416C"/>
    <w:rsid w:val="00BA516C"/>
    <w:rsid w:val="00BA654E"/>
    <w:rsid w:val="00BB5516"/>
    <w:rsid w:val="00BC3133"/>
    <w:rsid w:val="00BC4D55"/>
    <w:rsid w:val="00BE2114"/>
    <w:rsid w:val="00BE5EFA"/>
    <w:rsid w:val="00BF2EA0"/>
    <w:rsid w:val="00C04767"/>
    <w:rsid w:val="00C209F8"/>
    <w:rsid w:val="00C227E8"/>
    <w:rsid w:val="00C23BEF"/>
    <w:rsid w:val="00C244CF"/>
    <w:rsid w:val="00C335BA"/>
    <w:rsid w:val="00C349B3"/>
    <w:rsid w:val="00C363F4"/>
    <w:rsid w:val="00C41AE8"/>
    <w:rsid w:val="00C5155C"/>
    <w:rsid w:val="00C530A0"/>
    <w:rsid w:val="00C6409D"/>
    <w:rsid w:val="00C64A40"/>
    <w:rsid w:val="00C73A44"/>
    <w:rsid w:val="00C74EB4"/>
    <w:rsid w:val="00C840C9"/>
    <w:rsid w:val="00CA492D"/>
    <w:rsid w:val="00CA5FC0"/>
    <w:rsid w:val="00CB7765"/>
    <w:rsid w:val="00D00DDB"/>
    <w:rsid w:val="00D25FF5"/>
    <w:rsid w:val="00D34A33"/>
    <w:rsid w:val="00D42DF4"/>
    <w:rsid w:val="00D629FA"/>
    <w:rsid w:val="00D673EC"/>
    <w:rsid w:val="00D71957"/>
    <w:rsid w:val="00D7232A"/>
    <w:rsid w:val="00D852DA"/>
    <w:rsid w:val="00D944FE"/>
    <w:rsid w:val="00DA0D86"/>
    <w:rsid w:val="00DC3B25"/>
    <w:rsid w:val="00DD286E"/>
    <w:rsid w:val="00DD737A"/>
    <w:rsid w:val="00DE3189"/>
    <w:rsid w:val="00DE570B"/>
    <w:rsid w:val="00E2180C"/>
    <w:rsid w:val="00E22217"/>
    <w:rsid w:val="00E22C78"/>
    <w:rsid w:val="00E2466D"/>
    <w:rsid w:val="00E25CD3"/>
    <w:rsid w:val="00E467C3"/>
    <w:rsid w:val="00E7098A"/>
    <w:rsid w:val="00E90F77"/>
    <w:rsid w:val="00E93A8A"/>
    <w:rsid w:val="00E948CA"/>
    <w:rsid w:val="00E953A3"/>
    <w:rsid w:val="00EA4392"/>
    <w:rsid w:val="00EC42A5"/>
    <w:rsid w:val="00ED0FDE"/>
    <w:rsid w:val="00ED5BD2"/>
    <w:rsid w:val="00ED5DC5"/>
    <w:rsid w:val="00ED71B9"/>
    <w:rsid w:val="00EE0AF9"/>
    <w:rsid w:val="00EE531F"/>
    <w:rsid w:val="00F01F1F"/>
    <w:rsid w:val="00F026C7"/>
    <w:rsid w:val="00F04AE5"/>
    <w:rsid w:val="00F11887"/>
    <w:rsid w:val="00F121F2"/>
    <w:rsid w:val="00F20C83"/>
    <w:rsid w:val="00F26B36"/>
    <w:rsid w:val="00F577B0"/>
    <w:rsid w:val="00F61379"/>
    <w:rsid w:val="00F72CB6"/>
    <w:rsid w:val="00F75E5F"/>
    <w:rsid w:val="00FA4E98"/>
    <w:rsid w:val="00FB1FE6"/>
    <w:rsid w:val="00FC2C50"/>
    <w:rsid w:val="00FD301E"/>
    <w:rsid w:val="00FD7998"/>
    <w:rsid w:val="00FE292D"/>
    <w:rsid w:val="00FE4F41"/>
    <w:rsid w:val="00FF4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5">
    <w:name w:val="Font Style165"/>
    <w:basedOn w:val="a0"/>
    <w:rsid w:val="00636C2A"/>
    <w:rPr>
      <w:rFonts w:ascii="Times New Roman" w:hAnsi="Times New Roman" w:cs="Times New Roman"/>
      <w:sz w:val="20"/>
      <w:szCs w:val="20"/>
    </w:rPr>
  </w:style>
  <w:style w:type="paragraph" w:styleId="a3">
    <w:name w:val="No Spacing"/>
    <w:link w:val="a4"/>
    <w:uiPriority w:val="1"/>
    <w:qFormat/>
    <w:rsid w:val="00DE570B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7C4E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5E5AF2"/>
  </w:style>
  <w:style w:type="table" w:styleId="a5">
    <w:name w:val="Table Grid"/>
    <w:basedOn w:val="a1"/>
    <w:uiPriority w:val="59"/>
    <w:rsid w:val="00C047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627F-FDAA-4CF9-98C2-AA1C7513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5137</Words>
  <Characters>29283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2024-10-16T13:49:00Z</dcterms:created>
  <dcterms:modified xsi:type="dcterms:W3CDTF">2024-10-16T13:49:00Z</dcterms:modified>
</cp:coreProperties>
</file>