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547" w:rsidRDefault="000F0547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0F054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0F0547" w:rsidRDefault="000F0547">
      <w:pPr>
        <w:widowControl w:val="0"/>
        <w:spacing w:after="0" w:line="240" w:lineRule="auto"/>
        <w:jc w:val="right"/>
        <w:sectPr w:rsidR="000F0547">
          <w:pgSz w:w="11906" w:h="16838"/>
          <w:pgMar w:top="540" w:right="1121" w:bottom="850" w:left="1755" w:header="0" w:footer="0" w:gutter="0"/>
          <w:cols w:space="720"/>
          <w:formProt w:val="0"/>
          <w:docGrid w:linePitch="360" w:charSpace="-2049"/>
        </w:sectPr>
      </w:pPr>
    </w:p>
    <w:p w:rsidR="000F0547" w:rsidRDefault="00A36EB8">
      <w:pPr>
        <w:widowControl w:val="0"/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lastRenderedPageBreak/>
        <w:t xml:space="preserve">Приложение  </w:t>
      </w:r>
    </w:p>
    <w:p w:rsidR="000F0547" w:rsidRDefault="00A36EB8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достижении значений показателей муниципальной программы Токаревского «Развитие культуры Токаревского района на 2014-2020</w:t>
      </w:r>
      <w:r w:rsidR="007D31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10A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  2017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 </w:t>
      </w:r>
    </w:p>
    <w:p w:rsidR="000F0547" w:rsidRDefault="000F054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99"/>
        <w:gridCol w:w="2802"/>
        <w:gridCol w:w="1320"/>
        <w:gridCol w:w="2740"/>
        <w:gridCol w:w="1539"/>
        <w:gridCol w:w="1961"/>
        <w:gridCol w:w="3639"/>
      </w:tblGrid>
      <w:tr w:rsidR="000F0547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0F0547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0F0547" w:rsidRDefault="00A36EB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547">
        <w:tc>
          <w:tcPr>
            <w:tcW w:w="146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="007D3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Токаревского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Тамбовской области</w:t>
            </w: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посещений учреждений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по сравнению с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годом    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удовлетворенности жителей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района качеством 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   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и 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услуг в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среднемесячной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номинальной начисленной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платы  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работников государственных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(муниципальных) учреждений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к среднемесячной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номинальной начисленной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Тамбовской области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различных гражданских инициатив социально значимого характера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146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 w:rsidTr="00DA417B">
        <w:trPr>
          <w:trHeight w:val="466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Среднее чис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 xml:space="preserve">ло книговыдач в расчете    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тыс. человек населения     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21454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7D3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 новых поступ</w:t>
            </w:r>
            <w:r w:rsidR="00A36EB8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 в библиотечные фонды   обще</w:t>
            </w:r>
            <w:r w:rsidR="00A36EB8">
              <w:rPr>
                <w:rFonts w:ascii="Times New Roman" w:hAnsi="Times New Roman" w:cs="Times New Roman"/>
                <w:sz w:val="20"/>
                <w:szCs w:val="20"/>
              </w:rPr>
              <w:t xml:space="preserve">доступных библиотек на 1 тыс. человек населения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3528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посещаемости музейных учреждений, посещений на 1 жителя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год         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76B33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й архивной информации на 10 тыс. человек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2586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146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«Искусство»</w:t>
            </w: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3.4. 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платных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мероприятиях, 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проводимых муниципальными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3.5. 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Среднее число уча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 xml:space="preserve">стников клубных формирований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расчете на 1 тыс. человек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F76B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 w:rsidR="00A36E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эстетическим воспитанием </w:t>
            </w:r>
          </w:p>
          <w:p w:rsidR="000F0547" w:rsidRDefault="007D31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возраста </w:t>
            </w:r>
            <w:r w:rsidR="00A36EB8">
              <w:rPr>
                <w:rFonts w:ascii="Times New Roman" w:hAnsi="Times New Roman" w:cs="Times New Roman"/>
                <w:sz w:val="20"/>
                <w:szCs w:val="20"/>
              </w:rPr>
              <w:t>в МБОУ ДО «Токаревская ДШИ»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Pr="00DA417B" w:rsidRDefault="00A36EB8" w:rsidP="00DA417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A4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146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4.Подпрограмма «Развитие социально экономической ак</w:t>
            </w:r>
            <w:r w:rsidR="00DA417B">
              <w:rPr>
                <w:rFonts w:ascii="Times New Roman" w:hAnsi="Times New Roman" w:cs="Times New Roman"/>
                <w:sz w:val="20"/>
                <w:szCs w:val="20"/>
              </w:rPr>
              <w:t xml:space="preserve">тивности молодежи Токаревского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района» на 2014 – 2020 годы</w:t>
            </w: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F76B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36EB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F76B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36EB8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F76B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36EB8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в реализуемые органами и</w:t>
            </w:r>
            <w:r w:rsidR="00DA417B">
              <w:rPr>
                <w:rFonts w:ascii="Times New Roman" w:hAnsi="Times New Roman" w:cs="Times New Roman"/>
                <w:sz w:val="20"/>
                <w:szCs w:val="20"/>
              </w:rPr>
              <w:t>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количестве молодежи в возрасте </w:t>
            </w:r>
          </w:p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  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146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Подпрограмма «Патриотическое воспитание населения Токаревского района на 2014 - 2020 годы»</w:t>
            </w: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граждан, участвующих в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тиях по патриотическому воспитанию, по отношению к общему количеству граждан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историко- патриотических и военно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146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286B" w:rsidRDefault="00A36EB8" w:rsidP="004A28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Подпрограмма «Комплексные 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меры противодействия злоупотреблению наркотическими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средствами и их незаконному обороту</w:t>
            </w:r>
          </w:p>
          <w:p w:rsidR="000F0547" w:rsidRDefault="00A36EB8" w:rsidP="004A2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Токаревском   районе на 2014-2020 годы»</w:t>
            </w: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0F0547" w:rsidRDefault="000F05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547" w:rsidRDefault="000F0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790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молодежи.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547" w:rsidRDefault="000F0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F76B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F76B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F76B33" w:rsidP="00F76B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547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547" w:rsidRDefault="000F0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F76B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F76B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F0547" w:rsidRDefault="00A36EB8" w:rsidP="00F76B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0547" w:rsidRDefault="000F054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547" w:rsidRDefault="00A36E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0F0547" w:rsidRDefault="000F054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6F6B" w:rsidRDefault="00356F6B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547" w:rsidRPr="007E2D36" w:rsidRDefault="00A36EB8" w:rsidP="00DE703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 w:rsidR="0053493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за период январь – декабрь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2017</w:t>
      </w:r>
      <w:r w:rsidR="005349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 w:rsidR="00FE7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15364" w:type="dxa"/>
        <w:tblInd w:w="-3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1024"/>
        <w:gridCol w:w="4266"/>
        <w:gridCol w:w="2268"/>
        <w:gridCol w:w="3543"/>
        <w:gridCol w:w="1276"/>
        <w:gridCol w:w="1134"/>
        <w:gridCol w:w="1839"/>
        <w:gridCol w:w="14"/>
      </w:tblGrid>
      <w:tr w:rsidR="007E2D36" w:rsidTr="00DE7036">
        <w:trPr>
          <w:gridAfter w:val="1"/>
          <w:wAfter w:w="14" w:type="dxa"/>
        </w:trPr>
        <w:tc>
          <w:tcPr>
            <w:tcW w:w="10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E2D36" w:rsidRDefault="007E2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5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3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 w:rsidP="007D3152">
            <w:pPr>
              <w:widowControl w:val="0"/>
              <w:spacing w:after="0" w:line="240" w:lineRule="auto"/>
              <w:ind w:firstLine="4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7E2D36" w:rsidTr="00DE7036">
        <w:trPr>
          <w:gridAfter w:val="1"/>
          <w:wAfter w:w="14" w:type="dxa"/>
        </w:trPr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7E2D36" w:rsidRDefault="007E2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7E2D36" w:rsidRDefault="007E2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7E2D36" w:rsidRDefault="007E2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7E2D36" w:rsidRDefault="007E2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3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2D36" w:rsidRDefault="007E2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34937" w:rsidTr="00534937">
        <w:tc>
          <w:tcPr>
            <w:tcW w:w="1536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C75">
              <w:rPr>
                <w:rFonts w:ascii="Times New Roman" w:hAnsi="Times New Roman" w:cs="Times New Roman"/>
                <w:b/>
                <w:sz w:val="20"/>
                <w:szCs w:val="20"/>
              </w:rPr>
              <w:t>1. Подпрограмма «</w:t>
            </w:r>
            <w:r w:rsidR="007D3152" w:rsidRPr="00FE7C75"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Искусство»</w:t>
            </w: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 «Культурно – досуговы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 xml:space="preserve">й центр Токаревского района» 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hd w:val="clear" w:color="auto" w:fill="FFFFFF"/>
              <w:snapToGri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</w:t>
            </w:r>
            <w:r w:rsidR="00534937">
              <w:rPr>
                <w:rFonts w:ascii="Times New Roman" w:hAnsi="Times New Roman" w:cs="Times New Roman"/>
                <w:sz w:val="20"/>
                <w:szCs w:val="20"/>
              </w:rPr>
              <w:t>искусств»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 w:line="10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0F0547" w:rsidRDefault="000F0547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937" w:rsidTr="007E2D36">
        <w:trPr>
          <w:gridAfter w:val="1"/>
          <w:wAfter w:w="14" w:type="dxa"/>
          <w:trHeight w:val="205"/>
        </w:trPr>
        <w:tc>
          <w:tcPr>
            <w:tcW w:w="153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34937" w:rsidRPr="007E2D36" w:rsidRDefault="00534937" w:rsidP="007E2D36">
            <w:pPr>
              <w:pStyle w:val="ab"/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7E2D36">
              <w:rPr>
                <w:b/>
                <w:sz w:val="20"/>
                <w:szCs w:val="20"/>
              </w:rPr>
              <w:t>2. Подпрограмма «Наследие»</w:t>
            </w: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 «Центральная библ</w:t>
            </w:r>
            <w:r w:rsidR="007D3152">
              <w:rPr>
                <w:rFonts w:ascii="Times New Roman" w:hAnsi="Times New Roman" w:cs="Times New Roman"/>
                <w:sz w:val="20"/>
                <w:szCs w:val="20"/>
              </w:rPr>
              <w:t>иотека Токаревского района»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21454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937" w:rsidTr="00534937">
        <w:tc>
          <w:tcPr>
            <w:tcW w:w="1536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2020 годы</w:t>
            </w: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творческих конкурсов, выставок- молодежного и 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0F0547" w:rsidRDefault="000F0547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0F0547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Default="000F0547" w:rsidP="007D3152">
            <w:pPr>
              <w:widowControl w:val="0"/>
              <w:spacing w:after="0" w:line="240" w:lineRule="auto"/>
              <w:ind w:left="-208" w:firstLine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937" w:rsidTr="00534937">
        <w:tc>
          <w:tcPr>
            <w:tcW w:w="1536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7C75">
              <w:rPr>
                <w:rFonts w:ascii="Times New Roman" w:hAnsi="Times New Roman" w:cs="Times New Roman"/>
                <w:b/>
                <w:sz w:val="20"/>
                <w:szCs w:val="20"/>
              </w:rPr>
              <w:t>4. Подпрограмма «Патриотическое вос</w:t>
            </w:r>
            <w:r w:rsidR="00534937" w:rsidRPr="00FE7C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питание населения Токаревского </w:t>
            </w:r>
            <w:r w:rsidRPr="00FE7C75">
              <w:rPr>
                <w:rFonts w:ascii="Times New Roman" w:hAnsi="Times New Roman" w:cs="Times New Roman"/>
                <w:b/>
                <w:sz w:val="20"/>
                <w:szCs w:val="20"/>
              </w:rPr>
              <w:t>района на 2014 - 2020 годы»</w:t>
            </w: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Default"/>
              <w:contextualSpacing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  <w:trHeight w:val="457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0F0547" w:rsidRPr="00FE7C75" w:rsidRDefault="000F0547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0547" w:rsidRPr="00FE7C75" w:rsidRDefault="000F0547" w:rsidP="00DE70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Default"/>
              <w:contextualSpacing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0F0547" w:rsidRPr="00FE7C75" w:rsidRDefault="000F0547" w:rsidP="007D3152">
            <w:pPr>
              <w:pStyle w:val="ab"/>
              <w:spacing w:before="0"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 xml:space="preserve">Проведение </w:t>
            </w:r>
            <w:r w:rsidR="007D3152" w:rsidRPr="00FE7C75">
              <w:rPr>
                <w:sz w:val="20"/>
                <w:szCs w:val="20"/>
              </w:rPr>
              <w:t>мероприятий,</w:t>
            </w:r>
            <w:r w:rsidRPr="00FE7C75">
              <w:rPr>
                <w:sz w:val="20"/>
                <w:szCs w:val="20"/>
              </w:rPr>
              <w:t xml:space="preserve">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spacing w:after="0"/>
              <w:contextualSpacing/>
              <w:rPr>
                <w:sz w:val="20"/>
                <w:szCs w:val="20"/>
              </w:rPr>
            </w:pPr>
            <w:r w:rsidRPr="00FE7C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4937" w:rsidTr="00534937">
        <w:tc>
          <w:tcPr>
            <w:tcW w:w="1536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FE7C75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«Комплексные </w:t>
            </w:r>
            <w:r w:rsidR="007D3152" w:rsidRPr="00FE7C75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меры противодействия </w:t>
            </w:r>
            <w:r w:rsidR="00534937" w:rsidRPr="00FE7C75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злоупотреблению наркотическими</w:t>
            </w:r>
            <w:r w:rsidRPr="00FE7C75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средствами</w:t>
            </w:r>
          </w:p>
          <w:p w:rsidR="000F0547" w:rsidRPr="00FE7C75" w:rsidRDefault="00A36EB8" w:rsidP="007D31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 их незаконному обороту в </w:t>
            </w:r>
            <w:r w:rsidR="00534937" w:rsidRPr="00FE7C75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Токаревском районе</w:t>
            </w:r>
            <w:r w:rsidRPr="00FE7C75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2014-2020 годы»</w:t>
            </w: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  <w:trHeight w:val="1175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52" w:rsidTr="00DE7036">
        <w:trPr>
          <w:gridAfter w:val="1"/>
          <w:wAfter w:w="14" w:type="dxa"/>
        </w:trPr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 w:rsidP="007D31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7D3152">
            <w:pPr>
              <w:pStyle w:val="ab"/>
              <w:spacing w:before="0" w:after="0"/>
              <w:contextualSpacing/>
              <w:jc w:val="both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FE7C75">
            <w:pPr>
              <w:pStyle w:val="ab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 w:rsidRPr="00FE7C75">
              <w:rPr>
                <w:sz w:val="20"/>
                <w:szCs w:val="20"/>
              </w:rPr>
              <w:t>-</w:t>
            </w:r>
          </w:p>
          <w:p w:rsidR="000F0547" w:rsidRPr="00FE7C75" w:rsidRDefault="000F0547" w:rsidP="00FE7C75">
            <w:pPr>
              <w:pStyle w:val="ab"/>
              <w:spacing w:before="0"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A36EB8" w:rsidP="00FE7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F0547" w:rsidRPr="00FE7C75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0547" w:rsidRDefault="00A36E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7E2D36" w:rsidRDefault="007E2D36" w:rsidP="00DE7036">
      <w:pPr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</w:rPr>
      </w:pPr>
    </w:p>
    <w:p w:rsidR="00DE7036" w:rsidRDefault="00DE7036" w:rsidP="00FE7C7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DE7036" w:rsidRDefault="00DE7036" w:rsidP="00FE7C7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DE7036" w:rsidRDefault="00DE7036" w:rsidP="00FE7C7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DE7036" w:rsidRDefault="00DE7036" w:rsidP="00FE7C7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DE7036" w:rsidRDefault="00DE7036" w:rsidP="00FE7C7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DE7036" w:rsidRDefault="00DE7036" w:rsidP="00FE7C7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FE7C75" w:rsidRDefault="00A36EB8" w:rsidP="00FE7C7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0F0547" w:rsidRDefault="00A36EB8" w:rsidP="00FE7C7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Токаревского района Там</w:t>
      </w:r>
      <w:r w:rsidR="00534937">
        <w:rPr>
          <w:rFonts w:ascii="Times New Roman" w:eastAsia="Times New Roman" w:hAnsi="Times New Roman" w:cs="Times New Roman"/>
          <w:b/>
          <w:bCs/>
        </w:rPr>
        <w:t xml:space="preserve">бовской области за период 2017 </w:t>
      </w:r>
      <w:proofErr w:type="gramStart"/>
      <w:r w:rsidR="00534937">
        <w:rPr>
          <w:rFonts w:ascii="Times New Roman" w:eastAsia="Times New Roman" w:hAnsi="Times New Roman" w:cs="Times New Roman"/>
          <w:b/>
          <w:bCs/>
        </w:rPr>
        <w:t>г</w:t>
      </w:r>
      <w:r w:rsidR="00FE7C75">
        <w:rPr>
          <w:rFonts w:ascii="Times New Roman" w:eastAsia="Times New Roman" w:hAnsi="Times New Roman" w:cs="Times New Roman"/>
          <w:b/>
          <w:bCs/>
        </w:rPr>
        <w:t>.</w:t>
      </w:r>
      <w:r>
        <w:rPr>
          <w:rFonts w:ascii="Times New Roman" w:eastAsia="Times New Roman" w:hAnsi="Times New Roman" w:cs="Times New Roman"/>
          <w:b/>
          <w:bCs/>
        </w:rPr>
        <w:br/>
        <w:t>(</w:t>
      </w:r>
      <w:proofErr w:type="gramEnd"/>
      <w:r>
        <w:rPr>
          <w:rFonts w:ascii="Times New Roman" w:eastAsia="Times New Roman" w:hAnsi="Times New Roman" w:cs="Times New Roman"/>
          <w:b/>
          <w:bCs/>
        </w:rPr>
        <w:t>нарастающим итогом с начала года)</w:t>
      </w:r>
    </w:p>
    <w:tbl>
      <w:tblPr>
        <w:tblW w:w="15877" w:type="dxa"/>
        <w:tblInd w:w="-318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31"/>
        <w:gridCol w:w="2848"/>
        <w:gridCol w:w="820"/>
        <w:gridCol w:w="1049"/>
        <w:gridCol w:w="956"/>
        <w:gridCol w:w="879"/>
        <w:gridCol w:w="1100"/>
        <w:gridCol w:w="1499"/>
        <w:gridCol w:w="1159"/>
        <w:gridCol w:w="1047"/>
        <w:gridCol w:w="1055"/>
        <w:gridCol w:w="1106"/>
        <w:gridCol w:w="1628"/>
      </w:tblGrid>
      <w:tr w:rsidR="000F0547" w:rsidTr="00DE7036">
        <w:tc>
          <w:tcPr>
            <w:tcW w:w="15877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0F0547" w:rsidRDefault="00A36E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0F0547" w:rsidTr="00DE7036">
        <w:tc>
          <w:tcPr>
            <w:tcW w:w="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подпрограммы, основного мероприятия, </w:t>
            </w:r>
            <w:r w:rsid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48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2017 год</w:t>
            </w:r>
          </w:p>
        </w:tc>
        <w:tc>
          <w:tcPr>
            <w:tcW w:w="59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2017 г.</w:t>
            </w:r>
          </w:p>
        </w:tc>
      </w:tr>
      <w:tr w:rsidR="000F0547" w:rsidTr="00DE7036">
        <w:tc>
          <w:tcPr>
            <w:tcW w:w="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28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1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0F0547" w:rsidTr="00DE7036">
        <w:tc>
          <w:tcPr>
            <w:tcW w:w="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28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10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0F0547" w:rsidTr="00DE7036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0F0547" w:rsidTr="00DE7036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E7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Подпрограмма </w:t>
            </w:r>
            <w:r w:rsidR="00FE7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«Искусство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18830,4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18379,7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22360,4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20750,9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889,6</w:t>
            </w:r>
          </w:p>
        </w:tc>
      </w:tr>
      <w:tr w:rsidR="000F0547" w:rsidTr="00DE7036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13315,9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13055,2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16748,8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15706,7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672,4</w:t>
            </w:r>
          </w:p>
        </w:tc>
      </w:tr>
      <w:tr w:rsidR="000F0547" w:rsidTr="00DE7036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5464,5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5274,5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5561,6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4994,2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217,2</w:t>
            </w:r>
          </w:p>
        </w:tc>
      </w:tr>
      <w:tr w:rsidR="000F0547" w:rsidTr="00DE7036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pStyle w:val="ab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материально-технической </w:t>
            </w:r>
            <w:r w:rsidR="00FE7C75">
              <w:rPr>
                <w:sz w:val="20"/>
                <w:szCs w:val="20"/>
              </w:rPr>
              <w:t>базы муниципальных</w:t>
            </w:r>
            <w:r>
              <w:rPr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547" w:rsidTr="00DE7036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5920,6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5637,2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6230,7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259,8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5937,5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</w:t>
            </w:r>
          </w:p>
        </w:tc>
      </w:tr>
      <w:tr w:rsidR="000F0547" w:rsidTr="00DE7036">
        <w:trPr>
          <w:trHeight w:val="677"/>
        </w:trPr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5897,1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5637,2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6204,2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236,3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5937,5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0F0547" w:rsidTr="00DE7036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</w:t>
            </w:r>
            <w:r w:rsidR="00FE7C75">
              <w:rPr>
                <w:rFonts w:ascii="Times New Roman" w:hAnsi="Times New Roman" w:cs="Times New Roman"/>
                <w:sz w:val="20"/>
                <w:szCs w:val="20"/>
              </w:rPr>
              <w:t xml:space="preserve">анения, комплектования, учета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использования архивных документов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547" w:rsidTr="00DE7036"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E7C75" w:rsidTr="00DE7036">
        <w:tc>
          <w:tcPr>
            <w:tcW w:w="7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  <w:p w:rsidR="00FE7C75" w:rsidRDefault="00FE7C75" w:rsidP="007E2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8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7C75" w:rsidTr="00DE7036">
        <w:tc>
          <w:tcPr>
            <w:tcW w:w="7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24754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24016,9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28591,1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935,9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26688,4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E7C75" w:rsidRDefault="00FE7C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897,1</w:t>
            </w:r>
          </w:p>
        </w:tc>
      </w:tr>
    </w:tbl>
    <w:p w:rsidR="000F0547" w:rsidRDefault="000F054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036" w:rsidRDefault="00DE703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036" w:rsidRDefault="00DE703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036" w:rsidRDefault="00DE703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036" w:rsidRDefault="00DE703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81"/>
        <w:gridCol w:w="2672"/>
        <w:gridCol w:w="1339"/>
        <w:gridCol w:w="1066"/>
        <w:gridCol w:w="964"/>
        <w:gridCol w:w="879"/>
        <w:gridCol w:w="1102"/>
        <w:gridCol w:w="1499"/>
        <w:gridCol w:w="1134"/>
        <w:gridCol w:w="1069"/>
        <w:gridCol w:w="1071"/>
        <w:gridCol w:w="1102"/>
        <w:gridCol w:w="1499"/>
      </w:tblGrid>
      <w:tr w:rsidR="000F0547" w:rsidTr="00DE7036">
        <w:tc>
          <w:tcPr>
            <w:tcW w:w="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подпрограммы, основного </w:t>
            </w:r>
            <w:r w:rsidR="00F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муниципальной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13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5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87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0F0547" w:rsidTr="00DE7036">
        <w:tc>
          <w:tcPr>
            <w:tcW w:w="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10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0F0547" w:rsidTr="00DE7036">
        <w:tc>
          <w:tcPr>
            <w:tcW w:w="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10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/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</w:t>
            </w:r>
            <w:r w:rsidR="00FE7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Искусство»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21582,3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658,9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Pr="007E2D36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E2D3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20014,9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 w:rsidP="00DE70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16034,7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317,8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Pr="007E2D36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E2D3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15025,6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 w:rsidP="00DE70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5498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341,1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Pr="007E2D36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E2D3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4939,3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 w:rsidP="00DE7036">
            <w:pPr>
              <w:pStyle w:val="ab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материально-технической </w:t>
            </w:r>
            <w:r w:rsidR="00FE7C75">
              <w:rPr>
                <w:sz w:val="20"/>
                <w:szCs w:val="20"/>
              </w:rPr>
              <w:t>базы муниципальных</w:t>
            </w:r>
            <w:r>
              <w:rPr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Pr="007E2D36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E2D3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5884,8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259,8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5594,7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C10A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5922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 w:rsidP="00DE70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5861,3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236,3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5594,7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5922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5922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 w:rsidP="00DE70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547" w:rsidTr="00DE7036"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A36E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547" w:rsidRDefault="000F0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286B" w:rsidTr="00DE7036">
        <w:trPr>
          <w:trHeight w:val="168"/>
        </w:trPr>
        <w:tc>
          <w:tcPr>
            <w:tcW w:w="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27470,1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25609,6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5922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4A28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5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5922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5922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8" w:type="dxa"/>
              <w:bottom w:w="108" w:type="dxa"/>
            </w:tcMar>
          </w:tcPr>
          <w:p w:rsidR="004A286B" w:rsidRDefault="005922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</w:tr>
    </w:tbl>
    <w:p w:rsidR="000F0547" w:rsidRDefault="000F054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547" w:rsidRDefault="0079030B" w:rsidP="00DE7036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proofErr w:type="spellStart"/>
      <w:r w:rsidR="00A36EB8">
        <w:rPr>
          <w:rFonts w:ascii="Times New Roman" w:eastAsia="Times New Roman" w:hAnsi="Times New Roman" w:cs="Times New Roman"/>
          <w:sz w:val="24"/>
          <w:szCs w:val="24"/>
          <w:lang w:eastAsia="ru-RU"/>
        </w:rPr>
        <w:t>Ряскова</w:t>
      </w:r>
      <w:proofErr w:type="spellEnd"/>
      <w:r w:rsidR="00A36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     Тел.: 2-52-80</w:t>
      </w:r>
    </w:p>
    <w:p w:rsidR="000F0547" w:rsidRDefault="00A36EB8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sectPr w:rsidR="000F0547">
      <w:pgSz w:w="16838" w:h="11906" w:orient="landscape"/>
      <w:pgMar w:top="735" w:right="1134" w:bottom="1121" w:left="1134" w:header="0" w:footer="0" w:gutter="0"/>
      <w:pgNumType w:start="2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547"/>
    <w:rsid w:val="000F0547"/>
    <w:rsid w:val="001743F9"/>
    <w:rsid w:val="00356F6B"/>
    <w:rsid w:val="00445ECB"/>
    <w:rsid w:val="004A286B"/>
    <w:rsid w:val="00534937"/>
    <w:rsid w:val="005922B7"/>
    <w:rsid w:val="0079030B"/>
    <w:rsid w:val="007D3152"/>
    <w:rsid w:val="007E2D36"/>
    <w:rsid w:val="00A25170"/>
    <w:rsid w:val="00A36EB8"/>
    <w:rsid w:val="00C10ACD"/>
    <w:rsid w:val="00D6620F"/>
    <w:rsid w:val="00DA417B"/>
    <w:rsid w:val="00DE7036"/>
    <w:rsid w:val="00F76B33"/>
    <w:rsid w:val="00F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B9897-ADA6-45E4-B594-95F2B75C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Normal (Web)"/>
    <w:basedOn w:val="a"/>
    <w:qFormat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c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F67B-3C05-49E7-9529-9419EFC0D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Отдел по экономике</cp:lastModifiedBy>
  <cp:revision>5</cp:revision>
  <cp:lastPrinted>2018-02-07T12:53:00Z</cp:lastPrinted>
  <dcterms:created xsi:type="dcterms:W3CDTF">2018-03-12T10:55:00Z</dcterms:created>
  <dcterms:modified xsi:type="dcterms:W3CDTF">2018-03-29T07:22:00Z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