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EEE" w:rsidRDefault="00E40171" w:rsidP="00DB2EEE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 xml:space="preserve"> </w:t>
      </w:r>
      <w:r w:rsidR="00F201BD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>Сведения</w:t>
      </w:r>
      <w:r w:rsidR="00F201BD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 xml:space="preserve"> </w:t>
      </w:r>
      <w:r w:rsidR="00F201BD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 xml:space="preserve">о достижении значений </w:t>
      </w:r>
      <w:r w:rsidR="00790C8C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 xml:space="preserve">показателей </w:t>
      </w:r>
      <w:r w:rsidR="00790C8C" w:rsidRPr="00DB2EEE">
        <w:rPr>
          <w:rFonts w:ascii="Times New Roman" w:hAnsi="Times New Roman" w:cs="Times New Roman"/>
          <w:b/>
          <w:sz w:val="24"/>
          <w:szCs w:val="24"/>
        </w:rPr>
        <w:t xml:space="preserve">подпрограммы  «Развитие малого и среднего предпринимательства» </w:t>
      </w:r>
      <w:r w:rsidR="00F201BD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 xml:space="preserve">муниципальной программы </w:t>
      </w:r>
      <w:r w:rsidR="00F201BD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>Токаревского района</w:t>
      </w:r>
      <w:r w:rsidR="00F201BD" w:rsidRPr="00DB2EEE">
        <w:rPr>
          <w:rFonts w:ascii="Times New Roman" w:hAnsi="Times New Roman" w:cs="Times New Roman"/>
          <w:b/>
          <w:sz w:val="24"/>
          <w:szCs w:val="24"/>
        </w:rPr>
        <w:t xml:space="preserve">«Экономическое развитие и инновационная экономика» на 2014-2020 </w:t>
      </w:r>
      <w:r w:rsidR="00813CF4" w:rsidRPr="00DB2EEE">
        <w:rPr>
          <w:rFonts w:ascii="Times New Roman" w:hAnsi="Times New Roman" w:cs="Times New Roman"/>
          <w:b/>
          <w:sz w:val="24"/>
          <w:szCs w:val="24"/>
        </w:rPr>
        <w:t xml:space="preserve">годы» </w:t>
      </w:r>
    </w:p>
    <w:p w:rsidR="00F201BD" w:rsidRPr="00DB2EEE" w:rsidRDefault="00813CF4" w:rsidP="00DB2EEE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B2EEE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 w:rsidR="007F2340" w:rsidRPr="00DB2EEE">
        <w:rPr>
          <w:rFonts w:ascii="Times New Roman" w:hAnsi="Times New Roman" w:cs="Times New Roman"/>
          <w:b/>
          <w:sz w:val="24"/>
          <w:szCs w:val="24"/>
        </w:rPr>
        <w:t>за</w:t>
      </w:r>
      <w:r w:rsidR="005224D5" w:rsidRPr="00DB2EEE">
        <w:rPr>
          <w:rFonts w:ascii="Times New Roman" w:hAnsi="Times New Roman" w:cs="Times New Roman"/>
          <w:b/>
          <w:sz w:val="24"/>
          <w:szCs w:val="24"/>
        </w:rPr>
        <w:t xml:space="preserve"> первое полугодие 2018</w:t>
      </w:r>
      <w:r w:rsidR="007F2340" w:rsidRPr="00DB2EE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224D5" w:rsidRPr="00DB2EEE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W w:w="14504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"/>
        <w:gridCol w:w="712"/>
        <w:gridCol w:w="59"/>
        <w:gridCol w:w="4619"/>
        <w:gridCol w:w="32"/>
        <w:gridCol w:w="1071"/>
        <w:gridCol w:w="32"/>
        <w:gridCol w:w="1943"/>
        <w:gridCol w:w="41"/>
        <w:gridCol w:w="1669"/>
        <w:gridCol w:w="32"/>
        <w:gridCol w:w="1844"/>
        <w:gridCol w:w="2413"/>
      </w:tblGrid>
      <w:tr w:rsidR="00F201BD" w:rsidRPr="00DB2EEE" w:rsidTr="00356F14">
        <w:tc>
          <w:tcPr>
            <w:tcW w:w="80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№</w:t>
            </w:r>
          </w:p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Единица измерения</w:t>
            </w:r>
          </w:p>
        </w:tc>
        <w:tc>
          <w:tcPr>
            <w:tcW w:w="55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Токаревского</w:t>
            </w: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DB2EEE" w:rsidTr="00356F14">
        <w:trPr>
          <w:trHeight w:val="75"/>
        </w:trPr>
        <w:tc>
          <w:tcPr>
            <w:tcW w:w="808" w:type="dxa"/>
            <w:gridSpan w:val="3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201</w:t>
            </w:r>
            <w:r w:rsidR="005224D5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7</w:t>
            </w: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5224D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2018</w:t>
            </w:r>
            <w:r w:rsidR="00F201BD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 xml:space="preserve"> год</w:t>
            </w:r>
          </w:p>
        </w:tc>
        <w:tc>
          <w:tcPr>
            <w:tcW w:w="241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F201BD" w:rsidRPr="00DB2EEE" w:rsidTr="00356F14">
        <w:tc>
          <w:tcPr>
            <w:tcW w:w="808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пл</w:t>
            </w: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а</w:t>
            </w: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н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7C5A17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оценка</w:t>
            </w:r>
          </w:p>
        </w:tc>
        <w:tc>
          <w:tcPr>
            <w:tcW w:w="2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F201BD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5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6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F201BD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7</w:t>
            </w:r>
          </w:p>
        </w:tc>
      </w:tr>
      <w:tr w:rsidR="00F201BD" w:rsidRPr="00DB2EEE" w:rsidTr="00356F14">
        <w:tc>
          <w:tcPr>
            <w:tcW w:w="1450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DB2EEE" w:rsidRDefault="00CF50EC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201BD" w:rsidRPr="00DB2EE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F201BD" w:rsidRPr="00DB2EEE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F201BD" w:rsidRPr="00DB2EEE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DB2EEE" w:rsidRDefault="00DC015F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DB2EEE" w:rsidRDefault="00DC015F" w:rsidP="00D07C8A">
            <w:pPr>
              <w:pStyle w:val="af"/>
              <w:contextualSpacing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 xml:space="preserve">Выручка от реализации товаров, продукции, работ, </w:t>
            </w:r>
            <w:r w:rsidR="00813CF4" w:rsidRPr="00DB2EEE">
              <w:rPr>
                <w:rFonts w:ascii="Times New Roman" w:hAnsi="Times New Roman" w:cs="Times New Roman"/>
              </w:rPr>
              <w:t>услуг малых и</w:t>
            </w:r>
            <w:r w:rsidRPr="00DB2EEE">
              <w:rPr>
                <w:rFonts w:ascii="Times New Roman" w:hAnsi="Times New Roman" w:cs="Times New Roman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DB2EEE" w:rsidRDefault="00DC015F" w:rsidP="00D07C8A">
            <w:pPr>
              <w:pStyle w:val="af"/>
              <w:contextualSpacing/>
              <w:jc w:val="left"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 xml:space="preserve"> млн.</w:t>
            </w:r>
          </w:p>
          <w:p w:rsidR="00DC015F" w:rsidRPr="00DB2EEE" w:rsidRDefault="00DC015F" w:rsidP="00D07C8A">
            <w:pPr>
              <w:pStyle w:val="af"/>
              <w:contextualSpacing/>
              <w:jc w:val="left"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DB2EEE" w:rsidRDefault="005224D5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  <w:r w:rsidR="00DC015F"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224D5" w:rsidP="00D07C8A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="00DC015F"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F4C70" w:rsidP="00D07C8A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sz w:val="24"/>
                <w:szCs w:val="24"/>
                <w:lang w:eastAsia="ja-JP" w:bidi="fa-IR"/>
              </w:rPr>
              <w:t>765,0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5F4C70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 xml:space="preserve">            51%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  <w:t>2.</w:t>
            </w:r>
          </w:p>
          <w:p w:rsidR="00DC015F" w:rsidRPr="00DB2EEE" w:rsidRDefault="00DC015F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DB2EEE" w:rsidRDefault="00DC015F" w:rsidP="00D07C8A">
            <w:pPr>
              <w:pStyle w:val="af"/>
              <w:contextualSpacing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DB2EEE" w:rsidRDefault="00DC015F" w:rsidP="00D07C8A">
            <w:pPr>
              <w:pStyle w:val="af"/>
              <w:contextualSpacing/>
              <w:jc w:val="left"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DB2EEE" w:rsidRDefault="008B4EE8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DB2EEE" w:rsidRDefault="005F4C70" w:rsidP="00D07C8A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2509EA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374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8B4EE8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102</w:t>
            </w:r>
            <w:r w:rsidR="0044209B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0C732D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% 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DB2EE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 w:line="100" w:lineRule="atLeast"/>
              <w:ind w:left="21" w:right="21"/>
              <w:contextualSpacing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финансовую</w:t>
            </w:r>
            <w:r w:rsidR="00A15E36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поддержку</w:t>
            </w:r>
            <w:r w:rsidR="00FB68B4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DC015F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FB68B4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A4736" w:rsidP="00D07C8A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A02469" w:rsidP="00D07C8A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A02469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75</w:t>
            </w:r>
            <w:r w:rsidR="00696EBB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%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lang w:eastAsia="ar-SA"/>
              </w:rPr>
            </w:pPr>
            <w:r w:rsidRPr="00DB2EE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 w:line="100" w:lineRule="atLeast"/>
              <w:ind w:left="21" w:right="21"/>
              <w:contextualSpacing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DC015F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696EBB" w:rsidP="00D07C8A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  <w:t>9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696EBB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112,5%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DB2EE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 w:line="100" w:lineRule="atLeast"/>
              <w:ind w:left="21" w:right="21"/>
              <w:contextualSpacing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Токаревского </w:t>
            </w: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района</w:t>
            </w:r>
            <w:r w:rsidR="009B4D07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Тамбовской области</w:t>
            </w: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,</w:t>
            </w:r>
            <w:r w:rsidR="009B4D07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Токаревского поселкового </w:t>
            </w:r>
            <w:r w:rsidR="00813CF4"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округа предназначенного</w:t>
            </w: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DC015F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A4736" w:rsidP="00D07C8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A27FB8" w:rsidP="00D07C8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4736" w:rsidRPr="00DB2E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C015F" w:rsidRPr="00DB2EEE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9B4D07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878,4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D07" w:rsidRPr="00DB2EEE" w:rsidRDefault="009B4D07" w:rsidP="00D07C8A">
            <w:pPr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В 2 раза.</w:t>
            </w:r>
          </w:p>
          <w:p w:rsidR="009B4D07" w:rsidRPr="00DB2EEE" w:rsidRDefault="009B4D07" w:rsidP="00D07C8A">
            <w:pPr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813CF4"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Постановлением администрации</w:t>
            </w:r>
            <w:r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Токаревского поселкового округа Токарёвского района Тамбовской области от 06.10.2017     №354 утвержден </w:t>
            </w:r>
            <w:r w:rsidR="00813CF4"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перечень муниципального</w:t>
            </w:r>
            <w:r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имущества, находящегося в </w:t>
            </w:r>
            <w:r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lastRenderedPageBreak/>
              <w:t xml:space="preserve">собственности Токаревского поселкового </w:t>
            </w:r>
            <w:r w:rsidR="00813CF4"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округа и</w:t>
            </w:r>
            <w:r w:rsidRPr="00DB2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свободного от прав третьих лиц (за исключением имущественных прав субъектов малого и среднего предпринимательства), предусмотренного для передачи во владение и (или) пользование субъектам малого и среднего предпринимательства.</w:t>
            </w:r>
          </w:p>
          <w:p w:rsidR="00DC015F" w:rsidRPr="00DB2EEE" w:rsidRDefault="009B4D07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  <w:t xml:space="preserve"> В данный Перечень включены 3 объекта муниципального имущества площадью 508 кв.м..</w:t>
            </w:r>
          </w:p>
        </w:tc>
      </w:tr>
      <w:tr w:rsidR="00DC015F" w:rsidRPr="00DB2EEE" w:rsidTr="00356F14">
        <w:trPr>
          <w:trHeight w:val="961"/>
        </w:trPr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DB2EEE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 w:line="100" w:lineRule="atLeast"/>
              <w:ind w:left="21" w:right="21"/>
              <w:contextualSpacing/>
              <w:jc w:val="both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DC015F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4A6D8E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 xml:space="preserve">          </w:t>
            </w:r>
            <w:r w:rsidR="00E91ECB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E91ECB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</w:t>
            </w:r>
            <w:r w:rsidR="009B4D07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0%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EE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DC015F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A4736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A4736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17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A4736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17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9B4D07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DC015F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813CF4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EE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DC015F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DC015F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DB2EEE" w:rsidRDefault="005E77F2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3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DB2EEE" w:rsidRDefault="009B4D07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E91ECB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B2EEE" w:rsidRDefault="00E91ECB" w:rsidP="00813CF4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2EEE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B2EEE" w:rsidRDefault="00E91ECB" w:rsidP="00D07C8A">
            <w:pPr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DB2EEE" w:rsidRDefault="00E91ECB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B2EEE" w:rsidRDefault="00E91ECB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B2EEE" w:rsidRDefault="00E91ECB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135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B2EEE" w:rsidRDefault="00E91ECB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215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DB2EEE" w:rsidRDefault="00E91ECB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159,3%</w:t>
            </w:r>
          </w:p>
        </w:tc>
      </w:tr>
      <w:tr w:rsidR="004D4D49" w:rsidRPr="00DB2EEE" w:rsidTr="00356F14">
        <w:tc>
          <w:tcPr>
            <w:tcW w:w="8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pStyle w:val="af"/>
              <w:contextualSpacing/>
              <w:jc w:val="center"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DB2EEE" w:rsidRDefault="004D4D49" w:rsidP="00D07C8A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DB2EEE" w:rsidRDefault="004D4D49" w:rsidP="00D07C8A">
            <w:pPr>
              <w:snapToGrid w:val="0"/>
              <w:spacing w:after="0" w:line="1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2EE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D07C8A">
            <w:pPr>
              <w:snapToGrid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D07C8A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144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F14" w:rsidRPr="00DB2EEE" w:rsidRDefault="00356F14" w:rsidP="00D0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2.Подпрограмма «Совершенствование государственного и муниципального управления»</w:t>
            </w: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граж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дан, имеющих доступ к получению </w:t>
            </w: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FF6436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E160A1" w:rsidRDefault="00394D37" w:rsidP="00394D37">
            <w:pPr>
              <w:spacing w:after="0" w:line="240" w:lineRule="auto"/>
              <w:contextualSpacing/>
              <w:jc w:val="center"/>
            </w:pPr>
            <w:r w:rsidRPr="00E160A1">
              <w:t>100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МФЦ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955B97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E160A1" w:rsidRDefault="00394D37" w:rsidP="00394D37">
            <w:pPr>
              <w:spacing w:after="0" w:line="240" w:lineRule="auto"/>
              <w:contextualSpacing/>
              <w:jc w:val="center"/>
            </w:pPr>
            <w:r w:rsidRPr="00E160A1">
              <w:t>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955B97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E160A1" w:rsidRDefault="00394D37" w:rsidP="00394D37">
            <w:pPr>
              <w:spacing w:after="0" w:line="240" w:lineRule="auto"/>
              <w:contextualSpacing/>
              <w:jc w:val="center"/>
            </w:pPr>
            <w:r w:rsidRPr="00E160A1">
              <w:t>4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Среднее время ожидания в очереди при обращении заявителя</w:t>
            </w: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E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государственный (муниципальный) орган Российской Федерации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955B97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Default="00394D37" w:rsidP="00394D37">
            <w:pPr>
              <w:spacing w:after="0" w:line="240" w:lineRule="auto"/>
              <w:contextualSpacing/>
              <w:jc w:val="center"/>
            </w:pPr>
          </w:p>
          <w:p w:rsidR="00394D37" w:rsidRDefault="00394D37" w:rsidP="00394D37">
            <w:pPr>
              <w:spacing w:after="0" w:line="240" w:lineRule="auto"/>
              <w:contextualSpacing/>
              <w:jc w:val="center"/>
            </w:pPr>
          </w:p>
          <w:p w:rsidR="00394D37" w:rsidRPr="00E160A1" w:rsidRDefault="00394D37" w:rsidP="00394D37">
            <w:pPr>
              <w:spacing w:after="0" w:line="240" w:lineRule="auto"/>
              <w:contextualSpacing/>
              <w:jc w:val="center"/>
            </w:pPr>
            <w:r w:rsidRPr="00E160A1">
              <w:t>15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955B97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97,42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E160A1" w:rsidRDefault="00394D37" w:rsidP="00394D37">
            <w:pPr>
              <w:spacing w:after="0" w:line="240" w:lineRule="auto"/>
              <w:contextualSpacing/>
              <w:jc w:val="center"/>
            </w:pPr>
            <w:r>
              <w:t>99,0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955B97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Default="00394D37" w:rsidP="00394D37">
            <w:pPr>
              <w:spacing w:after="0" w:line="240" w:lineRule="auto"/>
              <w:contextualSpacing/>
              <w:jc w:val="center"/>
            </w:pPr>
          </w:p>
          <w:p w:rsidR="00394D37" w:rsidRDefault="00394D37" w:rsidP="00394D37">
            <w:pPr>
              <w:spacing w:after="0" w:line="240" w:lineRule="auto"/>
              <w:contextualSpacing/>
              <w:jc w:val="center"/>
            </w:pPr>
          </w:p>
          <w:p w:rsidR="00394D37" w:rsidRPr="00E160A1" w:rsidRDefault="00394D37" w:rsidP="00394D37">
            <w:pPr>
              <w:spacing w:after="0" w:line="240" w:lineRule="auto"/>
              <w:contextualSpacing/>
              <w:jc w:val="center"/>
            </w:pPr>
            <w:r w:rsidRPr="00E160A1">
              <w:t>4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D37" w:rsidRPr="00DB2EEE" w:rsidTr="00394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Pr="00955B97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37" w:rsidRDefault="00394D37" w:rsidP="00394D37">
            <w:pPr>
              <w:pStyle w:val="af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D37" w:rsidRDefault="00394D37" w:rsidP="00394D37">
            <w:pPr>
              <w:spacing w:after="0" w:line="240" w:lineRule="auto"/>
              <w:contextualSpacing/>
              <w:jc w:val="center"/>
            </w:pPr>
            <w:r w:rsidRPr="00E160A1">
              <w:t>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37" w:rsidRPr="00DB2EEE" w:rsidRDefault="00394D37" w:rsidP="00394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144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3.Подпрограмма «Содержание и обслуживание административных зданий, находящихся в муниципальной собственности </w:t>
            </w:r>
          </w:p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Токаревского района»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Содержание и ремонт служебных  </w:t>
            </w:r>
          </w:p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зданий и сооружений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7" w:type="dxa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356F14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DB2EEE" w:rsidRPr="00DB2EEE" w:rsidRDefault="00DB2EEE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</w:pPr>
    </w:p>
    <w:p w:rsidR="00700F40" w:rsidRDefault="00F17BE3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2EEE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  <w:lastRenderedPageBreak/>
        <w:t>Сведения</w:t>
      </w:r>
      <w:r w:rsidRPr="00DB2EEE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  <w:br/>
        <w:t xml:space="preserve">о степени выполнения мероприятий </w:t>
      </w:r>
      <w:r w:rsidR="00CB2A96" w:rsidRPr="00DB2E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</w:t>
      </w:r>
      <w:r w:rsidR="00CB2A96" w:rsidRPr="00DB2EEE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eastAsia="ja-JP" w:bidi="fa-IR"/>
        </w:rPr>
        <w:t xml:space="preserve"> </w:t>
      </w:r>
      <w:r w:rsidR="00CB2A96" w:rsidRPr="00DB2E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«Развитие малого и среднего предпринимательства» </w:t>
      </w:r>
      <w:r w:rsidR="00CB2A96" w:rsidRPr="00DB2EEE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val="de-DE" w:eastAsia="ja-JP" w:bidi="fa-IR"/>
        </w:rPr>
        <w:t xml:space="preserve">муниципальной программы </w:t>
      </w:r>
      <w:r w:rsidR="00CB2A96" w:rsidRPr="00DB2EEE">
        <w:rPr>
          <w:rFonts w:ascii="Times New Roman" w:eastAsia="Andale Sans UI" w:hAnsi="Times New Roman" w:cs="Tahoma"/>
          <w:b/>
          <w:bCs/>
          <w:color w:val="000000" w:themeColor="text1"/>
          <w:kern w:val="3"/>
          <w:sz w:val="24"/>
          <w:szCs w:val="24"/>
          <w:lang w:eastAsia="ja-JP" w:bidi="fa-IR"/>
        </w:rPr>
        <w:t xml:space="preserve">Токаревского района </w:t>
      </w:r>
      <w:r w:rsidR="00CB2A96" w:rsidRPr="00DB2E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«Экономическое развитие и инновационна</w:t>
      </w:r>
      <w:r w:rsidR="00D77148" w:rsidRPr="00DB2E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 экономика» на 2014-2020 годы»</w:t>
      </w:r>
    </w:p>
    <w:p w:rsidR="00F905EC" w:rsidRPr="00DB2EEE" w:rsidRDefault="00F905EC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B2EEE">
        <w:rPr>
          <w:rFonts w:ascii="Times New Roman" w:hAnsi="Times New Roman" w:cs="Times New Roman"/>
          <w:b/>
          <w:sz w:val="24"/>
          <w:szCs w:val="24"/>
        </w:rPr>
        <w:t xml:space="preserve"> по итогам</w:t>
      </w:r>
      <w:r w:rsidR="00A15E36" w:rsidRPr="00DB2EEE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Pr="00DB2E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469" w:rsidRPr="00DB2EEE">
        <w:rPr>
          <w:rFonts w:ascii="Times New Roman" w:hAnsi="Times New Roman" w:cs="Times New Roman"/>
          <w:b/>
          <w:sz w:val="24"/>
          <w:szCs w:val="24"/>
        </w:rPr>
        <w:t>первое полугодие 2018</w:t>
      </w:r>
      <w:r w:rsidR="00A15E36" w:rsidRPr="00DB2EE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02469" w:rsidRPr="00DB2EEE">
        <w:rPr>
          <w:rFonts w:ascii="Times New Roman" w:hAnsi="Times New Roman" w:cs="Times New Roman"/>
          <w:b/>
          <w:sz w:val="24"/>
          <w:szCs w:val="24"/>
        </w:rPr>
        <w:t>а</w:t>
      </w:r>
    </w:p>
    <w:p w:rsidR="00F17BE3" w:rsidRPr="00DB2EEE" w:rsidRDefault="00F17BE3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907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"/>
        <w:gridCol w:w="499"/>
        <w:gridCol w:w="41"/>
        <w:gridCol w:w="5374"/>
        <w:gridCol w:w="23"/>
        <w:gridCol w:w="2130"/>
        <w:gridCol w:w="37"/>
        <w:gridCol w:w="89"/>
        <w:gridCol w:w="3567"/>
        <w:gridCol w:w="34"/>
        <w:gridCol w:w="1217"/>
        <w:gridCol w:w="30"/>
        <w:gridCol w:w="28"/>
        <w:gridCol w:w="1096"/>
        <w:gridCol w:w="10"/>
        <w:gridCol w:w="1701"/>
      </w:tblGrid>
      <w:tr w:rsidR="00D77148" w:rsidRPr="00DB2EEE" w:rsidTr="00356F14">
        <w:trPr>
          <w:trHeight w:val="414"/>
        </w:trPr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№</w:t>
            </w:r>
          </w:p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п/п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DB2EEE" w:rsidTr="00356F14">
        <w:tc>
          <w:tcPr>
            <w:tcW w:w="53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54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DB2EEE" w:rsidRDefault="00D7714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  <w:tr w:rsidR="00F17BE3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1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2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6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val="de-DE" w:eastAsia="ja-JP" w:bidi="fa-IR"/>
              </w:rPr>
              <w:t>7</w:t>
            </w:r>
          </w:p>
        </w:tc>
      </w:tr>
      <w:tr w:rsidR="00F17BE3" w:rsidRPr="00DB2EEE" w:rsidTr="00356F14">
        <w:tc>
          <w:tcPr>
            <w:tcW w:w="15907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r w:rsidR="00CB2A96" w:rsidRPr="00DB2E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одпрограммы</w:t>
            </w:r>
            <w:r w:rsidR="00CB2A96" w:rsidRPr="00DB2EEE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CB2A96" w:rsidRPr="00DB2E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«Развитие малого и среднего предпринимательства»</w:t>
            </w:r>
          </w:p>
        </w:tc>
      </w:tr>
      <w:tr w:rsidR="006506EB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790C8C" w:rsidP="00813CF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6506EB" w:rsidP="00813CF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6506EB" w:rsidP="00813CF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назначений по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специальным налоговым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режимам в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6506EB" w:rsidRPr="00DB2EEE" w:rsidTr="00356F14">
        <w:trPr>
          <w:trHeight w:val="2067"/>
        </w:trPr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2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813CF4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6506EB"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</w:t>
            </w:r>
            <w:r w:rsidR="006506EB"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6506EB" w:rsidP="00813CF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Отдел по экономике, финансов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ый отдел администрации района, 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DB2EEE" w:rsidRDefault="00813CF4" w:rsidP="00813CF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6506EB" w:rsidRPr="00DB2EEE">
              <w:rPr>
                <w:rFonts w:ascii="Times New Roman" w:hAnsi="Times New Roman" w:cs="Times New Roman"/>
                <w:sz w:val="24"/>
                <w:szCs w:val="24"/>
              </w:rPr>
              <w:t>единой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B2EEE" w:rsidRDefault="00A41C6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B2EEE" w:rsidRDefault="00A41C6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DB2EEE" w:rsidRDefault="006506EB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нет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140D41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813CF4" w:rsidRPr="00DB2EEE">
              <w:rPr>
                <w:sz w:val="24"/>
                <w:szCs w:val="24"/>
              </w:rPr>
              <w:t xml:space="preserve"> </w:t>
            </w: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 малого и среднего предпринимательства, (получатели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поддержки)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140D41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4</w:t>
            </w: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50,0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140D41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380,4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878,4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В 2,3 раза.</w:t>
            </w: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 xml:space="preserve"> 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pStyle w:val="af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2EEE">
              <w:rPr>
                <w:rFonts w:ascii="Times New Roman" w:hAnsi="Times New Roman" w:cs="Times New Roman"/>
                <w:color w:val="000000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813CF4" w:rsidRPr="00DB2EEE">
              <w:rPr>
                <w:rFonts w:ascii="Times New Roman" w:hAnsi="Times New Roman" w:cs="Times New Roman"/>
                <w:color w:val="000000"/>
              </w:rPr>
              <w:t>налогообложения, бухгалтерского</w:t>
            </w:r>
            <w:r w:rsidRPr="00DB2EEE">
              <w:rPr>
                <w:rFonts w:ascii="Times New Roman" w:hAnsi="Times New Roman" w:cs="Times New Roman"/>
                <w:color w:val="000000"/>
              </w:rPr>
              <w:t xml:space="preserve"> учета, кредитования, правовой 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pStyle w:val="af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2EEE">
              <w:rPr>
                <w:rFonts w:ascii="Times New Roman" w:hAnsi="Times New Roman" w:cs="Times New Roman"/>
                <w:color w:val="000000"/>
              </w:rPr>
              <w:t xml:space="preserve">Пропаганда и популяризация предпринимательской деятельности </w:t>
            </w:r>
            <w:r w:rsidR="00813CF4" w:rsidRPr="00DB2EEE">
              <w:rPr>
                <w:rFonts w:ascii="Times New Roman" w:hAnsi="Times New Roman" w:cs="Times New Roman"/>
                <w:color w:val="000000"/>
              </w:rPr>
              <w:t>посредством проведения</w:t>
            </w:r>
            <w:r w:rsidRPr="00DB2EEE">
              <w:rPr>
                <w:rFonts w:ascii="Times New Roman" w:hAnsi="Times New Roman" w:cs="Times New Roman"/>
                <w:color w:val="000000"/>
              </w:rPr>
              <w:t xml:space="preserve"> ежегодных районных конкурсов 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«Лучший предприниматель года», конференций представителей малого и среднего </w:t>
            </w:r>
            <w:r w:rsidR="00813CF4"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предпринимательства, совещаний</w:t>
            </w: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5ед</w:t>
            </w:r>
          </w:p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2E6C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19 тыс. руб.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5ед</w:t>
            </w:r>
          </w:p>
          <w:p w:rsidR="004D4D49" w:rsidRPr="00DB2EEE" w:rsidRDefault="004D4D49" w:rsidP="00813CF4">
            <w:pPr>
              <w:spacing w:after="0"/>
              <w:contextualSpacing/>
              <w:rPr>
                <w:rFonts w:ascii="Times New Roman" w:eastAsia="Andale Sans UI" w:hAnsi="Times New Roman" w:cs="Times New Roman"/>
                <w:sz w:val="24"/>
                <w:szCs w:val="24"/>
                <w:lang w:eastAsia="ja-JP" w:bidi="fa-IR"/>
              </w:rPr>
            </w:pPr>
          </w:p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eastAsia="Andale Sans UI" w:hAnsi="Times New Roman" w:cs="Times New Roman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sz w:val="24"/>
                <w:szCs w:val="24"/>
                <w:lang w:eastAsia="ja-JP" w:bidi="fa-IR"/>
              </w:rPr>
              <w:t>1,5тыс                     руб.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7D3D22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8</w:t>
            </w:r>
            <w:r w:rsidR="004D4D49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pStyle w:val="af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B2EEE">
              <w:rPr>
                <w:rFonts w:ascii="Times New Roman" w:hAnsi="Times New Roman" w:cs="Times New Roman"/>
                <w:color w:val="000000"/>
              </w:rPr>
              <w:t xml:space="preserve">Содействие в </w:t>
            </w:r>
            <w:r w:rsidR="00813CF4" w:rsidRPr="00DB2EEE">
              <w:rPr>
                <w:rFonts w:ascii="Times New Roman" w:hAnsi="Times New Roman" w:cs="Times New Roman"/>
                <w:color w:val="000000"/>
              </w:rPr>
              <w:t>создании общественного</w:t>
            </w:r>
            <w:r w:rsidRPr="00DB2EEE">
              <w:rPr>
                <w:rFonts w:ascii="Times New Roman" w:hAnsi="Times New Roman" w:cs="Times New Roman"/>
                <w:color w:val="000000"/>
              </w:rPr>
              <w:t xml:space="preserve"> объединения малого и среднего предпринимательства, с целью защиты интересов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постоянно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4D4D49" w:rsidRPr="00DB2EEE" w:rsidTr="00DB2EEE">
        <w:trPr>
          <w:trHeight w:val="1132"/>
        </w:trPr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постоянно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постоянно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постоянно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Центр занятости населения </w:t>
            </w: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D4D49" w:rsidRPr="00DB2EEE" w:rsidRDefault="004D4D49" w:rsidP="00813CF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Отдел по экономике администрации района </w:t>
            </w:r>
          </w:p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12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13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108,3%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</w:t>
            </w:r>
            <w:r w:rsidR="00813CF4"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дистанционной системе</w:t>
            </w: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обучения и </w:t>
            </w:r>
            <w:r w:rsidR="00813CF4"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консультирования предпринимателей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Тамбовский инновационный бизнес-</w:t>
            </w:r>
            <w:r w:rsidR="00813CF4"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инкубатор НОУ</w:t>
            </w: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813CF4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возможности</w:t>
            </w:r>
            <w:r w:rsidR="004D4D49"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района и развитие экономических связей </w:t>
            </w:r>
          </w:p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Расширение </w:t>
            </w:r>
            <w:r w:rsidR="00813CF4"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доступа малых</w:t>
            </w:r>
            <w:r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экономике администрации района </w:t>
            </w:r>
          </w:p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napToGri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Расширение </w:t>
            </w:r>
            <w:r w:rsidR="00813CF4"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доступа малых</w:t>
            </w:r>
            <w:r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и средних предприятий к закупкам товаров, работ, услуг.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17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17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100%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района, ОМСУ поселений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торговых </w:t>
            </w:r>
            <w:r w:rsidR="00813CF4"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 (</w:t>
            </w: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2E6C66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    </w:t>
            </w:r>
            <w:r w:rsidR="00140D41"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10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140D41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12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140D41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120,0</w:t>
            </w:r>
            <w:r w:rsidR="004D4D49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%</w:t>
            </w:r>
          </w:p>
        </w:tc>
      </w:tr>
      <w:tr w:rsidR="004D4D49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и населением района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района, ОМСУ поселений</w:t>
            </w:r>
          </w:p>
        </w:tc>
        <w:tc>
          <w:tcPr>
            <w:tcW w:w="369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17</w:t>
            </w:r>
          </w:p>
        </w:tc>
        <w:tc>
          <w:tcPr>
            <w:tcW w:w="115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11</w:t>
            </w:r>
          </w:p>
        </w:tc>
        <w:tc>
          <w:tcPr>
            <w:tcW w:w="171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DB2EEE" w:rsidRDefault="004D4D4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64,7%</w:t>
            </w:r>
          </w:p>
        </w:tc>
      </w:tr>
      <w:tr w:rsidR="005737D3" w:rsidRPr="00DB2EEE" w:rsidTr="00356F14">
        <w:tc>
          <w:tcPr>
            <w:tcW w:w="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spacing w:after="0"/>
              <w:contextualSpacing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экономике 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spacing w:after="0"/>
              <w:contextualSpacing/>
              <w:rPr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1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1587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DB2EEE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качеством предоставления государственных и муниципальных услуг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время ожидания в </w:t>
            </w: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очереди при обращении заявителей в государственный (муниципальный) орган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B2EE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Развитие муниципальной службы района:</w:t>
            </w:r>
          </w:p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F14" w:rsidRPr="00DB2EEE" w:rsidRDefault="00356F14" w:rsidP="00E4017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1587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</w:t>
            </w: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управленческих кадров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</w:t>
            </w: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проводимых мероприятий, направленных на развитие управленческого потенциала, профессиональной компетенции лиц, включенных в резерв управленческих кадров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  <w:trHeight w:val="321"/>
        </w:trPr>
        <w:tc>
          <w:tcPr>
            <w:tcW w:w="1587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356F14" w:rsidRPr="00DB2EEE" w:rsidTr="00356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1" w:type="dxa"/>
        </w:trPr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14030,1</w:t>
            </w:r>
          </w:p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12 548,2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6F14" w:rsidRPr="00DB2EEE" w:rsidRDefault="00356F14" w:rsidP="00E40171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89,4</w:t>
            </w:r>
          </w:p>
        </w:tc>
      </w:tr>
    </w:tbl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873478" w:rsidRPr="00DB2EEE" w:rsidRDefault="00873478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BE3CFB" w:rsidRPr="00DB2EEE" w:rsidRDefault="00BE3CFB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813CF4" w:rsidRPr="00DB2EEE" w:rsidRDefault="00813CF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813CF4" w:rsidRPr="00DB2EEE" w:rsidRDefault="00813CF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</w:pPr>
    </w:p>
    <w:p w:rsidR="00356F14" w:rsidRPr="00DB2EEE" w:rsidRDefault="00356F1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</w:pPr>
    </w:p>
    <w:p w:rsidR="00813CF4" w:rsidRPr="00DB2EEE" w:rsidRDefault="00D84519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</w:pP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lastRenderedPageBreak/>
        <w:t>Отчет</w:t>
      </w: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 xml:space="preserve"> </w:t>
      </w:r>
      <w:r w:rsidR="00F17BE3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>об использовании финансовых средств за сч</w:t>
      </w: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>ет всех источников на реализаци</w:t>
      </w: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>ю</w:t>
      </w:r>
      <w:r w:rsidR="00F17BE3"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 xml:space="preserve"> </w:t>
      </w:r>
    </w:p>
    <w:p w:rsidR="00813CF4" w:rsidRPr="00DB2EEE" w:rsidRDefault="00D84519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val="de-DE" w:eastAsia="ja-JP" w:bidi="fa-IR"/>
        </w:rPr>
        <w:t xml:space="preserve">муниципальной программы </w:t>
      </w:r>
      <w:r w:rsidRPr="00DB2EEE">
        <w:rPr>
          <w:rFonts w:ascii="Times New Roman" w:eastAsia="Andale Sans UI" w:hAnsi="Times New Roman" w:cs="Tahoma"/>
          <w:b/>
          <w:bCs/>
          <w:color w:val="26282F"/>
          <w:kern w:val="3"/>
          <w:sz w:val="24"/>
          <w:szCs w:val="24"/>
          <w:lang w:eastAsia="ja-JP" w:bidi="fa-IR"/>
        </w:rPr>
        <w:t xml:space="preserve">Токаревского района </w:t>
      </w:r>
      <w:r w:rsidRPr="00DB2E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CF4" w:rsidRPr="00DB2E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2EEE">
        <w:rPr>
          <w:rFonts w:ascii="Times New Roman" w:hAnsi="Times New Roman" w:cs="Times New Roman"/>
          <w:b/>
          <w:sz w:val="24"/>
          <w:szCs w:val="24"/>
        </w:rPr>
        <w:t>«Экономическое развитие и инновационна</w:t>
      </w:r>
      <w:r w:rsidR="00FF5111" w:rsidRPr="00DB2EEE">
        <w:rPr>
          <w:rFonts w:ascii="Times New Roman" w:hAnsi="Times New Roman" w:cs="Times New Roman"/>
          <w:b/>
          <w:sz w:val="24"/>
          <w:szCs w:val="24"/>
        </w:rPr>
        <w:t xml:space="preserve">я экономика» </w:t>
      </w:r>
    </w:p>
    <w:p w:rsidR="00F905EC" w:rsidRPr="00DB2EEE" w:rsidRDefault="00FF5111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B2EEE">
        <w:rPr>
          <w:rFonts w:ascii="Times New Roman" w:hAnsi="Times New Roman" w:cs="Times New Roman"/>
          <w:b/>
          <w:sz w:val="24"/>
          <w:szCs w:val="24"/>
        </w:rPr>
        <w:t>на 2014-2020 годы»</w:t>
      </w:r>
      <w:r w:rsidR="00F905EC" w:rsidRPr="00DB2EEE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 w:rsidR="005737D3" w:rsidRPr="00DB2EEE">
        <w:rPr>
          <w:rFonts w:ascii="Times New Roman" w:hAnsi="Times New Roman" w:cs="Times New Roman"/>
          <w:b/>
          <w:sz w:val="24"/>
          <w:szCs w:val="24"/>
        </w:rPr>
        <w:t>за первое полугодие 2018</w:t>
      </w:r>
      <w:r w:rsidR="005461F4" w:rsidRPr="00DB2EE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737D3" w:rsidRPr="00DB2EEE">
        <w:rPr>
          <w:rFonts w:ascii="Times New Roman" w:hAnsi="Times New Roman" w:cs="Times New Roman"/>
          <w:b/>
          <w:sz w:val="24"/>
          <w:szCs w:val="24"/>
        </w:rPr>
        <w:t>а</w:t>
      </w:r>
    </w:p>
    <w:p w:rsidR="00F17BE3" w:rsidRPr="00DB2EEE" w:rsidRDefault="005461F4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</w:pP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           </w:t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</w:r>
      <w:r w:rsidR="00F17BE3" w:rsidRPr="00DB2EEE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"/>
        <w:gridCol w:w="643"/>
        <w:gridCol w:w="66"/>
        <w:gridCol w:w="3402"/>
        <w:gridCol w:w="962"/>
        <w:gridCol w:w="31"/>
        <w:gridCol w:w="1134"/>
        <w:gridCol w:w="959"/>
        <w:gridCol w:w="33"/>
        <w:gridCol w:w="1106"/>
        <w:gridCol w:w="28"/>
        <w:gridCol w:w="1051"/>
        <w:gridCol w:w="83"/>
        <w:gridCol w:w="992"/>
        <w:gridCol w:w="48"/>
        <w:gridCol w:w="1086"/>
        <w:gridCol w:w="851"/>
        <w:gridCol w:w="11"/>
        <w:gridCol w:w="1094"/>
        <w:gridCol w:w="29"/>
        <w:gridCol w:w="1080"/>
        <w:gridCol w:w="54"/>
        <w:gridCol w:w="1134"/>
        <w:gridCol w:w="21"/>
      </w:tblGrid>
      <w:tr w:rsidR="00B26B04" w:rsidRPr="00DB2EEE" w:rsidTr="00356F14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№</w:t>
            </w:r>
          </w:p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Направление расходов</w:t>
            </w:r>
          </w:p>
        </w:tc>
        <w:tc>
          <w:tcPr>
            <w:tcW w:w="546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Предусмотрено паспортом Программы</w:t>
            </w:r>
          </w:p>
          <w:p w:rsidR="00B26B04" w:rsidRPr="00DB2EEE" w:rsidRDefault="00AA58F8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по </w:t>
            </w:r>
            <w:r w:rsidR="00813CF4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итогам первого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полугодия </w:t>
            </w:r>
            <w:r w:rsidR="00B26B04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201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</w:t>
            </w:r>
            <w:r w:rsidR="00B26B04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 год</w:t>
            </w:r>
            <w:r w:rsidR="00B26B04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а</w:t>
            </w:r>
          </w:p>
        </w:tc>
        <w:tc>
          <w:tcPr>
            <w:tcW w:w="536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Предусмотрено бюджетом</w:t>
            </w:r>
          </w:p>
          <w:p w:rsidR="00B26B04" w:rsidRPr="00DB2EEE" w:rsidRDefault="00B26B0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по 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итогам первого полугодия 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201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 год</w:t>
            </w:r>
            <w:r w:rsidR="005737D3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а</w:t>
            </w:r>
          </w:p>
        </w:tc>
      </w:tr>
      <w:tr w:rsidR="00EA076A" w:rsidRPr="00DB2EEE" w:rsidTr="00B774EE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6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Вс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ег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о</w:t>
            </w:r>
          </w:p>
        </w:tc>
        <w:tc>
          <w:tcPr>
            <w:tcW w:w="43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DB2EEE" w:rsidTr="00B774EE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ф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ед. бюджет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обл. бюджет</w:t>
            </w: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м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ест., бюджет</w:t>
            </w: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внебюджетные</w:t>
            </w:r>
          </w:p>
        </w:tc>
        <w:tc>
          <w:tcPr>
            <w:tcW w:w="1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ф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ед. бюджет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м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DB2EEE" w:rsidRDefault="00EA076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внебюджетные</w:t>
            </w:r>
          </w:p>
        </w:tc>
      </w:tr>
      <w:tr w:rsidR="00F17BE3" w:rsidRPr="00DB2EEE" w:rsidTr="00B774EE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б</w:t>
            </w: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7</w:t>
            </w: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9</w:t>
            </w: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DB2EEE" w:rsidRDefault="00F17BE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13</w:t>
            </w:r>
          </w:p>
        </w:tc>
      </w:tr>
      <w:tr w:rsidR="00952645" w:rsidRPr="00DB2EEE" w:rsidTr="00B774EE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val="de-DE"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val="de-DE" w:eastAsia="ja-JP" w:bidi="fa-IR"/>
              </w:rPr>
              <w:t>1.</w:t>
            </w:r>
          </w:p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Pr="00B774EE">
              <w:rPr>
                <w:rFonts w:ascii="Times New Roman" w:eastAsia="Andale Sans UI" w:hAnsi="Times New Roman" w:cs="Tahoma"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а </w:t>
            </w: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val="de-DE"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val="de-DE" w:eastAsia="ja-JP" w:bidi="fa-IR"/>
              </w:rPr>
              <w:t>Всего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58F8" w:rsidRPr="00B77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69</w:t>
            </w:r>
            <w:r w:rsidR="00952645"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,0</w:t>
            </w: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9526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1B45" w:rsidRPr="00B774EE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69</w:t>
            </w:r>
            <w:r w:rsidR="00952645"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B774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</w:tr>
      <w:tr w:rsidR="005737D3" w:rsidRPr="00DB2EEE" w:rsidTr="00B774EE">
        <w:trPr>
          <w:trHeight w:val="4552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pStyle w:val="af0"/>
              <w:contextualSpacing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 xml:space="preserve">Пропаганда и популяризация предпринимательской деятельности </w:t>
            </w:r>
            <w:r w:rsidR="00813CF4" w:rsidRPr="00DB2EEE">
              <w:rPr>
                <w:rFonts w:ascii="Times New Roman" w:hAnsi="Times New Roman" w:cs="Times New Roman"/>
              </w:rPr>
              <w:t>посредством проведения</w:t>
            </w:r>
            <w:r w:rsidRPr="00DB2EEE">
              <w:rPr>
                <w:rFonts w:ascii="Times New Roman" w:hAnsi="Times New Roman" w:cs="Times New Roman"/>
              </w:rPr>
              <w:t xml:space="preserve"> ежегодных районных конкурсов </w:t>
            </w:r>
          </w:p>
          <w:p w:rsidR="005737D3" w:rsidRPr="00DB2EEE" w:rsidRDefault="005737D3" w:rsidP="00813CF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«Лучший предприниматель года», конференций представителей малого и среднего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встреч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всего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19,0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spacing w:after="0"/>
              <w:contextualSpacing/>
              <w:jc w:val="center"/>
              <w:rPr>
                <w:rFonts w:ascii="Times New Roman" w:eastAsia="Andale Sans UI" w:hAnsi="Times New Roman" w:cs="Times New Roman"/>
                <w:sz w:val="24"/>
                <w:szCs w:val="24"/>
                <w:lang w:eastAsia="ja-JP" w:bidi="fa-IR"/>
              </w:rPr>
            </w:pP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19</w:t>
            </w:r>
            <w:r w:rsidR="005737D3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,0</w:t>
            </w: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19,0</w:t>
            </w: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1</w:t>
            </w:r>
            <w:r w:rsidR="00D21B45"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9,0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</w:tr>
      <w:tr w:rsidR="00C517DA" w:rsidRPr="00DB2EEE" w:rsidTr="00B774EE">
        <w:trPr>
          <w:trHeight w:val="2413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lastRenderedPageBreak/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D21B45" w:rsidP="00813CF4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DB2EEE">
              <w:rPr>
                <w:rFonts w:ascii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  <w:p w:rsidR="00D21B45" w:rsidRPr="00DB2EEE" w:rsidRDefault="00D21B45" w:rsidP="00813CF4">
            <w:pPr>
              <w:spacing w:after="0" w:line="240" w:lineRule="auto"/>
              <w:contextualSpacing/>
              <w:rPr>
                <w:sz w:val="24"/>
                <w:szCs w:val="24"/>
                <w:lang w:eastAsia="zh-CN"/>
              </w:rPr>
            </w:pPr>
            <w:r w:rsidRPr="00DB2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Предоставление грантов начинающим субъектам малого и среднего предпринимательства, занятым в сфере бытового обслуживания населения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всего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50,0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50,0</w:t>
            </w: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50,0</w:t>
            </w: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D21B45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50,0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A0343A" w:rsidRPr="00DB2EEE" w:rsidTr="00B774EE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1.</w:t>
            </w:r>
            <w:r w:rsidR="00C517DA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5461F4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дистанционной </w:t>
            </w:r>
            <w:r w:rsidR="00A0343A"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системе обучения и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консультирования предпринимателей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5737D3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A0343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DB2EEE" w:rsidRDefault="00C517DA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  <w:t>3,5</w:t>
            </w:r>
          </w:p>
        </w:tc>
      </w:tr>
      <w:tr w:rsidR="000C72BC" w:rsidRPr="00DB2EEE" w:rsidTr="00B774EE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0C72BC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0C72BC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5737D3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C72BC"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0C72BC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0C72BC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C517DA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0C72BC"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5737D3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C517DA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0C72BC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0C72BC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C517DA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0C72BC"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B774EE" w:rsidRDefault="00C517DA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CF1843" w:rsidRPr="00DB2EEE" w:rsidTr="00B774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1106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1843" w:rsidRPr="00DB2E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2215C1" w:rsidP="00CF18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7302" w:rsidRPr="00B77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74EE" w:rsidRPr="00B77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F1843" w:rsidRPr="00DB2EEE" w:rsidTr="00B774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DB2E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</w:p>
          <w:p w:rsidR="00CF1843" w:rsidRP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«Содержание и обслуживание админис</w:t>
            </w:r>
            <w:r w:rsid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тративных зданий, находящихся в </w:t>
            </w: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</w:t>
            </w:r>
            <w:r w:rsid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ьной собственности Токарёвского </w:t>
            </w: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43" w:rsidRPr="00B774EE" w:rsidRDefault="00CF1843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843" w:rsidRPr="00B774EE" w:rsidRDefault="00B774EE" w:rsidP="00CF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56F14" w:rsidRPr="00DB2EEE" w:rsidTr="00B774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56F14" w:rsidRPr="00DB2E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B774EE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B774EE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B774EE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B774EE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B774EE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19239,7</w:t>
            </w:r>
            <w:r w:rsidR="00026F7D"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</w:tbl>
    <w:p w:rsidR="00385B10" w:rsidRPr="00DB2EEE" w:rsidRDefault="00385B10" w:rsidP="00356F14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DB2EE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   (тыс. руб.)</w:t>
      </w:r>
    </w:p>
    <w:tbl>
      <w:tblPr>
        <w:tblW w:w="15941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"/>
        <w:gridCol w:w="609"/>
        <w:gridCol w:w="29"/>
        <w:gridCol w:w="3374"/>
        <w:gridCol w:w="28"/>
        <w:gridCol w:w="964"/>
        <w:gridCol w:w="29"/>
        <w:gridCol w:w="916"/>
        <w:gridCol w:w="76"/>
        <w:gridCol w:w="850"/>
        <w:gridCol w:w="66"/>
        <w:gridCol w:w="756"/>
        <w:gridCol w:w="29"/>
        <w:gridCol w:w="1134"/>
        <w:gridCol w:w="65"/>
        <w:gridCol w:w="1069"/>
        <w:gridCol w:w="65"/>
        <w:gridCol w:w="1211"/>
        <w:gridCol w:w="64"/>
        <w:gridCol w:w="1134"/>
        <w:gridCol w:w="77"/>
        <w:gridCol w:w="993"/>
        <w:gridCol w:w="64"/>
        <w:gridCol w:w="1134"/>
        <w:gridCol w:w="77"/>
        <w:gridCol w:w="993"/>
        <w:gridCol w:w="64"/>
      </w:tblGrid>
      <w:tr w:rsidR="00385B10" w:rsidRPr="00DB2EEE" w:rsidTr="00356F14">
        <w:trPr>
          <w:gridBefore w:val="1"/>
          <w:wBefore w:w="71" w:type="dxa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подпрограммы, основного </w:t>
            </w:r>
            <w:r w:rsidR="00813CF4"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муниципальной</w:t>
            </w: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0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</w:t>
            </w:r>
            <w:r w:rsidR="00813CF4"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итогам первого</w:t>
            </w:r>
            <w:r w:rsidR="00D90FB0"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полугодия 2018</w:t>
            </w: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385B10" w:rsidRPr="00DB2EEE" w:rsidTr="00356F14">
        <w:trPr>
          <w:gridBefore w:val="1"/>
          <w:wBefore w:w="71" w:type="dxa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385B10" w:rsidRPr="00DB2EEE" w:rsidTr="00356F14">
        <w:trPr>
          <w:gridBefore w:val="1"/>
          <w:wBefore w:w="71" w:type="dxa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385B10" w:rsidRPr="00DB2EEE" w:rsidTr="00356F14">
        <w:trPr>
          <w:gridBefore w:val="1"/>
          <w:wBefore w:w="71" w:type="dxa"/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385B10" w:rsidRPr="00DB2EEE" w:rsidTr="00356F14">
        <w:trPr>
          <w:gridBefore w:val="1"/>
          <w:wBefore w:w="71" w:type="dxa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Pr="00B774EE">
              <w:rPr>
                <w:rFonts w:ascii="Times New Roman" w:eastAsia="Andale Sans UI" w:hAnsi="Times New Roman" w:cs="Tahoma"/>
                <w:bCs/>
                <w:color w:val="26282F"/>
                <w:kern w:val="3"/>
                <w:sz w:val="24"/>
                <w:szCs w:val="24"/>
                <w:lang w:eastAsia="ja-JP" w:bidi="fa-IR"/>
              </w:rPr>
              <w:t xml:space="preserve">а </w:t>
            </w: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1F425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hAnsi="Times New Roman" w:cs="Times New Roman"/>
                <w:sz w:val="24"/>
                <w:szCs w:val="24"/>
              </w:rPr>
              <w:t xml:space="preserve">    1,5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1F425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4"/>
                <w:szCs w:val="24"/>
                <w:lang w:eastAsia="ja-JP" w:bidi="fa-IR"/>
              </w:rPr>
              <w:t xml:space="preserve">     1,5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1F425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B774E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385B10" w:rsidP="00813CF4">
            <w:pPr>
              <w:autoSpaceDN w:val="0"/>
              <w:spacing w:after="0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1F4259" w:rsidP="00813CF4">
            <w:pPr>
              <w:autoSpaceDN w:val="0"/>
              <w:spacing w:after="0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74EE">
              <w:rPr>
                <w:rFonts w:ascii="Calibri" w:eastAsia="Calibri" w:hAnsi="Calibri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B774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85B10" w:rsidRPr="00DB2EEE" w:rsidTr="00356F14">
        <w:trPr>
          <w:gridBefore w:val="1"/>
          <w:wBefore w:w="71" w:type="dxa"/>
          <w:trHeight w:val="127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lastRenderedPageBreak/>
              <w:t>1.1.</w:t>
            </w:r>
          </w:p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</w:pPr>
          </w:p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</w:pPr>
          </w:p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</w:pPr>
          </w:p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sz w:val="24"/>
                <w:szCs w:val="24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pStyle w:val="af0"/>
              <w:contextualSpacing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 xml:space="preserve">Пропаганда и популяризация предпринимательской деятельности </w:t>
            </w:r>
            <w:r w:rsidR="00813CF4" w:rsidRPr="00DB2EEE">
              <w:rPr>
                <w:rFonts w:ascii="Times New Roman" w:hAnsi="Times New Roman" w:cs="Times New Roman"/>
              </w:rPr>
              <w:t>посредством проведения</w:t>
            </w:r>
            <w:r w:rsidRPr="00DB2EEE">
              <w:rPr>
                <w:rFonts w:ascii="Times New Roman" w:hAnsi="Times New Roman" w:cs="Times New Roman"/>
              </w:rPr>
              <w:t xml:space="preserve"> ежегодных районных конкурсов </w:t>
            </w:r>
          </w:p>
          <w:p w:rsidR="00385B10" w:rsidRPr="00DB2EEE" w:rsidRDefault="00385B10" w:rsidP="00813CF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«Лучший предприниматель года», конференций представителей малого и среднего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встреч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DD659A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DD659A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574779"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0FB0" w:rsidRPr="00DB2EEE" w:rsidTr="00356F14">
        <w:trPr>
          <w:gridBefore w:val="1"/>
          <w:wBefore w:w="71" w:type="dxa"/>
          <w:trHeight w:val="169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90FB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90FB0" w:rsidP="00813CF4">
            <w:pPr>
              <w:pStyle w:val="af0"/>
              <w:contextualSpacing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>Финансовая поддержка малого и среднего предпринимательства:</w:t>
            </w:r>
          </w:p>
          <w:p w:rsidR="00D90FB0" w:rsidRPr="00DB2EEE" w:rsidRDefault="00D90FB0" w:rsidP="00813CF4">
            <w:pPr>
              <w:pStyle w:val="af0"/>
              <w:contextualSpacing/>
              <w:rPr>
                <w:rFonts w:ascii="Times New Roman" w:hAnsi="Times New Roman" w:cs="Times New Roman"/>
              </w:rPr>
            </w:pPr>
            <w:r w:rsidRPr="00DB2EEE">
              <w:rPr>
                <w:rFonts w:ascii="Times New Roman" w:hAnsi="Times New Roman" w:cs="Times New Roman"/>
              </w:rPr>
              <w:t>Предоставление грантов начинающим субъектам малого и среднего предпринимательства, занятым в сфере бытового обслуживания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90FB0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D659A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D659A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D659A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DD659A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FB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85B10" w:rsidRPr="00DB2EEE" w:rsidTr="00356F14">
        <w:trPr>
          <w:gridBefore w:val="1"/>
          <w:wBefore w:w="71" w:type="dxa"/>
          <w:trHeight w:val="1029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1.</w:t>
            </w:r>
            <w:r w:rsidR="00D90FB0"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</w:t>
            </w:r>
            <w:r w:rsidRPr="00DB2EE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  <w:p w:rsidR="00385B10" w:rsidRPr="00DB2E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DB2E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дистанционной системе</w:t>
            </w:r>
            <w:r w:rsidRPr="00DB2EEE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и </w:t>
            </w:r>
            <w:r w:rsidR="00813CF4" w:rsidRPr="00DB2EEE">
              <w:rPr>
                <w:rFonts w:ascii="Times New Roman" w:hAnsi="Times New Roman" w:cs="Times New Roman"/>
                <w:sz w:val="24"/>
                <w:szCs w:val="24"/>
              </w:rPr>
              <w:t>консультирования предпринимателей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D90FB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color w:val="000000"/>
                <w:kern w:val="3"/>
                <w:sz w:val="24"/>
                <w:szCs w:val="24"/>
                <w:lang w:eastAsia="ja-JP" w:bidi="fa-IR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1F425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57477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57477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57477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1F425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ja-JP" w:bidi="fa-IR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1F425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574779" w:rsidP="00813C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574779" w:rsidP="00813CF4">
            <w:pPr>
              <w:autoSpaceDN w:val="0"/>
              <w:spacing w:after="0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B2EEE"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1F4259" w:rsidP="00813CF4">
            <w:pPr>
              <w:autoSpaceDN w:val="0"/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EE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DB2EEE" w:rsidRDefault="001F4259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</w:pPr>
            <w:r w:rsidRPr="00DB2EEE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  <w:t>-</w:t>
            </w:r>
          </w:p>
          <w:p w:rsidR="00385B10" w:rsidRPr="00DB2E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  <w:p w:rsidR="00385B10" w:rsidRPr="00DB2EEE" w:rsidRDefault="00385B10" w:rsidP="00813C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385B10" w:rsidRPr="00DB2EEE" w:rsidTr="00356F14">
        <w:trPr>
          <w:gridBefore w:val="1"/>
          <w:wBefore w:w="71" w:type="dxa"/>
        </w:trPr>
        <w:tc>
          <w:tcPr>
            <w:tcW w:w="4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1F4259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CF1843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CF1843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385B10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659A"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CF1843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1F4259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574779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574779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1F4259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B774EE" w:rsidRDefault="001F4259" w:rsidP="0081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9B1030" w:rsidRPr="00DB2EEE" w:rsidTr="00B774EE">
        <w:trPr>
          <w:gridAfter w:val="1"/>
          <w:wAfter w:w="64" w:type="dxa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государственного и муниципального управления»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1937,7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1937,7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30" w:rsidRPr="00DB2EEE" w:rsidTr="00B774EE">
        <w:trPr>
          <w:gridAfter w:val="1"/>
          <w:wAfter w:w="64" w:type="dxa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5410D"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«Содержание и </w:t>
            </w: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административных зданий, </w:t>
            </w: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находящихся в муниципальной собственности Токарёвского района»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6826,6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682</w:t>
            </w:r>
            <w:bookmarkStart w:id="0" w:name="_GoBack"/>
            <w:bookmarkEnd w:id="0"/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9B1030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030" w:rsidRPr="00B774EE" w:rsidRDefault="00CF1843" w:rsidP="009B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14" w:rsidRPr="00DB2EEE" w:rsidTr="00B774EE">
        <w:trPr>
          <w:gridAfter w:val="1"/>
          <w:wAfter w:w="64" w:type="dxa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356F14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9B1030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8765,8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9B1030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8765,8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F14" w:rsidRPr="00B774EE" w:rsidRDefault="00CF1843" w:rsidP="00E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4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85B10" w:rsidRPr="00DB2EEE" w:rsidRDefault="00385B10" w:rsidP="00813CF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B10" w:rsidRPr="00DB2EEE" w:rsidRDefault="00385B10" w:rsidP="00813CF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DB2E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E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E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2E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А.В. Жуков</w:t>
      </w:r>
    </w:p>
    <w:p w:rsidR="00385B10" w:rsidRPr="00DB2EEE" w:rsidRDefault="00385B10" w:rsidP="00813CF4"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DB2EE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Енговатова А.А.</w:t>
      </w:r>
      <w:r w:rsidR="00813CF4" w:rsidRPr="00DB2EE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</w:t>
      </w:r>
      <w:r w:rsidRPr="00DB2EE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2-57-45)</w:t>
      </w:r>
      <w:r w:rsidR="008C5CC3" w:rsidRPr="00DB2EE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  <w:r w:rsidR="009B1030" w:rsidRPr="00DB2EEE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</w:t>
      </w: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385B10" w:rsidRPr="00DB2EEE" w:rsidRDefault="00385B10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p w:rsidR="00F17BE3" w:rsidRPr="00DB2EEE" w:rsidRDefault="00F17BE3" w:rsidP="00813CF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sectPr w:rsidR="00F17BE3" w:rsidRPr="00DB2EEE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7D1" w:rsidRDefault="007A07D1" w:rsidP="00870EC7">
      <w:pPr>
        <w:spacing w:after="0" w:line="240" w:lineRule="auto"/>
      </w:pPr>
      <w:r>
        <w:separator/>
      </w:r>
    </w:p>
  </w:endnote>
  <w:endnote w:type="continuationSeparator" w:id="0">
    <w:p w:rsidR="007A07D1" w:rsidRDefault="007A07D1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7D1" w:rsidRDefault="007A07D1" w:rsidP="00870EC7">
      <w:pPr>
        <w:spacing w:after="0" w:line="240" w:lineRule="auto"/>
      </w:pPr>
      <w:r>
        <w:separator/>
      </w:r>
    </w:p>
  </w:footnote>
  <w:footnote w:type="continuationSeparator" w:id="0">
    <w:p w:rsidR="007A07D1" w:rsidRDefault="007A07D1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263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26F7D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01C7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3C63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15C1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6C66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EB5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14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4D37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B03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67B05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3855"/>
    <w:rsid w:val="00585206"/>
    <w:rsid w:val="00585CD4"/>
    <w:rsid w:val="00590D65"/>
    <w:rsid w:val="00594425"/>
    <w:rsid w:val="00594AA9"/>
    <w:rsid w:val="00594CBE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0F40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726C"/>
    <w:rsid w:val="007A07D1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3CF4"/>
    <w:rsid w:val="00814EC3"/>
    <w:rsid w:val="0081669C"/>
    <w:rsid w:val="00816C29"/>
    <w:rsid w:val="00816FF9"/>
    <w:rsid w:val="00817022"/>
    <w:rsid w:val="008176E4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C5CC3"/>
    <w:rsid w:val="008D0177"/>
    <w:rsid w:val="008D02F3"/>
    <w:rsid w:val="008D0FDB"/>
    <w:rsid w:val="008D1F56"/>
    <w:rsid w:val="008D2329"/>
    <w:rsid w:val="008D259D"/>
    <w:rsid w:val="008D2D7B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1030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2263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4EE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302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36CC5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10D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1843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C8A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0B9C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2EEE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0B2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171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1CFB"/>
    <w:rsid w:val="00FD20E9"/>
    <w:rsid w:val="00FD5A80"/>
    <w:rsid w:val="00FD6128"/>
    <w:rsid w:val="00FD694D"/>
    <w:rsid w:val="00FD6C02"/>
    <w:rsid w:val="00FD6FEB"/>
    <w:rsid w:val="00FD776D"/>
    <w:rsid w:val="00FE00BA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30EA-6F80-4B96-BD92-B6453C4F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42F7F-42B1-4746-AD45-82C858BA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14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15</cp:revision>
  <cp:lastPrinted>2018-08-28T06:40:00Z</cp:lastPrinted>
  <dcterms:created xsi:type="dcterms:W3CDTF">2018-08-28T11:06:00Z</dcterms:created>
  <dcterms:modified xsi:type="dcterms:W3CDTF">2018-08-30T05:22:00Z</dcterms:modified>
</cp:coreProperties>
</file>