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57A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о степени выполнения мероприятий муниципальной программы</w:t>
      </w:r>
    </w:p>
    <w:p w:rsidR="00023246" w:rsidRPr="007D5715" w:rsidRDefault="00A15BB8" w:rsidP="00023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5715">
        <w:rPr>
          <w:rFonts w:ascii="Times New Roman" w:hAnsi="Times New Roman" w:cs="Times New Roman"/>
          <w:b/>
          <w:sz w:val="28"/>
          <w:szCs w:val="28"/>
        </w:rPr>
        <w:t>«Развитие образования Токаревского района»</w:t>
      </w:r>
      <w:r w:rsidR="00705171" w:rsidRPr="007D5715">
        <w:rPr>
          <w:rFonts w:ascii="Times New Roman" w:hAnsi="Times New Roman" w:cs="Times New Roman"/>
          <w:b/>
          <w:sz w:val="28"/>
          <w:szCs w:val="28"/>
        </w:rPr>
        <w:t xml:space="preserve"> на 2014-2020 годы</w:t>
      </w:r>
      <w:r w:rsidR="00A73B3F" w:rsidRPr="007D5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39AC" w:rsidRPr="007D571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238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D5715">
        <w:rPr>
          <w:rFonts w:ascii="Times New Roman" w:hAnsi="Times New Roman" w:cs="Times New Roman"/>
          <w:b/>
          <w:sz w:val="28"/>
          <w:szCs w:val="28"/>
        </w:rPr>
        <w:t>20</w:t>
      </w:r>
      <w:r w:rsidR="00AF7688" w:rsidRPr="007D5715">
        <w:rPr>
          <w:rFonts w:ascii="Times New Roman" w:hAnsi="Times New Roman" w:cs="Times New Roman"/>
          <w:b/>
          <w:sz w:val="28"/>
          <w:szCs w:val="28"/>
        </w:rPr>
        <w:t>2</w:t>
      </w:r>
      <w:r w:rsidR="00523815">
        <w:rPr>
          <w:rFonts w:ascii="Times New Roman" w:hAnsi="Times New Roman" w:cs="Times New Roman"/>
          <w:b/>
          <w:sz w:val="28"/>
          <w:szCs w:val="28"/>
        </w:rPr>
        <w:t>1</w:t>
      </w:r>
      <w:r w:rsidR="004D7E6D" w:rsidRPr="007D5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3246" w:rsidRPr="007D5715">
        <w:rPr>
          <w:rFonts w:ascii="Times New Roman" w:hAnsi="Times New Roman" w:cs="Times New Roman"/>
          <w:b/>
          <w:sz w:val="28"/>
          <w:szCs w:val="28"/>
        </w:rPr>
        <w:t>г</w:t>
      </w:r>
      <w:r w:rsidR="00A73B3F" w:rsidRPr="007D5715">
        <w:rPr>
          <w:rFonts w:ascii="Times New Roman" w:hAnsi="Times New Roman" w:cs="Times New Roman"/>
          <w:b/>
          <w:sz w:val="28"/>
          <w:szCs w:val="28"/>
        </w:rPr>
        <w:t>од</w:t>
      </w: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20186" w:type="dxa"/>
        <w:tblLayout w:type="fixed"/>
        <w:tblLook w:val="04A0"/>
      </w:tblPr>
      <w:tblGrid>
        <w:gridCol w:w="675"/>
        <w:gridCol w:w="58"/>
        <w:gridCol w:w="84"/>
        <w:gridCol w:w="2578"/>
        <w:gridCol w:w="2233"/>
        <w:gridCol w:w="3411"/>
        <w:gridCol w:w="2268"/>
        <w:gridCol w:w="1701"/>
        <w:gridCol w:w="1778"/>
        <w:gridCol w:w="1800"/>
        <w:gridCol w:w="1800"/>
        <w:gridCol w:w="1800"/>
      </w:tblGrid>
      <w:tr w:rsidR="0030011A" w:rsidRPr="007D5715" w:rsidTr="002E5BC5">
        <w:trPr>
          <w:gridAfter w:val="3"/>
          <w:wAfter w:w="5400" w:type="dxa"/>
          <w:trHeight w:val="1440"/>
        </w:trPr>
        <w:tc>
          <w:tcPr>
            <w:tcW w:w="733" w:type="dxa"/>
            <w:gridSpan w:val="2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62" w:type="dxa"/>
            <w:gridSpan w:val="2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подпрограммы, основного мероприятия программы</w:t>
            </w:r>
          </w:p>
        </w:tc>
        <w:tc>
          <w:tcPr>
            <w:tcW w:w="2233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3411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  <w:tc>
          <w:tcPr>
            <w:tcW w:w="1778" w:type="dxa"/>
            <w:vMerge w:val="restart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Проблемы, возникшие в ходе реализации мероприятий</w:t>
            </w:r>
          </w:p>
        </w:tc>
      </w:tr>
      <w:tr w:rsidR="0030011A" w:rsidRPr="007D5715" w:rsidTr="002E5BC5">
        <w:trPr>
          <w:gridAfter w:val="3"/>
          <w:wAfter w:w="5400" w:type="dxa"/>
          <w:trHeight w:val="1082"/>
        </w:trPr>
        <w:tc>
          <w:tcPr>
            <w:tcW w:w="733" w:type="dxa"/>
            <w:gridSpan w:val="2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1" w:type="dxa"/>
            <w:vMerge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достигнутые</w:t>
            </w:r>
          </w:p>
        </w:tc>
        <w:tc>
          <w:tcPr>
            <w:tcW w:w="1778" w:type="dxa"/>
            <w:vMerge/>
            <w:tcBorders>
              <w:left w:val="single" w:sz="4" w:space="0" w:color="auto"/>
            </w:tcBorders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11A" w:rsidRPr="007D5715" w:rsidTr="002E5BC5">
        <w:trPr>
          <w:gridAfter w:val="3"/>
          <w:wAfter w:w="5400" w:type="dxa"/>
        </w:trPr>
        <w:tc>
          <w:tcPr>
            <w:tcW w:w="733" w:type="dxa"/>
            <w:gridSpan w:val="2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2" w:type="dxa"/>
            <w:gridSpan w:val="2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33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1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05171" w:rsidRPr="007D5715" w:rsidTr="002E5BC5">
        <w:trPr>
          <w:gridAfter w:val="3"/>
          <w:wAfter w:w="5400" w:type="dxa"/>
        </w:trPr>
        <w:tc>
          <w:tcPr>
            <w:tcW w:w="14786" w:type="dxa"/>
            <w:gridSpan w:val="9"/>
          </w:tcPr>
          <w:p w:rsidR="00705171" w:rsidRPr="007D5715" w:rsidRDefault="00AC1B52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05171"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дошкольного образования»</w:t>
            </w:r>
          </w:p>
        </w:tc>
      </w:tr>
      <w:tr w:rsidR="0030011A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705171" w:rsidRPr="007D5715" w:rsidRDefault="00BA6BE8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0" w:type="dxa"/>
            <w:gridSpan w:val="3"/>
          </w:tcPr>
          <w:p w:rsidR="00705171" w:rsidRPr="007D5715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детского сада</w:t>
            </w:r>
          </w:p>
        </w:tc>
        <w:tc>
          <w:tcPr>
            <w:tcW w:w="2233" w:type="dxa"/>
          </w:tcPr>
          <w:p w:rsidR="00705171" w:rsidRPr="007D5715" w:rsidRDefault="00705171" w:rsidP="0020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05171" w:rsidRPr="007D5715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05171" w:rsidRPr="007D5715" w:rsidRDefault="000D0A70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8" w:type="dxa"/>
          </w:tcPr>
          <w:p w:rsidR="00705171" w:rsidRPr="007D5715" w:rsidRDefault="00705171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на базе муниципальных общеобразовательных организаций (группы кратковременного пребывания)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групп кратковременного пребывания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E67D2E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E67D2E" w:rsidRPr="007D5715" w:rsidRDefault="008E68F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78" w:type="dxa"/>
          </w:tcPr>
          <w:p w:rsidR="00E67D2E" w:rsidRPr="007D5715" w:rsidRDefault="008E68FA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1группа закрыта,  в связи с ликвидацией филиала МБОУ Токаревской СОШ №1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очетовка, 1 группы- приостановлен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деятельность</w:t>
            </w:r>
            <w:r w:rsidR="00D24BCA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открытием ГПД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филиале МБОУ Токаревской СОШ №1 в с.Васильевка</w:t>
            </w: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8E68F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Филиала в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на базе муниципальных общеобразовательных организаций  (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группы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3" w:type="dxa"/>
          </w:tcPr>
          <w:p w:rsidR="00E67D2E" w:rsidRPr="007D5715" w:rsidRDefault="00E67D2E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дошкольного образования на базе общеобразовательных организаций. Количество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групп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на базе общеобразовательных организаций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E67D2E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конкурса «Воспитатель года»</w:t>
            </w:r>
          </w:p>
        </w:tc>
        <w:tc>
          <w:tcPr>
            <w:tcW w:w="2233" w:type="dxa"/>
          </w:tcPr>
          <w:p w:rsidR="00E67D2E" w:rsidRPr="007D5715" w:rsidRDefault="00E67D2E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воспитателей.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воспитателей, принявших участие в конкурсе «Воспитатель года»</w:t>
            </w:r>
          </w:p>
        </w:tc>
        <w:tc>
          <w:tcPr>
            <w:tcW w:w="2268" w:type="dxa"/>
            <w:vAlign w:val="center"/>
          </w:tcPr>
          <w:p w:rsidR="00E67D2E" w:rsidRPr="007D5715" w:rsidRDefault="0052381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E67D2E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дошкольных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дошкольных образовательных организаций.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организаций, принявших участие в конкурсе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67D2E" w:rsidRPr="007D5715" w:rsidRDefault="008E68F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  <w:trHeight w:val="2108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Оснащение муниципальных бюджетных дошкольных образовательных организаций развивающими играми, игровыми комплектами</w:t>
            </w:r>
          </w:p>
        </w:tc>
        <w:tc>
          <w:tcPr>
            <w:tcW w:w="2233" w:type="dxa"/>
          </w:tcPr>
          <w:p w:rsidR="00E67D2E" w:rsidRPr="007D5715" w:rsidRDefault="00E67D2E" w:rsidP="00192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дошкольного образования.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Процент оснащенности дошкольных образовательных организаций района развивающими играми, игровым оборудованием</w:t>
            </w:r>
          </w:p>
        </w:tc>
        <w:tc>
          <w:tcPr>
            <w:tcW w:w="2268" w:type="dxa"/>
            <w:vAlign w:val="center"/>
          </w:tcPr>
          <w:p w:rsidR="00E67D2E" w:rsidRPr="007D5715" w:rsidRDefault="00E67D2E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01" w:type="dxa"/>
            <w:vAlign w:val="center"/>
          </w:tcPr>
          <w:p w:rsidR="00E67D2E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  <w:trHeight w:val="2330"/>
        </w:trPr>
        <w:tc>
          <w:tcPr>
            <w:tcW w:w="675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720" w:type="dxa"/>
            <w:gridSpan w:val="3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дошкольного образования  (детские сады)</w:t>
            </w: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7D2E" w:rsidRPr="007D5715" w:rsidRDefault="00E67D2E" w:rsidP="00E67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67D2E" w:rsidRPr="007D5715" w:rsidRDefault="00E67D2E" w:rsidP="00E67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района, руководители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411" w:type="dxa"/>
          </w:tcPr>
          <w:p w:rsidR="00E67D2E" w:rsidRPr="007D5715" w:rsidRDefault="00E67D2E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охваченных услугами образовательных организаций, осуществляющих деятельность по образовательным программам дошкольного образования, а также присмотру и уходу в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режиме полного дня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67D2E" w:rsidRPr="007D5715" w:rsidRDefault="00192A8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81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701" w:type="dxa"/>
            <w:vAlign w:val="center"/>
          </w:tcPr>
          <w:p w:rsidR="00E67D2E" w:rsidRPr="007D5715" w:rsidRDefault="0052381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68F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78" w:type="dxa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D2E" w:rsidRPr="007D5715" w:rsidTr="002E5BC5">
        <w:trPr>
          <w:gridAfter w:val="3"/>
          <w:wAfter w:w="5400" w:type="dxa"/>
          <w:trHeight w:val="485"/>
        </w:trPr>
        <w:tc>
          <w:tcPr>
            <w:tcW w:w="14786" w:type="dxa"/>
            <w:gridSpan w:val="9"/>
          </w:tcPr>
          <w:p w:rsidR="00E67D2E" w:rsidRPr="007D5715" w:rsidRDefault="00E67D2E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578" w:type="dxa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одаренных детей </w:t>
            </w:r>
          </w:p>
        </w:tc>
        <w:tc>
          <w:tcPr>
            <w:tcW w:w="2233" w:type="dxa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411D94">
              <w:rPr>
                <w:rFonts w:ascii="Times New Roman" w:hAnsi="Times New Roman" w:cs="Times New Roman"/>
                <w:sz w:val="24"/>
                <w:szCs w:val="24"/>
              </w:rPr>
              <w:t xml:space="preserve"> высокомотивированных обучающихся из сельской местности.</w:t>
            </w:r>
          </w:p>
          <w:p w:rsidR="00934A24" w:rsidRPr="00411D94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Количество детей в банке одаренных детей</w:t>
            </w:r>
          </w:p>
        </w:tc>
        <w:tc>
          <w:tcPr>
            <w:tcW w:w="2268" w:type="dxa"/>
            <w:vAlign w:val="center"/>
          </w:tcPr>
          <w:p w:rsidR="00934A24" w:rsidRPr="00411D94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1" w:type="dxa"/>
            <w:vAlign w:val="center"/>
          </w:tcPr>
          <w:p w:rsidR="00934A24" w:rsidRPr="00411D94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D9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23815" w:rsidRPr="00411D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8" w:type="dxa"/>
          </w:tcPr>
          <w:p w:rsidR="00934A24" w:rsidRPr="00411D94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78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профильного обучения</w:t>
            </w:r>
          </w:p>
        </w:tc>
        <w:tc>
          <w:tcPr>
            <w:tcW w:w="2233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профильным обучением</w:t>
            </w:r>
          </w:p>
        </w:tc>
        <w:tc>
          <w:tcPr>
            <w:tcW w:w="2268" w:type="dxa"/>
            <w:vAlign w:val="center"/>
          </w:tcPr>
          <w:p w:rsidR="00934A24" w:rsidRPr="007D5715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934A24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934A24" w:rsidRPr="007D5715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578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 дистанционного обучения</w:t>
            </w:r>
          </w:p>
        </w:tc>
        <w:tc>
          <w:tcPr>
            <w:tcW w:w="2233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общего образования.</w:t>
            </w:r>
          </w:p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дистанционным обучением</w:t>
            </w:r>
          </w:p>
        </w:tc>
        <w:tc>
          <w:tcPr>
            <w:tcW w:w="2268" w:type="dxa"/>
            <w:vAlign w:val="center"/>
          </w:tcPr>
          <w:p w:rsidR="00934A24" w:rsidRPr="007D5715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934A24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78" w:type="dxa"/>
          </w:tcPr>
          <w:p w:rsidR="00934A24" w:rsidRPr="007D5715" w:rsidRDefault="00FF624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потребности</w:t>
            </w:r>
          </w:p>
        </w:tc>
      </w:tr>
      <w:tr w:rsidR="00934A24" w:rsidRPr="002A3F7C" w:rsidTr="002E5BC5">
        <w:trPr>
          <w:gridAfter w:val="3"/>
          <w:wAfter w:w="5400" w:type="dxa"/>
          <w:trHeight w:val="419"/>
        </w:trPr>
        <w:tc>
          <w:tcPr>
            <w:tcW w:w="817" w:type="dxa"/>
            <w:gridSpan w:val="3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578" w:type="dxa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олимпиад</w:t>
            </w:r>
          </w:p>
        </w:tc>
        <w:tc>
          <w:tcPr>
            <w:tcW w:w="2233" w:type="dxa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, высокомотивированных обучающихся из сельской местности.</w:t>
            </w:r>
          </w:p>
          <w:p w:rsidR="00934A24" w:rsidRPr="00E26C79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муниципальном этапе олимпиад</w:t>
            </w:r>
          </w:p>
        </w:tc>
        <w:tc>
          <w:tcPr>
            <w:tcW w:w="2268" w:type="dxa"/>
            <w:vAlign w:val="center"/>
          </w:tcPr>
          <w:p w:rsidR="00934A24" w:rsidRPr="00E26C79" w:rsidRDefault="00934A24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7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934A24" w:rsidRPr="00E26C79" w:rsidRDefault="00D24BCA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778" w:type="dxa"/>
          </w:tcPr>
          <w:p w:rsidR="00934A24" w:rsidRPr="00E26C79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2A3F7C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578" w:type="dxa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творческих конкурсов</w:t>
            </w: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934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Функционирующая система выявления и поддержки </w:t>
            </w:r>
            <w:proofErr w:type="gramStart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одаренных</w:t>
            </w:r>
            <w:proofErr w:type="gramEnd"/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, высокомотивированных обучающихся из сельской местности.</w:t>
            </w:r>
          </w:p>
          <w:p w:rsidR="00934A24" w:rsidRPr="0044056E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муниципальных творческих конкурсах</w:t>
            </w:r>
            <w:r w:rsidR="00FF6244" w:rsidRPr="0044056E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в формате </w:t>
            </w:r>
            <w:proofErr w:type="spellStart"/>
            <w:r w:rsidR="00FF6244" w:rsidRPr="0044056E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="00FF6244" w:rsidRPr="004405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vAlign w:val="center"/>
          </w:tcPr>
          <w:p w:rsidR="00934A24" w:rsidRPr="0044056E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01" w:type="dxa"/>
            <w:vAlign w:val="center"/>
          </w:tcPr>
          <w:p w:rsidR="00934A24" w:rsidRPr="0044056E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5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24B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</w:tcPr>
          <w:p w:rsidR="00934A24" w:rsidRPr="0044056E" w:rsidRDefault="00934A24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2578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проведение муниципального конкурса и участие в областном конкурсе профессионального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мастерства «Учитель года»</w:t>
            </w:r>
          </w:p>
        </w:tc>
        <w:tc>
          <w:tcPr>
            <w:tcW w:w="2233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условия для самореализации педагогов.</w:t>
            </w:r>
          </w:p>
          <w:p w:rsidR="00934A24" w:rsidRPr="007D5715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человек принявших участие в конкурсе «Учитель года»</w:t>
            </w:r>
          </w:p>
        </w:tc>
        <w:tc>
          <w:tcPr>
            <w:tcW w:w="2268" w:type="dxa"/>
            <w:vAlign w:val="center"/>
          </w:tcPr>
          <w:p w:rsidR="00934A24" w:rsidRPr="007D5715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934A24" w:rsidRPr="007D5715" w:rsidRDefault="002A3F7C" w:rsidP="00E637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  <w:vAlign w:val="center"/>
          </w:tcPr>
          <w:p w:rsidR="00934A24" w:rsidRPr="007D5715" w:rsidRDefault="00934A24" w:rsidP="00FF6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A24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2578" w:type="dxa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Конкурсный отбор среди педагогических работников, занимающих по основному месту работы должность «Учитель», «Преподаватель-организатор ОБЖ»</w:t>
            </w:r>
          </w:p>
        </w:tc>
        <w:tc>
          <w:tcPr>
            <w:tcW w:w="2233" w:type="dxa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условия для самореализации педагогов.</w:t>
            </w:r>
          </w:p>
          <w:p w:rsidR="00934A24" w:rsidRPr="0074783C" w:rsidRDefault="00934A24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принявших участие в конкурсном отборе среди педагогических работников, занимающих по основному месту работы должность «Учитель», «преподаватель-организатор ОБЖ»</w:t>
            </w:r>
          </w:p>
        </w:tc>
        <w:tc>
          <w:tcPr>
            <w:tcW w:w="2268" w:type="dxa"/>
            <w:vAlign w:val="center"/>
          </w:tcPr>
          <w:p w:rsidR="00934A24" w:rsidRPr="0074783C" w:rsidRDefault="00934A2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934A24" w:rsidRPr="0074783C" w:rsidRDefault="0074783C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8" w:type="dxa"/>
            <w:vAlign w:val="center"/>
          </w:tcPr>
          <w:p w:rsidR="00934A24" w:rsidRPr="0074783C" w:rsidRDefault="00934A24" w:rsidP="00FF6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33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2578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муниципального конкурса «Лучшая образовательная организация Токарёвского района по подготовке к новому учебному году»</w:t>
            </w:r>
          </w:p>
        </w:tc>
        <w:tc>
          <w:tcPr>
            <w:tcW w:w="2233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общеобразовательных организаций.</w:t>
            </w:r>
          </w:p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 (филиалов), принявших участие в конкурсе</w:t>
            </w:r>
          </w:p>
        </w:tc>
        <w:tc>
          <w:tcPr>
            <w:tcW w:w="2268" w:type="dxa"/>
            <w:vAlign w:val="center"/>
          </w:tcPr>
          <w:p w:rsidR="00567633" w:rsidRPr="007D5715" w:rsidRDefault="0056763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3F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567633" w:rsidRPr="007D5715" w:rsidRDefault="002A3F7C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78" w:type="dxa"/>
          </w:tcPr>
          <w:p w:rsidR="00567633" w:rsidRPr="007D5715" w:rsidRDefault="0056763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33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2578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августовского педагогического совещания</w:t>
            </w:r>
          </w:p>
        </w:tc>
        <w:tc>
          <w:tcPr>
            <w:tcW w:w="2233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Функционирующие механизмы ежегодного стимулирования высокого качества работы и профессионального развития.</w:t>
            </w:r>
          </w:p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педагогов, принявших участие в августовском педагогическом совещании</w:t>
            </w:r>
          </w:p>
        </w:tc>
        <w:tc>
          <w:tcPr>
            <w:tcW w:w="2268" w:type="dxa"/>
            <w:vAlign w:val="center"/>
          </w:tcPr>
          <w:p w:rsidR="00567633" w:rsidRPr="007D5715" w:rsidRDefault="0056763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01" w:type="dxa"/>
            <w:vAlign w:val="center"/>
          </w:tcPr>
          <w:p w:rsidR="00567633" w:rsidRPr="007D5715" w:rsidRDefault="00616FE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778" w:type="dxa"/>
            <w:vAlign w:val="center"/>
          </w:tcPr>
          <w:p w:rsidR="00567633" w:rsidRPr="007D5715" w:rsidRDefault="00567633" w:rsidP="00FF6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7633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2578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«Дню Учителя»</w:t>
            </w:r>
          </w:p>
        </w:tc>
        <w:tc>
          <w:tcPr>
            <w:tcW w:w="2233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</w:t>
            </w:r>
          </w:p>
        </w:tc>
        <w:tc>
          <w:tcPr>
            <w:tcW w:w="3411" w:type="dxa"/>
          </w:tcPr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Функционирующие механизмы ежегодного стимулирования высокого качества работы и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развития.</w:t>
            </w:r>
          </w:p>
          <w:p w:rsidR="00567633" w:rsidRPr="007D5715" w:rsidRDefault="00567633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2268" w:type="dxa"/>
            <w:vAlign w:val="center"/>
          </w:tcPr>
          <w:p w:rsidR="00567633" w:rsidRPr="007D5715" w:rsidRDefault="0056763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567633" w:rsidRPr="007D5715" w:rsidRDefault="00616FE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567633" w:rsidRPr="007D5715" w:rsidRDefault="00567633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AA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2578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Проведение интеллектуальных соревнований «Безопасное колесо», «Школа безопасности», «Что? Где? Когда?», научно-практических конференций и др.</w:t>
            </w:r>
          </w:p>
        </w:tc>
        <w:tc>
          <w:tcPr>
            <w:tcW w:w="2233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</w:t>
            </w:r>
          </w:p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Доля обучающихся, принявших участие в интеллектуальных соревнованиях</w:t>
            </w:r>
            <w:proofErr w:type="gramStart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 xml:space="preserve">езопасное колесо», «Школа безопасности», «Что? Где? Когда?», научно-практических </w:t>
            </w:r>
            <w:proofErr w:type="gramStart"/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конференциях</w:t>
            </w:r>
            <w:proofErr w:type="gramEnd"/>
          </w:p>
        </w:tc>
        <w:tc>
          <w:tcPr>
            <w:tcW w:w="2268" w:type="dxa"/>
            <w:vAlign w:val="center"/>
          </w:tcPr>
          <w:p w:rsidR="00D163AA" w:rsidRPr="00A37185" w:rsidRDefault="00956C9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D163AA" w:rsidRPr="00A37185" w:rsidRDefault="00956C9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8" w:type="dxa"/>
          </w:tcPr>
          <w:p w:rsidR="00D163AA" w:rsidRPr="00A37185" w:rsidRDefault="00D163AA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3AA" w:rsidRPr="00616FEA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578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в региональных, межрегиональных, всероссийских олимпиадах, конкурсах и др.</w:t>
            </w:r>
          </w:p>
        </w:tc>
        <w:tc>
          <w:tcPr>
            <w:tcW w:w="2233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D163AA" w:rsidRPr="00A37185" w:rsidRDefault="00D163AA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 Доля обучающихся, принявших участие в региональных, межрегиональных, всероссийских олимпиадах, конкурсах</w:t>
            </w:r>
          </w:p>
        </w:tc>
        <w:tc>
          <w:tcPr>
            <w:tcW w:w="2268" w:type="dxa"/>
            <w:vAlign w:val="center"/>
          </w:tcPr>
          <w:p w:rsidR="00D163AA" w:rsidRPr="00A37185" w:rsidRDefault="00D163AA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D163AA" w:rsidRPr="00A37185" w:rsidRDefault="00956C9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7185" w:rsidRPr="00A37185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778" w:type="dxa"/>
          </w:tcPr>
          <w:p w:rsidR="00D163AA" w:rsidRPr="00A37185" w:rsidRDefault="00D163AA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государственной итоговой аттестации выпускников 9,11 классов общеобразовательных организаций района, в т.ч. в форме единого государственного экзамена и др. формах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государственной итоговой аттестации в форме </w:t>
            </w:r>
            <w:r w:rsidR="00FF6244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DB5" w:rsidRPr="007D5715" w:rsidRDefault="00A97DB5" w:rsidP="00FF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выпускников 11 классов, прошедших ГИА от общего количества обучающихся 11 классов</w:t>
            </w:r>
          </w:p>
        </w:tc>
        <w:tc>
          <w:tcPr>
            <w:tcW w:w="2268" w:type="dxa"/>
            <w:vAlign w:val="center"/>
          </w:tcPr>
          <w:p w:rsidR="00A97DB5" w:rsidRPr="007D5715" w:rsidRDefault="00616FE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01" w:type="dxa"/>
            <w:vAlign w:val="center"/>
          </w:tcPr>
          <w:p w:rsidR="00A97DB5" w:rsidRPr="007D5715" w:rsidRDefault="0074783C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областных массовых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мероприятиях для педагогов: научно-практических конференциях, круглых столах и др.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Функционирующая система обеспечения условий для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самореализации обучающихся и педагогов.</w:t>
            </w:r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педагогов, принявших участие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областных массовых мероприятий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701" w:type="dxa"/>
            <w:vAlign w:val="center"/>
          </w:tcPr>
          <w:p w:rsidR="00A97DB5" w:rsidRPr="007D5715" w:rsidRDefault="00616FEA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2578" w:type="dxa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Участие в областных массовых мероприятиях для обучающихся в рамках системы дополнительного образования</w:t>
            </w:r>
            <w:proofErr w:type="gramEnd"/>
          </w:p>
        </w:tc>
        <w:tc>
          <w:tcPr>
            <w:tcW w:w="2233" w:type="dxa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выявления и поддержки одаренных детей.</w:t>
            </w:r>
          </w:p>
          <w:p w:rsidR="00A97DB5" w:rsidRPr="0074783C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областных массовых мероприятиях для обучающихся в рамках системы дополнительного образования</w:t>
            </w:r>
            <w:proofErr w:type="gramEnd"/>
          </w:p>
        </w:tc>
        <w:tc>
          <w:tcPr>
            <w:tcW w:w="2268" w:type="dxa"/>
            <w:vAlign w:val="center"/>
          </w:tcPr>
          <w:p w:rsidR="00A97DB5" w:rsidRPr="0074783C" w:rsidRDefault="00A97DB5" w:rsidP="00A15347">
            <w:pPr>
              <w:pStyle w:val="a3"/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A97DB5" w:rsidRPr="0074783C" w:rsidRDefault="00956C93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8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783C" w:rsidRPr="007478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</w:tcPr>
          <w:p w:rsidR="00A97DB5" w:rsidRPr="0074783C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Содействие в решении вопросов временной занятости подростков, состоящих на учете, в свободное от учебы время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организаций, КДН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Решение вопросов временной занятости подростков, состоящих на учете, в свободное от учебы время.</w:t>
            </w:r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учете, трудоустроенных в свободное от учебы время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A97DB5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Аренда жилья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педагогическому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DB5" w:rsidRPr="007D5715" w:rsidRDefault="00A97DB5" w:rsidP="001F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работнику - участнику программы «Земский учитель»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pStyle w:val="a3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района; отдел образования администрации района; руководители образовательных организаций  района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кадрового</w:t>
            </w:r>
            <w:proofErr w:type="gramEnd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97DB5" w:rsidRPr="007D5715" w:rsidRDefault="00A97DB5" w:rsidP="001F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обеспечения общеобразовательных организаций района. Количество жилья, арендованного педагогическому работнику – участнику программы №Земский учитель»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A97DB5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DB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578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Ежемесячное денежное вознаграждение за классное руководство</w:t>
            </w:r>
          </w:p>
        </w:tc>
        <w:tc>
          <w:tcPr>
            <w:tcW w:w="2233" w:type="dxa"/>
          </w:tcPr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района, руководители </w:t>
            </w: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3411" w:type="dxa"/>
          </w:tcPr>
          <w:p w:rsidR="00A97DB5" w:rsidRPr="007D5715" w:rsidRDefault="00A97DB5" w:rsidP="001F69F7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imes New Roman" w:hAnsi="Times New Roman" w:cs="Times New Roman"/>
                <w:w w:val="105"/>
              </w:rPr>
            </w:pPr>
            <w:r w:rsidRPr="007D5715">
              <w:rPr>
                <w:rFonts w:ascii="Times New Roman" w:hAnsi="Times New Roman" w:cs="Times New Roman"/>
                <w:w w:val="105"/>
              </w:rPr>
              <w:lastRenderedPageBreak/>
              <w:t>Функционирующая система стимулирования классных руководителей.</w:t>
            </w:r>
          </w:p>
          <w:p w:rsidR="00A97DB5" w:rsidRPr="007D5715" w:rsidRDefault="00A97DB5" w:rsidP="001F69F7">
            <w:pPr>
              <w:pStyle w:val="TableParagraph"/>
              <w:tabs>
                <w:tab w:val="left" w:pos="534"/>
              </w:tabs>
              <w:kinsoku w:val="0"/>
              <w:overflowPunct w:val="0"/>
              <w:jc w:val="center"/>
              <w:rPr>
                <w:rFonts w:ascii="Times New Roman" w:hAnsi="Times New Roman" w:cs="Times New Roman"/>
                <w:spacing w:val="-3"/>
                <w:w w:val="105"/>
              </w:rPr>
            </w:pPr>
            <w:r w:rsidRPr="007D5715">
              <w:rPr>
                <w:rFonts w:ascii="Times New Roman" w:hAnsi="Times New Roman" w:cs="Times New Roman"/>
                <w:w w:val="105"/>
              </w:rPr>
              <w:t xml:space="preserve">Количество учителей, </w:t>
            </w:r>
            <w:r w:rsidRPr="007D5715">
              <w:rPr>
                <w:rFonts w:ascii="Times New Roman" w:hAnsi="Times New Roman" w:cs="Times New Roman"/>
                <w:w w:val="105"/>
              </w:rPr>
              <w:lastRenderedPageBreak/>
              <w:t xml:space="preserve">осуществляющих функции </w:t>
            </w:r>
            <w:proofErr w:type="gramStart"/>
            <w:r w:rsidRPr="007D5715">
              <w:rPr>
                <w:rFonts w:ascii="Times New Roman" w:hAnsi="Times New Roman" w:cs="Times New Roman"/>
                <w:spacing w:val="-3"/>
                <w:w w:val="105"/>
              </w:rPr>
              <w:t>классного</w:t>
            </w:r>
            <w:proofErr w:type="gramEnd"/>
          </w:p>
          <w:p w:rsidR="00A97DB5" w:rsidRPr="007D5715" w:rsidRDefault="00A97DB5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руководителя</w:t>
            </w: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7D5715">
              <w:rPr>
                <w:rFonts w:ascii="Times New Roman" w:hAnsi="Times New Roman" w:cs="Times New Roman"/>
                <w:spacing w:val="-17"/>
                <w:w w:val="105"/>
                <w:sz w:val="24"/>
                <w:szCs w:val="24"/>
              </w:rPr>
              <w:t xml:space="preserve">и </w:t>
            </w:r>
            <w:proofErr w:type="gramStart"/>
            <w:r w:rsidRPr="007D571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получающих</w:t>
            </w:r>
            <w:proofErr w:type="gramEnd"/>
            <w:r w:rsidRPr="007D5715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7D571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дополнительное вознаграждение</w:t>
            </w:r>
          </w:p>
        </w:tc>
        <w:tc>
          <w:tcPr>
            <w:tcW w:w="2268" w:type="dxa"/>
            <w:vAlign w:val="center"/>
          </w:tcPr>
          <w:p w:rsidR="00A97DB5" w:rsidRPr="007D5715" w:rsidRDefault="00A97DB5" w:rsidP="00A15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701" w:type="dxa"/>
            <w:vAlign w:val="center"/>
          </w:tcPr>
          <w:p w:rsidR="00A97DB5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78" w:type="dxa"/>
          </w:tcPr>
          <w:p w:rsidR="00A97DB5" w:rsidRPr="007D5715" w:rsidRDefault="00A97DB5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6B" w:rsidRPr="00616FEA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2.19.</w:t>
            </w:r>
          </w:p>
        </w:tc>
        <w:tc>
          <w:tcPr>
            <w:tcW w:w="2578" w:type="dxa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Обеспечение персонифицированного  дополнительного образования детей</w:t>
            </w:r>
          </w:p>
        </w:tc>
        <w:tc>
          <w:tcPr>
            <w:tcW w:w="2233" w:type="dxa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 обеспечение функционирования системы персонифицированного дополнительного образования </w:t>
            </w:r>
          </w:p>
          <w:p w:rsidR="0019436B" w:rsidRPr="00B5168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детей, подразумевающей предоставление детям именных сертификатом дополнительного образования с возможностью использования в рамках механизмов персонифицированного финансирования</w:t>
            </w:r>
            <w:proofErr w:type="gramEnd"/>
          </w:p>
        </w:tc>
        <w:tc>
          <w:tcPr>
            <w:tcW w:w="2268" w:type="dxa"/>
            <w:vAlign w:val="center"/>
          </w:tcPr>
          <w:p w:rsidR="0019436B" w:rsidRPr="00B51685" w:rsidRDefault="0019436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  <w:vAlign w:val="center"/>
          </w:tcPr>
          <w:p w:rsidR="0019436B" w:rsidRPr="00B51685" w:rsidRDefault="00B5168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778" w:type="dxa"/>
          </w:tcPr>
          <w:p w:rsidR="0019436B" w:rsidRPr="00B51685" w:rsidRDefault="0019436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36B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19436B" w:rsidRPr="007D571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2578" w:type="dxa"/>
          </w:tcPr>
          <w:p w:rsidR="0019436B" w:rsidRPr="007D5715" w:rsidRDefault="0019436B" w:rsidP="001F6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33" w:type="dxa"/>
          </w:tcPr>
          <w:p w:rsidR="0019436B" w:rsidRPr="007D571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19436B" w:rsidRPr="007D5715" w:rsidRDefault="0019436B" w:rsidP="001F6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19436B" w:rsidRPr="007D5715" w:rsidRDefault="0019436B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19436B" w:rsidRPr="007D5715" w:rsidRDefault="00FF6244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19436B" w:rsidRPr="007D5715" w:rsidRDefault="0019436B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1B61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2.21.</w:t>
            </w:r>
          </w:p>
        </w:tc>
        <w:tc>
          <w:tcPr>
            <w:tcW w:w="2578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центра образования цифрового и гуманитарного, </w:t>
            </w:r>
            <w:proofErr w:type="spellStart"/>
            <w:proofErr w:type="gramStart"/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291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1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технологического профилей «Точка роста»</w:t>
            </w:r>
          </w:p>
        </w:tc>
        <w:tc>
          <w:tcPr>
            <w:tcW w:w="2233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 администрации района, руководители образовательных </w:t>
            </w:r>
            <w:r w:rsidRPr="00291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3411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созданных центров образования «Точка роста»</w:t>
            </w:r>
          </w:p>
        </w:tc>
        <w:tc>
          <w:tcPr>
            <w:tcW w:w="2268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B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291B61" w:rsidRPr="00291B61" w:rsidRDefault="00616FEA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8" w:type="dxa"/>
            <w:vAlign w:val="center"/>
          </w:tcPr>
          <w:p w:rsidR="00291B61" w:rsidRPr="00291B61" w:rsidRDefault="00291B61" w:rsidP="00291B6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02B0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2.22.</w:t>
            </w:r>
          </w:p>
        </w:tc>
        <w:tc>
          <w:tcPr>
            <w:tcW w:w="2578" w:type="dxa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материально-технической базы общеобразовательных организаций для занятий физической культурой и спортом в рамках федерального проекта «Успех каждого ребенка» нацпроекта «Образование»</w:t>
            </w:r>
          </w:p>
        </w:tc>
        <w:tc>
          <w:tcPr>
            <w:tcW w:w="2233" w:type="dxa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в которых обновлена материально-техническая база для занятий физической культурой и спортом в рамках федерального проекта «Успех каждого ребенка» нацпроекта «Образование»</w:t>
            </w:r>
          </w:p>
        </w:tc>
        <w:tc>
          <w:tcPr>
            <w:tcW w:w="2268" w:type="dxa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2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  <w:vAlign w:val="center"/>
          </w:tcPr>
          <w:p w:rsidR="008A02B0" w:rsidRPr="008A02B0" w:rsidRDefault="008A02B0" w:rsidP="008A02B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0AB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2.23.</w:t>
            </w:r>
          </w:p>
        </w:tc>
        <w:tc>
          <w:tcPr>
            <w:tcW w:w="2578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Ежегодная именная стипендия студенту Мичуринского государственного аграрного университета</w:t>
            </w:r>
          </w:p>
        </w:tc>
        <w:tc>
          <w:tcPr>
            <w:tcW w:w="2233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0AB">
              <w:rPr>
                <w:rFonts w:ascii="Times New Roman" w:hAnsi="Times New Roman" w:cs="Times New Roman"/>
                <w:sz w:val="24"/>
                <w:szCs w:val="24"/>
              </w:rPr>
              <w:t>Привлечение талантливой молодежи для работы в организациях Токарёвского района, улучшение кадрового потенциала работников организаций района</w:t>
            </w:r>
          </w:p>
        </w:tc>
        <w:tc>
          <w:tcPr>
            <w:tcW w:w="2268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F20AB" w:rsidRPr="00FF20AB" w:rsidRDefault="00616FEA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8" w:type="dxa"/>
            <w:vAlign w:val="center"/>
          </w:tcPr>
          <w:p w:rsidR="00FF20AB" w:rsidRPr="00FF20AB" w:rsidRDefault="00FF20AB" w:rsidP="00FF20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1B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2.24.</w:t>
            </w:r>
          </w:p>
        </w:tc>
        <w:tc>
          <w:tcPr>
            <w:tcW w:w="2578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всех </w:t>
            </w:r>
            <w:proofErr w:type="spellStart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напаравленностей</w:t>
            </w:r>
            <w:proofErr w:type="spellEnd"/>
            <w:r w:rsidRPr="00E1431B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федерального проекта «Успех каждого ребенка» нацпроекта «Образование»</w:t>
            </w:r>
          </w:p>
        </w:tc>
        <w:tc>
          <w:tcPr>
            <w:tcW w:w="2233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3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охвата детей в возрасте от 5 до 18 лет дополнительным образованием</w:t>
            </w:r>
          </w:p>
        </w:tc>
        <w:tc>
          <w:tcPr>
            <w:tcW w:w="2268" w:type="dxa"/>
            <w:vAlign w:val="center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E1431B" w:rsidRPr="00E1431B" w:rsidRDefault="00E1431B" w:rsidP="00E1431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C5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2.25.</w:t>
            </w:r>
          </w:p>
        </w:tc>
        <w:tc>
          <w:tcPr>
            <w:tcW w:w="2578" w:type="dxa"/>
          </w:tcPr>
          <w:p w:rsidR="002E5BC5" w:rsidRPr="00B51685" w:rsidRDefault="002E5BC5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развития дополнительного образования             (МБОУ </w:t>
            </w: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Токарёвский</w:t>
            </w:r>
            <w:proofErr w:type="gramEnd"/>
            <w:r w:rsidRPr="00B51685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Дом детского творчества)</w:t>
            </w:r>
          </w:p>
        </w:tc>
        <w:tc>
          <w:tcPr>
            <w:tcW w:w="2233" w:type="dxa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руководитель организации дополнительного образования</w:t>
            </w:r>
          </w:p>
        </w:tc>
        <w:tc>
          <w:tcPr>
            <w:tcW w:w="3411" w:type="dxa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Функционирующая система обеспечения условий для самореализации обучающихся.</w:t>
            </w:r>
          </w:p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Количество детей в кружках и объединениях</w:t>
            </w:r>
          </w:p>
        </w:tc>
        <w:tc>
          <w:tcPr>
            <w:tcW w:w="2268" w:type="dxa"/>
            <w:vAlign w:val="center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1701" w:type="dxa"/>
            <w:vAlign w:val="center"/>
          </w:tcPr>
          <w:p w:rsidR="002E5BC5" w:rsidRPr="00B51685" w:rsidRDefault="00B5168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</w:p>
        </w:tc>
        <w:tc>
          <w:tcPr>
            <w:tcW w:w="1778" w:type="dxa"/>
          </w:tcPr>
          <w:p w:rsidR="002E5BC5" w:rsidRPr="00B51685" w:rsidRDefault="002E5BC5" w:rsidP="009722D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7D7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2.26.</w:t>
            </w:r>
          </w:p>
        </w:tc>
        <w:tc>
          <w:tcPr>
            <w:tcW w:w="2578" w:type="dxa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 дополнительного образования  в общеобразовательных организациях   района</w:t>
            </w: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дополнительного образования.</w:t>
            </w:r>
          </w:p>
          <w:p w:rsidR="008F57D7" w:rsidRPr="00B51685" w:rsidRDefault="008F57D7" w:rsidP="008F57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Доля обучающихся с 5 до 18 лет охваченных дополнительным образованием</w:t>
            </w:r>
          </w:p>
        </w:tc>
        <w:tc>
          <w:tcPr>
            <w:tcW w:w="2268" w:type="dxa"/>
            <w:vAlign w:val="center"/>
          </w:tcPr>
          <w:p w:rsidR="008F57D7" w:rsidRPr="00B51685" w:rsidRDefault="008F57D7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701" w:type="dxa"/>
            <w:vAlign w:val="center"/>
          </w:tcPr>
          <w:p w:rsidR="008F57D7" w:rsidRPr="00B51685" w:rsidRDefault="00B51685" w:rsidP="00A1534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68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778" w:type="dxa"/>
          </w:tcPr>
          <w:p w:rsidR="008F57D7" w:rsidRPr="00B51685" w:rsidRDefault="008F57D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7D7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2.27.</w:t>
            </w:r>
          </w:p>
        </w:tc>
        <w:tc>
          <w:tcPr>
            <w:tcW w:w="2578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общеобразовательных организаций (школы)</w:t>
            </w:r>
          </w:p>
        </w:tc>
        <w:tc>
          <w:tcPr>
            <w:tcW w:w="2233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общеобразовательных организаций</w:t>
            </w:r>
          </w:p>
        </w:tc>
        <w:tc>
          <w:tcPr>
            <w:tcW w:w="3411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получения гражданами общедоступного и бесплатного дополнительного образования.</w:t>
            </w:r>
          </w:p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57D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общеобразовательных организациях</w:t>
            </w:r>
            <w:proofErr w:type="gramEnd"/>
          </w:p>
        </w:tc>
        <w:tc>
          <w:tcPr>
            <w:tcW w:w="2268" w:type="dxa"/>
            <w:vAlign w:val="center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</w:t>
            </w:r>
          </w:p>
        </w:tc>
        <w:tc>
          <w:tcPr>
            <w:tcW w:w="1701" w:type="dxa"/>
            <w:vAlign w:val="center"/>
          </w:tcPr>
          <w:p w:rsidR="008F57D7" w:rsidRPr="008F57D7" w:rsidRDefault="00CC142A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1151</w:t>
            </w:r>
          </w:p>
        </w:tc>
        <w:tc>
          <w:tcPr>
            <w:tcW w:w="1778" w:type="dxa"/>
          </w:tcPr>
          <w:p w:rsidR="008F57D7" w:rsidRPr="008F57D7" w:rsidRDefault="008F57D7" w:rsidP="008F57D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91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2.28.</w:t>
            </w:r>
          </w:p>
        </w:tc>
        <w:tc>
          <w:tcPr>
            <w:tcW w:w="2578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Обеспечение  питанием обучающихся муниципальных общеобразовательных организаций в общей численности обучающихся</w:t>
            </w:r>
          </w:p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(кроме детей из многодетных семей)</w:t>
            </w:r>
          </w:p>
        </w:tc>
        <w:tc>
          <w:tcPr>
            <w:tcW w:w="2233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организаций</w:t>
            </w:r>
          </w:p>
        </w:tc>
        <w:tc>
          <w:tcPr>
            <w:tcW w:w="3411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питанием.</w:t>
            </w:r>
          </w:p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E91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60E91">
              <w:rPr>
                <w:rFonts w:ascii="Times New Roman" w:hAnsi="Times New Roman" w:cs="Times New Roman"/>
                <w:sz w:val="24"/>
                <w:szCs w:val="24"/>
              </w:rPr>
              <w:t>, получающих полноценное горячее питание</w:t>
            </w:r>
          </w:p>
        </w:tc>
        <w:tc>
          <w:tcPr>
            <w:tcW w:w="2268" w:type="dxa"/>
            <w:vAlign w:val="center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  <w:vAlign w:val="center"/>
          </w:tcPr>
          <w:p w:rsidR="00360E91" w:rsidRPr="00360E91" w:rsidRDefault="00CC142A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778" w:type="dxa"/>
          </w:tcPr>
          <w:p w:rsidR="00360E91" w:rsidRPr="00360E91" w:rsidRDefault="00360E91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F19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2.29.</w:t>
            </w:r>
          </w:p>
        </w:tc>
        <w:tc>
          <w:tcPr>
            <w:tcW w:w="2578" w:type="dxa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горячим </w:t>
            </w: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питанием обучающихся из многодетных семей в рамках Закона области «О мерах по социальной поддержке многодетных семей Тамбовской области»</w:t>
            </w:r>
          </w:p>
        </w:tc>
        <w:tc>
          <w:tcPr>
            <w:tcW w:w="2233" w:type="dxa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Условия для обеспечения </w:t>
            </w: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 района полноценным, сбалансированным, качественным питанием.</w:t>
            </w:r>
          </w:p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C4A8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из многодетных семей, получающих полноценное горячее питание</w:t>
            </w:r>
            <w:proofErr w:type="gramEnd"/>
          </w:p>
        </w:tc>
        <w:tc>
          <w:tcPr>
            <w:tcW w:w="2268" w:type="dxa"/>
            <w:vAlign w:val="center"/>
          </w:tcPr>
          <w:p w:rsidR="00A20F19" w:rsidRPr="00DC4A87" w:rsidRDefault="00A20F19" w:rsidP="000738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A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245</w:t>
            </w:r>
          </w:p>
        </w:tc>
        <w:tc>
          <w:tcPr>
            <w:tcW w:w="1701" w:type="dxa"/>
            <w:vAlign w:val="center"/>
          </w:tcPr>
          <w:p w:rsidR="00A20F19" w:rsidRPr="00360E91" w:rsidRDefault="00CC142A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778" w:type="dxa"/>
          </w:tcPr>
          <w:p w:rsidR="00A20F19" w:rsidRPr="00360E91" w:rsidRDefault="00A20F19" w:rsidP="00360E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38" w:rsidRPr="007D5715" w:rsidTr="002E5BC5">
        <w:trPr>
          <w:gridAfter w:val="3"/>
          <w:wAfter w:w="5400" w:type="dxa"/>
        </w:trPr>
        <w:tc>
          <w:tcPr>
            <w:tcW w:w="817" w:type="dxa"/>
            <w:gridSpan w:val="3"/>
          </w:tcPr>
          <w:p w:rsidR="00696038" w:rsidRPr="00CC142A" w:rsidRDefault="00696038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2.30.</w:t>
            </w:r>
          </w:p>
        </w:tc>
        <w:tc>
          <w:tcPr>
            <w:tcW w:w="2578" w:type="dxa"/>
          </w:tcPr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питание обучающихся муниципальных организаций в летний период</w:t>
            </w:r>
          </w:p>
        </w:tc>
        <w:tc>
          <w:tcPr>
            <w:tcW w:w="2233" w:type="dxa"/>
          </w:tcPr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района, руководители образовательных  организаций</w:t>
            </w:r>
          </w:p>
        </w:tc>
        <w:tc>
          <w:tcPr>
            <w:tcW w:w="3411" w:type="dxa"/>
          </w:tcPr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Условия для обеспечения школьников района полноценным, сбалансированным, качественным питанием в период работы пришкольных лагерей.</w:t>
            </w:r>
          </w:p>
          <w:p w:rsidR="00696038" w:rsidRPr="00CC142A" w:rsidRDefault="00696038" w:rsidP="00073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42A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CC1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C142A">
              <w:rPr>
                <w:rFonts w:ascii="Times New Roman" w:hAnsi="Times New Roman" w:cs="Times New Roman"/>
                <w:sz w:val="24"/>
                <w:szCs w:val="24"/>
              </w:rPr>
              <w:t xml:space="preserve"> охваченных отдыхом и питанием в летний период</w:t>
            </w:r>
          </w:p>
        </w:tc>
        <w:tc>
          <w:tcPr>
            <w:tcW w:w="2268" w:type="dxa"/>
            <w:vAlign w:val="center"/>
          </w:tcPr>
          <w:p w:rsidR="00696038" w:rsidRPr="00CC142A" w:rsidRDefault="00CC142A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96038" w:rsidRPr="00CC142A" w:rsidRDefault="00CC142A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8" w:type="dxa"/>
          </w:tcPr>
          <w:p w:rsidR="00696038" w:rsidRPr="00CC142A" w:rsidRDefault="00696038" w:rsidP="00DC4A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038" w:rsidRPr="007D5715" w:rsidTr="002E5BC5">
        <w:tc>
          <w:tcPr>
            <w:tcW w:w="14786" w:type="dxa"/>
            <w:gridSpan w:val="9"/>
          </w:tcPr>
          <w:p w:rsidR="00696038" w:rsidRPr="007D5715" w:rsidRDefault="00696038" w:rsidP="007051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715">
              <w:rPr>
                <w:rFonts w:ascii="Times New Roman" w:hAnsi="Times New Roman" w:cs="Times New Roman"/>
                <w:b/>
                <w:sz w:val="24"/>
                <w:szCs w:val="24"/>
              </w:rPr>
              <w:t>3. Подпрограмма «Методическое обеспечение  процессов модернизации муниципальной системы образования»</w:t>
            </w:r>
          </w:p>
        </w:tc>
        <w:tc>
          <w:tcPr>
            <w:tcW w:w="1800" w:type="dxa"/>
          </w:tcPr>
          <w:p w:rsidR="00696038" w:rsidRPr="00696C55" w:rsidRDefault="00696038" w:rsidP="00073812">
            <w:pPr>
              <w:jc w:val="center"/>
            </w:pPr>
          </w:p>
        </w:tc>
        <w:tc>
          <w:tcPr>
            <w:tcW w:w="1800" w:type="dxa"/>
          </w:tcPr>
          <w:p w:rsidR="00696038" w:rsidRPr="00696C55" w:rsidRDefault="00696038" w:rsidP="00073812">
            <w:pPr>
              <w:jc w:val="center"/>
            </w:pPr>
          </w:p>
        </w:tc>
        <w:tc>
          <w:tcPr>
            <w:tcW w:w="1800" w:type="dxa"/>
          </w:tcPr>
          <w:p w:rsidR="00696038" w:rsidRPr="00696C55" w:rsidRDefault="00696038" w:rsidP="00073812">
            <w:pPr>
              <w:jc w:val="center"/>
            </w:pPr>
          </w:p>
        </w:tc>
      </w:tr>
      <w:tr w:rsidR="0063681C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720" w:type="dxa"/>
            <w:gridSpan w:val="3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Совершенствование методического </w:t>
            </w:r>
            <w:proofErr w:type="gramStart"/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обеспечения  процессов модернизации муниципальной системы образования</w:t>
            </w:r>
            <w:proofErr w:type="gramEnd"/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необходимое условие повышения качества образования</w:t>
            </w:r>
          </w:p>
        </w:tc>
        <w:tc>
          <w:tcPr>
            <w:tcW w:w="2233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казенное учреждение «Информационно-методический центр Токаревского района»</w:t>
            </w:r>
          </w:p>
        </w:tc>
        <w:tc>
          <w:tcPr>
            <w:tcW w:w="3411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Функционирование МКУ «Информационно-методический центр Токаревского района»</w:t>
            </w:r>
          </w:p>
        </w:tc>
        <w:tc>
          <w:tcPr>
            <w:tcW w:w="2268" w:type="dxa"/>
            <w:vAlign w:val="center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8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63681C" w:rsidRPr="0063681C" w:rsidRDefault="00CC142A" w:rsidP="006368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681C" w:rsidRPr="006368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8" w:type="dxa"/>
          </w:tcPr>
          <w:p w:rsidR="0063681C" w:rsidRPr="0063681C" w:rsidRDefault="0063681C" w:rsidP="006368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81C" w:rsidRPr="007D5715" w:rsidTr="002E5BC5">
        <w:tc>
          <w:tcPr>
            <w:tcW w:w="14786" w:type="dxa"/>
            <w:gridSpan w:val="9"/>
          </w:tcPr>
          <w:p w:rsidR="0063681C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  <w:tc>
          <w:tcPr>
            <w:tcW w:w="1800" w:type="dxa"/>
          </w:tcPr>
          <w:p w:rsidR="0063681C" w:rsidRPr="003623E0" w:rsidRDefault="0063681C" w:rsidP="001345A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0" w:type="dxa"/>
          </w:tcPr>
          <w:p w:rsidR="0063681C" w:rsidRPr="003623E0" w:rsidRDefault="0063681C" w:rsidP="001345A2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800" w:type="dxa"/>
          </w:tcPr>
          <w:p w:rsidR="0063681C" w:rsidRPr="003623E0" w:rsidRDefault="0063681C" w:rsidP="001345A2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765996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720" w:type="dxa"/>
            <w:gridSpan w:val="3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>Выплата ежемесячного пособия опекунам на содержание приемного ребенка</w:t>
            </w:r>
          </w:p>
        </w:tc>
        <w:tc>
          <w:tcPr>
            <w:tcW w:w="2233" w:type="dxa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района, отдел образования администрации </w:t>
            </w: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3411" w:type="dxa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Дети-сироты и дети, оставшиеся без попечения родителей</w:t>
            </w:r>
          </w:p>
        </w:tc>
        <w:tc>
          <w:tcPr>
            <w:tcW w:w="2268" w:type="dxa"/>
            <w:vAlign w:val="center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765996" w:rsidRPr="00765996" w:rsidRDefault="00765996" w:rsidP="0076599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99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78" w:type="dxa"/>
          </w:tcPr>
          <w:p w:rsidR="00765996" w:rsidRPr="007D5715" w:rsidRDefault="00765996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FE7" w:rsidRPr="007D5715" w:rsidTr="002E5BC5">
        <w:trPr>
          <w:gridAfter w:val="3"/>
          <w:wAfter w:w="5400" w:type="dxa"/>
        </w:trPr>
        <w:tc>
          <w:tcPr>
            <w:tcW w:w="675" w:type="dxa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720" w:type="dxa"/>
            <w:gridSpan w:val="3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2233" w:type="dxa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района, отдел образования администрации района</w:t>
            </w:r>
          </w:p>
        </w:tc>
        <w:tc>
          <w:tcPr>
            <w:tcW w:w="3411" w:type="dxa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eastAsia="Calibri" w:hAnsi="Times New Roman" w:cs="Times New Roman"/>
                <w:sz w:val="24"/>
                <w:szCs w:val="24"/>
              </w:rPr>
              <w:t>Дети-сироты и дети, оставшиеся без попечения родителей, чел.</w:t>
            </w:r>
          </w:p>
        </w:tc>
        <w:tc>
          <w:tcPr>
            <w:tcW w:w="2268" w:type="dxa"/>
            <w:vAlign w:val="center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9B1FE7" w:rsidRPr="009B1FE7" w:rsidRDefault="009B1FE7" w:rsidP="009B1FE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FE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78" w:type="dxa"/>
          </w:tcPr>
          <w:p w:rsidR="009B1FE7" w:rsidRPr="007D5715" w:rsidRDefault="009B1FE7" w:rsidP="007051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5171" w:rsidRPr="007D5715" w:rsidRDefault="00705171" w:rsidP="0070517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15C8A" w:rsidRPr="00F15C8A" w:rsidRDefault="00F15C8A" w:rsidP="00F15C8A"/>
    <w:p w:rsidR="00F15C8A" w:rsidRPr="00F15C8A" w:rsidRDefault="00F15C8A" w:rsidP="00F15C8A"/>
    <w:p w:rsidR="00F15C8A" w:rsidRPr="00F15C8A" w:rsidRDefault="00F15C8A" w:rsidP="00F15C8A"/>
    <w:p w:rsidR="00F15C8A" w:rsidRPr="00F15C8A" w:rsidRDefault="00F15C8A" w:rsidP="00F15C8A"/>
    <w:p w:rsidR="00F15C8A" w:rsidRPr="00F15C8A" w:rsidRDefault="00F15C8A" w:rsidP="00F15C8A"/>
    <w:p w:rsidR="00F15C8A" w:rsidRDefault="00F15C8A" w:rsidP="00F15C8A"/>
    <w:p w:rsidR="00F54CC2" w:rsidRDefault="00F15C8A" w:rsidP="00F15C8A">
      <w:pPr>
        <w:tabs>
          <w:tab w:val="left" w:pos="11790"/>
        </w:tabs>
      </w:pPr>
      <w:r>
        <w:tab/>
      </w: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Pr="00851DBE" w:rsidRDefault="00F15C8A" w:rsidP="00F15C8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Сведения</w:t>
      </w: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F15C8A" w:rsidRPr="00851DBE" w:rsidRDefault="00F15C8A" w:rsidP="00F15C8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851DB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«Развитие образования Токаревского района на 2014-2024 годы» за  2021 г. </w:t>
      </w:r>
    </w:p>
    <w:p w:rsidR="00F15C8A" w:rsidRPr="00851DBE" w:rsidRDefault="00F15C8A" w:rsidP="00F15C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8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800"/>
        <w:gridCol w:w="35"/>
        <w:gridCol w:w="1276"/>
        <w:gridCol w:w="9"/>
        <w:gridCol w:w="2740"/>
        <w:gridCol w:w="1503"/>
        <w:gridCol w:w="37"/>
        <w:gridCol w:w="2231"/>
        <w:gridCol w:w="3369"/>
        <w:gridCol w:w="902"/>
        <w:gridCol w:w="902"/>
        <w:gridCol w:w="902"/>
        <w:gridCol w:w="902"/>
      </w:tblGrid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(при наличии)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</w:t>
            </w:r>
          </w:p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отчетному</w:t>
            </w:r>
            <w:hyperlink w:anchor="sub_10091" w:history="1">
              <w:r w:rsidRPr="00851DB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3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год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от 3 до 7 лет 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дошкольное образование в текущем году, и численности детей в возрасте от 3 до 7 лет, находящихся в очереди на получение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 дошкольного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очереди на получение в текущем году дошкольного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образования)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муниципальных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организаций, которым предоставлена возможность обучаться в условиях, соответствующих требованиям федеральных государственных образовательных стандартов, в общей численности обучающихся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образования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и объем  разработанных методических материалов для внедрения  ФГОС в муниципальные образовательные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1.Подпрограмма «Развитие дошкольного образования»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 Задача подпрограммы: обеспечение государственных гарантий доступности дошкольного образования</w:t>
            </w: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детей в возрасте от 0 до 3-х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hanging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 для реализации программ дошкольного образования, созданных в ходе реализации комплекса мероприятий по развитию муниципальной системы дошкольного образования, в том числе за счет развития негосударственного сектора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hanging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детей дошкольного возраста, охваченных всеми формами дошкольного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в общей численности детей в возрасте от 3 до 7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дополнительных мест в дошкольных организациях, созданных в ходе реализации муниципальной программы, в том числе для детей в возрасте от 2 месяцев до 3 лет и для детей старше 3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необходимости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дополнительных мест в образовательных организациях, осуществляющих образовательную деятельность по образовательным программам дошкольного образования, для детей в возрасте от 2 месяцев до 3 лет, созданных за счет региональных, муниципальных, внебюджетных и иных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путем строительства, приобретения (выкупа), капитального ремонта, реконструкции, поддержки негосударственных форм дошкольного образования, оптимизации площадей, развития вариативных форм дошкольного образования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мест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Численность детей в возрасте от 3 до 7 лет, поставленных на учет для получения дошкольного образования, по состоянию на 01 января каждого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  <w:trHeight w:val="255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работников дошкольных образовательных организаций (из всех источников) к средней заработной плате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работников в сфере общего образования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 Задача подпрограммы: создание условий для повышения эффективности и качества системы</w:t>
            </w:r>
          </w:p>
          <w:p w:rsidR="00F15C8A" w:rsidRPr="00851DBE" w:rsidRDefault="00F15C8A" w:rsidP="00995A7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количества дошкольных образовательных организаций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созданы условия в соответствии с федеральными государственными требованиями, в общем количестве дошкольных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Подпрограмма «Развитие общего и дополнительного образования»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 Задача подпрограммы: обеспечение доступности общего образования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с ограниченными возможностями здоровья и детей-инвалидов, которым созданы условия для получения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педагогических работников в муниципальных образовательных организациях, прошедших аттестацию на высшую, и первую квалификационную категорию и на соответствие занимаемой должности, в общей численности педагогических работников в муниципальных образовательных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руководителей и учителей организаций общего образования, прошедших повышение квалификации и профессиональную переподготовку для работы в соответствии с федеральными государственными образовательными стандартами, в общей численности руководителей и учителей организаций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  <w:trHeight w:val="13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(из всех источников) к средней заработной плате в Тамбовской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обучающихся в зданиях, имеющих все виды благоустройства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муниципальных общеобразовательных организаций, которым предоставлена возможность обучаться в условиях, соответствующих требованиям федеральных государственных образовательных стандартов, в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, которым предоставлена возможность обучаться в соответствии с основными современными требованиями, от общей численности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2.1.8.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2.1.9.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адаптированные образовательные программы, в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которых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созданы современные материально-технические условия в соответствии с федеральным государственным образовательным стандартом образования обучающихся </w:t>
            </w:r>
            <w:r w:rsidRPr="00851DBE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с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ограниченными возможностями</w:t>
            </w:r>
            <w:r w:rsidRPr="00851DBE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здоровья,</w:t>
            </w:r>
            <w:r w:rsidRPr="00851DBE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общем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количестве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 xml:space="preserve">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адаптированные образовательные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2.1.10.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TableParagraph"/>
              <w:tabs>
                <w:tab w:val="left" w:pos="737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spacing w:val="-6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Доля муниципальных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программы начального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основного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и среднего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6"/>
                <w:w w:val="105"/>
              </w:rPr>
              <w:t>общего</w:t>
            </w:r>
          </w:p>
          <w:p w:rsidR="00F15C8A" w:rsidRPr="00851DBE" w:rsidRDefault="00F15C8A" w:rsidP="00995A7F">
            <w:pPr>
              <w:pStyle w:val="TableParagraph"/>
              <w:tabs>
                <w:tab w:val="left" w:pos="533"/>
                <w:tab w:val="left" w:pos="742"/>
              </w:tabs>
              <w:kinsoku w:val="0"/>
              <w:overflowPunct w:val="0"/>
              <w:spacing w:line="261" w:lineRule="auto"/>
              <w:ind w:left="48" w:right="38"/>
              <w:jc w:val="both"/>
              <w:rPr>
                <w:rFonts w:ascii="Times New Roman" w:hAnsi="Times New Roman" w:cs="Times New Roman"/>
                <w:spacing w:val="-3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образования,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</w:rPr>
              <w:t xml:space="preserve">здания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которых находятся в аварийном состоянии </w:t>
            </w:r>
            <w:r w:rsidRPr="00851DBE">
              <w:rPr>
                <w:rFonts w:ascii="Times New Roman" w:hAnsi="Times New Roman" w:cs="Times New Roman"/>
                <w:spacing w:val="-2"/>
                <w:w w:val="105"/>
              </w:rPr>
              <w:t xml:space="preserve">или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требуют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капитального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ремонта, в общей численности муниципальных 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реализующих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программы начального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основного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и среднего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6"/>
                <w:w w:val="105"/>
              </w:rPr>
              <w:t xml:space="preserve">общего </w:t>
            </w:r>
            <w:r w:rsidRPr="00851DBE">
              <w:rPr>
                <w:rFonts w:ascii="Times New Roman" w:hAnsi="Times New Roman" w:cs="Times New Roman"/>
                <w:w w:val="105"/>
              </w:rPr>
              <w:t>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2.1.11.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обучающихся,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занимающихся в зданиях, требующего капитального ремонта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2.2. Задача подпрограммы: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обучающимися</w:t>
            </w:r>
            <w:proofErr w:type="gram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базовых навыков и умений, повышение их мотивации к обучению и вовлеченности в образовательный процесс</w:t>
            </w: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учащихся 10 - 11 классов в общеобразовательных организациях, обучающихся в классах с профильным и углубленным изучением отдельных предметов, в общей численности обучающихся 10 - 11классов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охваченных мониторингами   учебных 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внеучебных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  достижений,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общероссийскими,  международными иссле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дованиями, от общего количества обучаю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spacing w:val="-17"/>
                <w:w w:val="105"/>
              </w:rPr>
            </w:pPr>
            <w:r w:rsidRPr="00851DBE">
              <w:rPr>
                <w:rFonts w:ascii="Times New Roman" w:hAnsi="Times New Roman" w:cs="Times New Roman"/>
                <w:w w:val="105"/>
              </w:rPr>
              <w:t xml:space="preserve">Число общеобразовательных организаций,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</w:rPr>
              <w:t xml:space="preserve">обновивших </w:t>
            </w:r>
            <w:r w:rsidRPr="00851DBE">
              <w:rPr>
                <w:rFonts w:ascii="Times New Roman" w:hAnsi="Times New Roman" w:cs="Times New Roman"/>
                <w:w w:val="105"/>
              </w:rPr>
              <w:t>материально-техническую базу для реализации основных</w:t>
            </w:r>
            <w:r w:rsidRPr="00851DBE">
              <w:rPr>
                <w:rFonts w:ascii="Times New Roman" w:hAnsi="Times New Roman" w:cs="Times New Roman"/>
                <w:w w:val="105"/>
              </w:rPr>
              <w:tab/>
            </w:r>
            <w:r w:rsidRPr="00851DBE">
              <w:rPr>
                <w:rFonts w:ascii="Times New Roman" w:hAnsi="Times New Roman" w:cs="Times New Roman"/>
                <w:spacing w:val="-17"/>
                <w:w w:val="105"/>
              </w:rPr>
              <w:t>и</w:t>
            </w:r>
          </w:p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дополнительных общеобразовательных программ </w:t>
            </w:r>
            <w:r w:rsidRPr="00851DBE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 xml:space="preserve">цифрового,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естественно-научного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гуманитарного</w:t>
            </w:r>
            <w:r w:rsidRPr="00851DBE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профилей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TableParagraph"/>
              <w:tabs>
                <w:tab w:val="left" w:pos="572"/>
                <w:tab w:val="left" w:pos="936"/>
              </w:tabs>
              <w:kinsoku w:val="0"/>
              <w:overflowPunct w:val="0"/>
              <w:spacing w:line="261" w:lineRule="auto"/>
              <w:ind w:left="48" w:right="38"/>
              <w:rPr>
                <w:rFonts w:ascii="Times New Roman" w:hAnsi="Times New Roman" w:cs="Times New Roman"/>
                <w:w w:val="105"/>
              </w:rPr>
            </w:pPr>
            <w:r w:rsidRPr="00851DBE">
              <w:rPr>
                <w:rFonts w:ascii="Times New Roman" w:hAnsi="Times New Roman" w:cs="Times New Roman"/>
              </w:rPr>
              <w:t xml:space="preserve">Численность обучающихся, </w:t>
            </w:r>
            <w:r w:rsidRPr="00851DBE">
              <w:rPr>
                <w:rFonts w:ascii="Times New Roman" w:hAnsi="Times New Roman" w:cs="Times New Roman"/>
                <w:w w:val="105"/>
              </w:rPr>
              <w:t xml:space="preserve">охваченных основными и дополнительными общеобразовательными программами цифрового,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w w:val="105"/>
              </w:rPr>
              <w:t>естественно-научного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w w:val="105"/>
              </w:rPr>
              <w:t xml:space="preserve"> и гуманитарного профилей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2.2.6.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общеобразовательных организаций, в которых созданы 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общеобразовательных организаций, в которых созданы и функционируют центры образования цифрового и гуманитарного, </w:t>
            </w:r>
            <w:proofErr w:type="spellStart"/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81,1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 Задача подпрограммы: создание условий для повышения эффективности системы общего и дополнительного образования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570C89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Доля детей в возрасте от 5 до 18 лет охваченных дополнительным образованием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570C89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570C89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570C89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C8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570C89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C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участвующих в олимпиадах, творческих конкурсах, конференциях, соревнованиях  и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общего и дополнительного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учителей общеобразовательных организаций в возрасте до 35 лет в общей численности учителей общеобразовательных организаций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EE0AF9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2.3.4.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EE0AF9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средств.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EE0AF9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EE0AF9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EE0AF9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F9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EE0AF9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EE0AF9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персонифицированного финансирования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3D3D91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3D3D91" w:rsidRDefault="00F15C8A" w:rsidP="00995A7F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Число детей, получивших рекомендации</w:t>
            </w: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ab/>
            </w:r>
            <w:r w:rsidRPr="003D3D91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</w:rPr>
              <w:t xml:space="preserve">по </w:t>
            </w:r>
            <w:r w:rsidRPr="003D3D91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построению индивидуального учебного плана в соответствии с выбранными профессиональными компетенциями (профессиональными областями деятельности), в том числе по итогам участия в проекте «Билет в будущее»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3D3D91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D9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2.3.7.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учителей в Тамбовской области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2.3.8.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Число участников открытых 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онлайн-уроков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, реализуемых с учетом опыта цикла открытых уроков «</w:t>
            </w:r>
            <w:proofErr w:type="spellStart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» или иных аналогичных по возможностям, функциям и результатам проектов, направленных на раннюю профориентацию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 Задача подпрограммы: создание условий для обеспечения обучающихся района полноценным, сбалансированным, качественным питанием</w:t>
            </w: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2.4.1.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Доля охвата обучающихся муниципальных общеобразовательных организаций питанием в общей </w:t>
            </w:r>
            <w:proofErr w:type="gramStart"/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>численности</w:t>
            </w:r>
            <w:proofErr w:type="gramEnd"/>
            <w:r w:rsidRPr="00851DBE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обучающихся (кроме</w:t>
            </w:r>
            <w:r w:rsidRPr="00851DBE">
              <w:rPr>
                <w:rFonts w:ascii="Times New Roman" w:hAnsi="Times New Roman" w:cs="Times New Roman"/>
                <w:spacing w:val="-13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детей из многодетных</w:t>
            </w:r>
            <w:r w:rsidRPr="00851DBE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851DBE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семей)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  <w:trHeight w:val="333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>3.Подпрограмма муниципальной программы «Методическое обеспечение  процессов модернизации муниципальной системы образования»</w:t>
            </w:r>
          </w:p>
        </w:tc>
      </w:tr>
      <w:tr w:rsidR="00F15C8A" w:rsidRPr="00851DBE" w:rsidTr="00995A7F"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3.1. Задача подпрограммы:</w:t>
            </w:r>
            <w:r w:rsidRPr="00851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обеспечение  непрерывного повышения уровня профессионализма руководителей и педагогических кадров образовательных организаций</w:t>
            </w: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и руководящих кадров прошедших повышение квалификации 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4.Подпрограмма муниципальной программы «Исполнение государственных полномочий по организации и осуществлению </w:t>
            </w:r>
            <w:r w:rsidRPr="0085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 по опеке и попечительству в отношении несовершеннолетних граждан»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148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4.1.Задача подпрограммы: создание  необходимых  условий  для семейного   жизнеустройства детей-сирот и   детей, оставшихся без попечения родителей</w:t>
            </w:r>
          </w:p>
        </w:tc>
      </w:tr>
      <w:tr w:rsidR="00F15C8A" w:rsidRPr="00851DBE" w:rsidTr="00995A7F">
        <w:trPr>
          <w:gridAfter w:val="4"/>
          <w:wAfter w:w="3608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ind w:firstLine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4.4.1.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граждан, от общего количества детей, оставшихся без попечения родителей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DBE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5C8A" w:rsidRPr="00851DBE" w:rsidRDefault="00F15C8A" w:rsidP="00995A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5C8A" w:rsidRPr="00851DBE" w:rsidRDefault="00F15C8A" w:rsidP="00F15C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Default="00F15C8A" w:rsidP="00F15C8A">
      <w:pPr>
        <w:tabs>
          <w:tab w:val="left" w:pos="11790"/>
        </w:tabs>
      </w:pPr>
    </w:p>
    <w:p w:rsidR="00F15C8A" w:rsidRPr="0082073E" w:rsidRDefault="00F15C8A" w:rsidP="00F15C8A">
      <w:pPr>
        <w:autoSpaceDE w:val="0"/>
        <w:spacing w:before="108" w:after="108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82073E">
        <w:rPr>
          <w:rFonts w:ascii="Times New Roman" w:hAnsi="Times New Roman" w:cs="Times New Roman"/>
          <w:b/>
          <w:bCs/>
          <w:color w:val="26282F"/>
          <w:sz w:val="28"/>
          <w:szCs w:val="28"/>
        </w:rPr>
        <w:lastRenderedPageBreak/>
        <w:t>Отчет</w:t>
      </w:r>
      <w:r w:rsidRPr="0082073E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об использовании финансовых средств за счет всех источников на реализацию программы «Развитие образования Токаревского района» на 2014-2024 годы за   2021г.</w:t>
      </w:r>
    </w:p>
    <w:tbl>
      <w:tblPr>
        <w:tblW w:w="15525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299"/>
        <w:gridCol w:w="1350"/>
        <w:gridCol w:w="1134"/>
        <w:gridCol w:w="918"/>
        <w:gridCol w:w="74"/>
        <w:gridCol w:w="1201"/>
        <w:gridCol w:w="75"/>
        <w:gridCol w:w="1134"/>
        <w:gridCol w:w="1134"/>
        <w:gridCol w:w="992"/>
        <w:gridCol w:w="634"/>
        <w:gridCol w:w="216"/>
      </w:tblGrid>
      <w:tr w:rsidR="00F15C8A" w:rsidRPr="00F15C8A" w:rsidTr="00995A7F">
        <w:trPr>
          <w:gridAfter w:val="1"/>
          <w:wAfter w:w="216" w:type="dxa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946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Предусмотрено паспортом Программы на 2021 год</w:t>
            </w:r>
          </w:p>
        </w:tc>
        <w:tc>
          <w:tcPr>
            <w:tcW w:w="5244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Предусмотрено бюджетом на 2021 г.</w:t>
            </w:r>
          </w:p>
        </w:tc>
      </w:tr>
      <w:tr w:rsidR="00F15C8A" w:rsidRPr="00F15C8A" w:rsidTr="00995A7F">
        <w:trPr>
          <w:gridAfter w:val="1"/>
          <w:wAfter w:w="216" w:type="dxa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701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F15C8A" w:rsidRPr="00F15C8A" w:rsidTr="00995A7F">
        <w:trPr>
          <w:trHeight w:val="994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 бюджет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, бюджеты</w:t>
            </w: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. 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места, бюджеты</w:t>
            </w: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15C8A" w:rsidRPr="00F15C8A" w:rsidTr="00995A7F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"Развитие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30506,7</w:t>
            </w: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10506,0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18005,5</w:t>
            </w: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1995,2</w:t>
            </w: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30506,7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10506,0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18005,5</w:t>
            </w: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1995,2</w:t>
            </w:r>
          </w:p>
        </w:tc>
      </w:tr>
      <w:tr w:rsidR="00F15C8A" w:rsidRPr="00F15C8A" w:rsidTr="00995A7F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4705,2</w:t>
            </w: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4510,4</w:t>
            </w: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4705,2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4510,4</w:t>
            </w: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159049,9</w:t>
            </w: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11527,3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103096,0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41150,1</w:t>
            </w: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3276,5</w:t>
            </w: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159049,9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11527,3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103096,0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41150,1</w:t>
            </w: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3276,5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Всего (</w:t>
            </w: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ддт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163755,1</w:t>
            </w: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11527,3</w:t>
            </w: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103261,3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45660,5</w:t>
            </w: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3306,0</w:t>
            </w: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163755,1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11527,3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103261,3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45660,5</w:t>
            </w: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3306,0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«Методическое обеспечение  процессов модернизации муниципальной системы образования»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2205,9</w:t>
            </w:r>
          </w:p>
        </w:tc>
        <w:tc>
          <w:tcPr>
            <w:tcW w:w="12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2205,9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2205,9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2205,9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5C8A" w:rsidRPr="00F15C8A" w:rsidTr="00995A7F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24190,7</w:t>
            </w:r>
          </w:p>
        </w:tc>
        <w:tc>
          <w:tcPr>
            <w:tcW w:w="12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11494,5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12696,2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24190,7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11494,5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12696,2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5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Подпрограмма «Исполнение </w:t>
            </w:r>
            <w:r w:rsidRPr="00F15C8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2184,9</w:t>
            </w:r>
          </w:p>
        </w:tc>
        <w:tc>
          <w:tcPr>
            <w:tcW w:w="12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2184,9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2184,9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2184,9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rPr>
          <w:trHeight w:val="361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proofErr w:type="gramStart"/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</w:p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222843,3</w:t>
            </w:r>
          </w:p>
        </w:tc>
        <w:tc>
          <w:tcPr>
            <w:tcW w:w="12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11527,3</w:t>
            </w: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127446,7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78568,1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5301,2</w:t>
            </w: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222843,3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11527,3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127446,7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78568,1</w:t>
            </w: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5301,2</w:t>
            </w:r>
          </w:p>
        </w:tc>
      </w:tr>
      <w:tr w:rsidR="00F15C8A" w:rsidRPr="00F15C8A" w:rsidTr="00995A7F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5C8A" w:rsidRPr="00F15C8A" w:rsidRDefault="00F15C8A" w:rsidP="00F15C8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F15C8A" w:rsidRPr="00F15C8A" w:rsidRDefault="00F15C8A" w:rsidP="00F15C8A">
      <w:pPr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5C8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198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015"/>
        <w:gridCol w:w="1138"/>
        <w:gridCol w:w="25"/>
        <w:gridCol w:w="1100"/>
        <w:gridCol w:w="961"/>
        <w:gridCol w:w="1229"/>
        <w:gridCol w:w="16"/>
        <w:gridCol w:w="975"/>
        <w:gridCol w:w="8"/>
        <w:gridCol w:w="1176"/>
        <w:gridCol w:w="16"/>
        <w:gridCol w:w="1140"/>
        <w:gridCol w:w="1035"/>
      </w:tblGrid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484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Кассовые расходы за отчетный период</w:t>
            </w:r>
          </w:p>
        </w:tc>
        <w:tc>
          <w:tcPr>
            <w:tcW w:w="5595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 xml:space="preserve"> (%), </w:t>
            </w:r>
            <w:proofErr w:type="gram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Графику 14/графу 9 и т.д.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3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66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 бюджет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, бюджеты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. бюджет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места, бюджеты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15C8A" w:rsidRPr="00F15C8A" w:rsidTr="00995A7F">
        <w:trPr>
          <w:trHeight w:val="1109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"Развитие дошкольного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30007,5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10427,0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17585,3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1995,2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15C8A" w:rsidRPr="00F15C8A" w:rsidTr="00995A7F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rPr>
          <w:trHeight w:val="106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ДДТ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4705,2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12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4510,4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"Развитие общего и дополнительного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школы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158273,1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10843,1</w:t>
            </w: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103010,5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41143,0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3276,5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ДДТ</w:t>
            </w:r>
            <w:proofErr w:type="gram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,ш</w:t>
            </w:r>
            <w:proofErr w:type="gram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колы</w:t>
            </w:r>
            <w:proofErr w:type="spellEnd"/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162978,3</w:t>
            </w: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10843,1</w:t>
            </w: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103175,8</w:t>
            </w: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45653,4</w:t>
            </w: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3306,0</w:t>
            </w: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 основные 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15C8A" w:rsidRPr="00F15C8A" w:rsidRDefault="00F15C8A" w:rsidP="00F15C8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40" w:type="dxa"/>
        <w:tblInd w:w="108" w:type="dxa"/>
        <w:tblLayout w:type="fixed"/>
        <w:tblLook w:val="0000"/>
      </w:tblPr>
      <w:tblGrid>
        <w:gridCol w:w="540"/>
        <w:gridCol w:w="2154"/>
        <w:gridCol w:w="1425"/>
        <w:gridCol w:w="1245"/>
        <w:gridCol w:w="1157"/>
        <w:gridCol w:w="1276"/>
        <w:gridCol w:w="1134"/>
        <w:gridCol w:w="992"/>
        <w:gridCol w:w="1134"/>
        <w:gridCol w:w="916"/>
        <w:gridCol w:w="1176"/>
        <w:gridCol w:w="1156"/>
        <w:gridCol w:w="1035"/>
      </w:tblGrid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8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Кассовые расходы за отчетный период</w:t>
            </w:r>
          </w:p>
        </w:tc>
        <w:tc>
          <w:tcPr>
            <w:tcW w:w="541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 xml:space="preserve"> (%), </w:t>
            </w:r>
            <w:proofErr w:type="gram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Графику 14/графу 9 и т.д.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59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83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 бюд</w:t>
            </w: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обл. </w:t>
            </w: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, бюджет</w:t>
            </w: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</w:t>
            </w: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жетные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. б</w:t>
            </w: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юджет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обл. </w:t>
            </w: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места, бюджет</w:t>
            </w: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внебюд</w:t>
            </w: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жетные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15C8A" w:rsidRPr="00F15C8A" w:rsidTr="00995A7F">
        <w:trPr>
          <w:trHeight w:val="375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«Методическое обеспечение  процессов модернизации муниципальной системы образования»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2192,1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2192,1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5C8A" w:rsidRPr="00F15C8A" w:rsidTr="00995A7F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rPr>
          <w:trHeight w:val="36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«Исполнение государственных полномочий по организации и осуществлению деятельности по опеке и попечительству в отношении несовершеннолетних граждан»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2152,4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2152,4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rPr>
          <w:trHeight w:val="190"/>
        </w:trPr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 xml:space="preserve">Прочие основные </w:t>
            </w:r>
            <w:r w:rsidRPr="00F15C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не вошедшие в подпрограммы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24189,3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11494,5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12694,8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proofErr w:type="gramStart"/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</w:p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Программе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221519,6</w:t>
            </w: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10843,1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127249,7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78125,6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5301,2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99,5</w:t>
            </w: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94,0</w:t>
            </w: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99,4</w:t>
            </w: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НИОКР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C8A" w:rsidRPr="00F15C8A" w:rsidTr="00995A7F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C8A">
              <w:rPr>
                <w:rFonts w:ascii="Times New Roman" w:hAnsi="Times New Roman" w:cs="Times New Roman"/>
                <w:sz w:val="24"/>
                <w:szCs w:val="24"/>
              </w:rPr>
              <w:t>Прочие основные мероприятия, не вошедшие в программу</w:t>
            </w:r>
          </w:p>
        </w:tc>
        <w:tc>
          <w:tcPr>
            <w:tcW w:w="14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15C8A" w:rsidRPr="00F15C8A" w:rsidRDefault="00F15C8A" w:rsidP="00995A7F">
            <w:pPr>
              <w:autoSpaceDE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5C8A" w:rsidRPr="00F15C8A" w:rsidRDefault="00F15C8A" w:rsidP="00F15C8A">
      <w:pPr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15C8A" w:rsidRPr="00F15C8A" w:rsidRDefault="00F15C8A" w:rsidP="00F15C8A">
      <w:pPr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5C8A">
        <w:rPr>
          <w:rFonts w:ascii="Times New Roman" w:hAnsi="Times New Roman" w:cs="Times New Roman"/>
          <w:sz w:val="24"/>
          <w:szCs w:val="24"/>
        </w:rPr>
        <w:t>Начальник отдела образования</w:t>
      </w:r>
    </w:p>
    <w:p w:rsidR="00F15C8A" w:rsidRPr="00F15C8A" w:rsidRDefault="00F15C8A" w:rsidP="00F15C8A">
      <w:pPr>
        <w:autoSpaceDE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15C8A">
        <w:rPr>
          <w:rFonts w:ascii="Times New Roman" w:hAnsi="Times New Roman" w:cs="Times New Roman"/>
          <w:sz w:val="24"/>
          <w:szCs w:val="24"/>
        </w:rPr>
        <w:t xml:space="preserve">администрации района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А.И.</w:t>
      </w:r>
      <w:r w:rsidR="00820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Насакина</w:t>
      </w:r>
      <w:proofErr w:type="spellEnd"/>
    </w:p>
    <w:p w:rsidR="00F15C8A" w:rsidRPr="00F15C8A" w:rsidRDefault="00F15C8A" w:rsidP="00F15C8A">
      <w:pPr>
        <w:tabs>
          <w:tab w:val="left" w:pos="11790"/>
        </w:tabs>
        <w:rPr>
          <w:rFonts w:ascii="Times New Roman" w:hAnsi="Times New Roman" w:cs="Times New Roman"/>
          <w:sz w:val="24"/>
          <w:szCs w:val="24"/>
        </w:rPr>
      </w:pPr>
    </w:p>
    <w:sectPr w:rsidR="00F15C8A" w:rsidRPr="00F15C8A" w:rsidSect="002E720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5171"/>
    <w:rsid w:val="00012AE3"/>
    <w:rsid w:val="00015575"/>
    <w:rsid w:val="00023246"/>
    <w:rsid w:val="00024374"/>
    <w:rsid w:val="0003436B"/>
    <w:rsid w:val="00037D2B"/>
    <w:rsid w:val="00053AFE"/>
    <w:rsid w:val="00057E5D"/>
    <w:rsid w:val="00081B8F"/>
    <w:rsid w:val="000A3E66"/>
    <w:rsid w:val="000A4870"/>
    <w:rsid w:val="000B3785"/>
    <w:rsid w:val="000B5F6B"/>
    <w:rsid w:val="000C48F3"/>
    <w:rsid w:val="000D0A70"/>
    <w:rsid w:val="000D0B35"/>
    <w:rsid w:val="000E225C"/>
    <w:rsid w:val="0010292B"/>
    <w:rsid w:val="00111D3E"/>
    <w:rsid w:val="0015074E"/>
    <w:rsid w:val="001625D6"/>
    <w:rsid w:val="00165B7F"/>
    <w:rsid w:val="001673B9"/>
    <w:rsid w:val="00185581"/>
    <w:rsid w:val="00192A84"/>
    <w:rsid w:val="0019436B"/>
    <w:rsid w:val="0019477B"/>
    <w:rsid w:val="001A3F09"/>
    <w:rsid w:val="001B0984"/>
    <w:rsid w:val="001E6EC7"/>
    <w:rsid w:val="001F32B4"/>
    <w:rsid w:val="002169AD"/>
    <w:rsid w:val="002209A5"/>
    <w:rsid w:val="002260AC"/>
    <w:rsid w:val="0022785F"/>
    <w:rsid w:val="002605B7"/>
    <w:rsid w:val="00277720"/>
    <w:rsid w:val="00291B61"/>
    <w:rsid w:val="00292CBB"/>
    <w:rsid w:val="002A3F7C"/>
    <w:rsid w:val="002E5BC5"/>
    <w:rsid w:val="002E7208"/>
    <w:rsid w:val="0030011A"/>
    <w:rsid w:val="00313BF2"/>
    <w:rsid w:val="00342C9F"/>
    <w:rsid w:val="003520A0"/>
    <w:rsid w:val="00357352"/>
    <w:rsid w:val="00360E91"/>
    <w:rsid w:val="0036343E"/>
    <w:rsid w:val="00367643"/>
    <w:rsid w:val="003B0FEC"/>
    <w:rsid w:val="003C2402"/>
    <w:rsid w:val="003C3E23"/>
    <w:rsid w:val="003D6432"/>
    <w:rsid w:val="003F4958"/>
    <w:rsid w:val="00401FB9"/>
    <w:rsid w:val="004022D5"/>
    <w:rsid w:val="00411D94"/>
    <w:rsid w:val="00422109"/>
    <w:rsid w:val="0044056E"/>
    <w:rsid w:val="00450552"/>
    <w:rsid w:val="004603F1"/>
    <w:rsid w:val="004628DE"/>
    <w:rsid w:val="00470F31"/>
    <w:rsid w:val="004746D3"/>
    <w:rsid w:val="0049587D"/>
    <w:rsid w:val="004A5A00"/>
    <w:rsid w:val="004D7667"/>
    <w:rsid w:val="004D7E6D"/>
    <w:rsid w:val="004E2004"/>
    <w:rsid w:val="004E47DC"/>
    <w:rsid w:val="004E7DF1"/>
    <w:rsid w:val="005028F9"/>
    <w:rsid w:val="005063F5"/>
    <w:rsid w:val="00523815"/>
    <w:rsid w:val="005250E4"/>
    <w:rsid w:val="00560A7A"/>
    <w:rsid w:val="00567633"/>
    <w:rsid w:val="005756F6"/>
    <w:rsid w:val="00592A9F"/>
    <w:rsid w:val="005B0812"/>
    <w:rsid w:val="005B14BF"/>
    <w:rsid w:val="005B2B0E"/>
    <w:rsid w:val="005D4B36"/>
    <w:rsid w:val="005E0B54"/>
    <w:rsid w:val="005E2705"/>
    <w:rsid w:val="005E3E4C"/>
    <w:rsid w:val="005F7B04"/>
    <w:rsid w:val="00602E2B"/>
    <w:rsid w:val="00616FEA"/>
    <w:rsid w:val="006179A7"/>
    <w:rsid w:val="00617B38"/>
    <w:rsid w:val="006215A8"/>
    <w:rsid w:val="0063681C"/>
    <w:rsid w:val="00643694"/>
    <w:rsid w:val="00651233"/>
    <w:rsid w:val="006576F7"/>
    <w:rsid w:val="00666AB0"/>
    <w:rsid w:val="00667E60"/>
    <w:rsid w:val="0068779B"/>
    <w:rsid w:val="00690AFF"/>
    <w:rsid w:val="00696038"/>
    <w:rsid w:val="00696FD1"/>
    <w:rsid w:val="006A7C27"/>
    <w:rsid w:val="006C411A"/>
    <w:rsid w:val="006F4A27"/>
    <w:rsid w:val="007039AC"/>
    <w:rsid w:val="00704382"/>
    <w:rsid w:val="00705171"/>
    <w:rsid w:val="007140D0"/>
    <w:rsid w:val="007247F9"/>
    <w:rsid w:val="0074783C"/>
    <w:rsid w:val="00747E0B"/>
    <w:rsid w:val="00750069"/>
    <w:rsid w:val="00765996"/>
    <w:rsid w:val="00781520"/>
    <w:rsid w:val="00792145"/>
    <w:rsid w:val="007A59E1"/>
    <w:rsid w:val="007A6B02"/>
    <w:rsid w:val="007B403A"/>
    <w:rsid w:val="007D1AE3"/>
    <w:rsid w:val="007D5309"/>
    <w:rsid w:val="007D5715"/>
    <w:rsid w:val="007E1BF0"/>
    <w:rsid w:val="007E774E"/>
    <w:rsid w:val="00803F59"/>
    <w:rsid w:val="00811AFA"/>
    <w:rsid w:val="0082073E"/>
    <w:rsid w:val="00824D2F"/>
    <w:rsid w:val="008356DE"/>
    <w:rsid w:val="00836110"/>
    <w:rsid w:val="0084434E"/>
    <w:rsid w:val="00851E6C"/>
    <w:rsid w:val="008549BC"/>
    <w:rsid w:val="00862A47"/>
    <w:rsid w:val="008730D2"/>
    <w:rsid w:val="00881C26"/>
    <w:rsid w:val="008A02B0"/>
    <w:rsid w:val="008B6CD1"/>
    <w:rsid w:val="008E68FA"/>
    <w:rsid w:val="008E6D5A"/>
    <w:rsid w:val="008F57D7"/>
    <w:rsid w:val="0093306E"/>
    <w:rsid w:val="00934A24"/>
    <w:rsid w:val="00941481"/>
    <w:rsid w:val="0094489E"/>
    <w:rsid w:val="0095393A"/>
    <w:rsid w:val="00956C93"/>
    <w:rsid w:val="00964644"/>
    <w:rsid w:val="00964FAD"/>
    <w:rsid w:val="009722DE"/>
    <w:rsid w:val="00972CB7"/>
    <w:rsid w:val="009841EE"/>
    <w:rsid w:val="009B03E0"/>
    <w:rsid w:val="009B1FE7"/>
    <w:rsid w:val="009C1E0C"/>
    <w:rsid w:val="009C3710"/>
    <w:rsid w:val="009E439D"/>
    <w:rsid w:val="009E7439"/>
    <w:rsid w:val="00A06163"/>
    <w:rsid w:val="00A06B83"/>
    <w:rsid w:val="00A10A32"/>
    <w:rsid w:val="00A14EF8"/>
    <w:rsid w:val="00A15347"/>
    <w:rsid w:val="00A15BB8"/>
    <w:rsid w:val="00A20F19"/>
    <w:rsid w:val="00A226D3"/>
    <w:rsid w:val="00A37185"/>
    <w:rsid w:val="00A57A5D"/>
    <w:rsid w:val="00A73117"/>
    <w:rsid w:val="00A73B3F"/>
    <w:rsid w:val="00A97DB5"/>
    <w:rsid w:val="00AC1B52"/>
    <w:rsid w:val="00AD762F"/>
    <w:rsid w:val="00AF7688"/>
    <w:rsid w:val="00B04DD6"/>
    <w:rsid w:val="00B11194"/>
    <w:rsid w:val="00B2178A"/>
    <w:rsid w:val="00B24AE9"/>
    <w:rsid w:val="00B34215"/>
    <w:rsid w:val="00B4775A"/>
    <w:rsid w:val="00B51685"/>
    <w:rsid w:val="00B8057A"/>
    <w:rsid w:val="00BA6BE8"/>
    <w:rsid w:val="00BD341F"/>
    <w:rsid w:val="00BF3887"/>
    <w:rsid w:val="00C02E9A"/>
    <w:rsid w:val="00C03F9F"/>
    <w:rsid w:val="00C066E4"/>
    <w:rsid w:val="00C076AC"/>
    <w:rsid w:val="00C21839"/>
    <w:rsid w:val="00C334A5"/>
    <w:rsid w:val="00C6757C"/>
    <w:rsid w:val="00C72AB6"/>
    <w:rsid w:val="00C8331F"/>
    <w:rsid w:val="00CA47F8"/>
    <w:rsid w:val="00CC142A"/>
    <w:rsid w:val="00CC3D49"/>
    <w:rsid w:val="00CC64BE"/>
    <w:rsid w:val="00CC7ED2"/>
    <w:rsid w:val="00CD522F"/>
    <w:rsid w:val="00D10B28"/>
    <w:rsid w:val="00D163AA"/>
    <w:rsid w:val="00D23E74"/>
    <w:rsid w:val="00D24BCA"/>
    <w:rsid w:val="00D60321"/>
    <w:rsid w:val="00D638C0"/>
    <w:rsid w:val="00D926FD"/>
    <w:rsid w:val="00D943D9"/>
    <w:rsid w:val="00DB0806"/>
    <w:rsid w:val="00DC3CF7"/>
    <w:rsid w:val="00DC4A87"/>
    <w:rsid w:val="00DD36E3"/>
    <w:rsid w:val="00E00430"/>
    <w:rsid w:val="00E01B7C"/>
    <w:rsid w:val="00E1431B"/>
    <w:rsid w:val="00E26C79"/>
    <w:rsid w:val="00E27FFD"/>
    <w:rsid w:val="00E3229F"/>
    <w:rsid w:val="00E33A85"/>
    <w:rsid w:val="00E44B16"/>
    <w:rsid w:val="00E547F2"/>
    <w:rsid w:val="00E63737"/>
    <w:rsid w:val="00E67D2E"/>
    <w:rsid w:val="00E71187"/>
    <w:rsid w:val="00E72A98"/>
    <w:rsid w:val="00E8458D"/>
    <w:rsid w:val="00E91996"/>
    <w:rsid w:val="00ED2BE6"/>
    <w:rsid w:val="00EE67D0"/>
    <w:rsid w:val="00EE7F5D"/>
    <w:rsid w:val="00F017A2"/>
    <w:rsid w:val="00F11E9A"/>
    <w:rsid w:val="00F15C8A"/>
    <w:rsid w:val="00F26CAE"/>
    <w:rsid w:val="00F42621"/>
    <w:rsid w:val="00F54CC2"/>
    <w:rsid w:val="00F90AF6"/>
    <w:rsid w:val="00F9182A"/>
    <w:rsid w:val="00FD6221"/>
    <w:rsid w:val="00FF20AB"/>
    <w:rsid w:val="00FF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5171"/>
    <w:pPr>
      <w:spacing w:after="0" w:line="240" w:lineRule="auto"/>
    </w:pPr>
  </w:style>
  <w:style w:type="table" w:styleId="a5">
    <w:name w:val="Table Grid"/>
    <w:basedOn w:val="a1"/>
    <w:uiPriority w:val="59"/>
    <w:rsid w:val="007051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2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4D2F"/>
    <w:rPr>
      <w:rFonts w:ascii="Tahoma" w:hAnsi="Tahoma" w:cs="Tahoma"/>
      <w:sz w:val="16"/>
      <w:szCs w:val="16"/>
    </w:rPr>
  </w:style>
  <w:style w:type="character" w:customStyle="1" w:styleId="FontStyle165">
    <w:name w:val="Font Style165"/>
    <w:basedOn w:val="a0"/>
    <w:rsid w:val="001A3F09"/>
    <w:rPr>
      <w:rFonts w:ascii="Times New Roman" w:hAnsi="Times New Roman" w:cs="Times New Roman"/>
      <w:sz w:val="20"/>
      <w:szCs w:val="20"/>
    </w:rPr>
  </w:style>
  <w:style w:type="character" w:customStyle="1" w:styleId="a4">
    <w:name w:val="Без интервала Знак"/>
    <w:link w:val="a3"/>
    <w:uiPriority w:val="1"/>
    <w:locked/>
    <w:rsid w:val="00A97DB5"/>
  </w:style>
  <w:style w:type="paragraph" w:customStyle="1" w:styleId="TableParagraph">
    <w:name w:val="Table Paragraph"/>
    <w:basedOn w:val="a"/>
    <w:uiPriority w:val="1"/>
    <w:qFormat/>
    <w:rsid w:val="00A97D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DECED-99DB-4430-A2D4-683EC88E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38</Pages>
  <Words>4729</Words>
  <Characters>26958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2019-08-01T06:46:00Z</cp:lastPrinted>
  <dcterms:created xsi:type="dcterms:W3CDTF">2022-03-02T13:38:00Z</dcterms:created>
  <dcterms:modified xsi:type="dcterms:W3CDTF">2022-03-03T06:42:00Z</dcterms:modified>
</cp:coreProperties>
</file>