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008" w:rsidRDefault="00D029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Приложение № 1 </w:t>
      </w:r>
    </w:p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остижении 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 муниципальной программы</w:t>
      </w:r>
    </w:p>
    <w:p w:rsidR="001B418E" w:rsidRPr="00B5024E" w:rsidRDefault="00D029B6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годы» 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полугодие 2020 г.</w:t>
      </w:r>
    </w:p>
    <w:tbl>
      <w:tblPr>
        <w:tblW w:w="1533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0"/>
        <w:gridCol w:w="5708"/>
        <w:gridCol w:w="1134"/>
        <w:gridCol w:w="1843"/>
        <w:gridCol w:w="1559"/>
        <w:gridCol w:w="1389"/>
        <w:gridCol w:w="3005"/>
      </w:tblGrid>
      <w:tr w:rsidR="000F0008" w:rsidTr="001B418E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B5024E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«Развитие институтов гражданского общества на 2014-202</w:t>
            </w:r>
            <w:r w:rsidR="00F21B3B"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="00B5024E"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11,0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804B5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за 1 полугодие 2020 года.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23,5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804B5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за 1 полугодие 2020 года.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1.Подпрограмма «Развитие социально экономической активности молодежи Токаревского  района» на 2014 – 202</w:t>
            </w:r>
            <w:r w:rsidR="00F21B3B" w:rsidRPr="00F804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B502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за 1 полугодие 2020 года.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за 1 полугодие 2020 года.</w:t>
            </w: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за 1 полугодие 2020 года.</w:t>
            </w: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воспитание населения Токаревского района на 2014 - 2024 годы»</w:t>
            </w: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участвующих в мероприятиях по патриотическому воспитанию, по отношению к общему количеству граждан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публикаций,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«Комплексные меры противодействия злоупотреблению наркотическими средствами и их незаконному обороту в Токаревском районе</w:t>
            </w:r>
          </w:p>
          <w:p w:rsidR="00F804B5" w:rsidRDefault="00F804B5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2014-2024 годы»</w:t>
            </w:r>
          </w:p>
        </w:tc>
      </w:tr>
      <w:tr w:rsidR="00F804B5" w:rsidTr="00F804B5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F804B5" w:rsidRPr="00EC72FA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в Токарёвском районе» на 2016-2024 годы</w:t>
            </w: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 социально-ориентированными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B418E" w:rsidRPr="00096283" w:rsidRDefault="00D029B6" w:rsidP="000962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0F0008" w:rsidRDefault="00D029B6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степени выполнения мероприятий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 за </w:t>
      </w:r>
      <w:r w:rsidR="00BA59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 полугодие 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BA590F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20674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01"/>
        <w:gridCol w:w="4654"/>
        <w:gridCol w:w="2294"/>
        <w:gridCol w:w="2704"/>
        <w:gridCol w:w="977"/>
        <w:gridCol w:w="1714"/>
        <w:gridCol w:w="1382"/>
        <w:gridCol w:w="1424"/>
        <w:gridCol w:w="2462"/>
        <w:gridCol w:w="2462"/>
      </w:tblGrid>
      <w:tr w:rsidR="000F0008" w:rsidTr="0061797F">
        <w:trPr>
          <w:gridAfter w:val="2"/>
          <w:wAfter w:w="4924" w:type="dxa"/>
        </w:trPr>
        <w:tc>
          <w:tcPr>
            <w:tcW w:w="6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B5024E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61797F">
        <w:trPr>
          <w:gridAfter w:val="2"/>
          <w:wAfter w:w="4924" w:type="dxa"/>
        </w:trPr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1. Подпрограмма «Развитие социально - экономической активности молодежи Токаревского района» на 2014 – 202</w:t>
            </w:r>
            <w:r w:rsidR="00F21B3B" w:rsidRPr="00B502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молодежном карнавале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1150D7" w:rsidRDefault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творческих конкурсов, выставок- молодежного и юношеского творчества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Руководители </w:t>
            </w:r>
            <w:r w:rsidRPr="001150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учреждений</w:t>
            </w: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 за 1 полугодие </w:t>
            </w: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 года.</w:t>
            </w: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образовательный форум волонтерских отрядов Токарёвского района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ДоброТок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- 2019»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1150D7" w:rsidRPr="001150D7" w:rsidRDefault="001150D7" w:rsidP="001150D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F804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1150D7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ЭКОдружба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1150D7" w:rsidRPr="001150D7" w:rsidRDefault="001150D7" w:rsidP="001150D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 w:rsidP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F804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880E2F" w:rsidTr="0061797F">
        <w:trPr>
          <w:gridAfter w:val="2"/>
          <w:wAfter w:w="4924" w:type="dxa"/>
        </w:trPr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питание населения Токаревского 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района на 2014 - 2024 годы»</w:t>
            </w: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880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мероприятий, посвященных памяти </w:t>
            </w: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земляков-героев СССР, знаменитых спортсменов и тренеров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культуры, </w:t>
            </w: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F804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 </w:t>
            </w: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 1 полугодие 2020 года.</w:t>
            </w: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мероприятий, посвященных Дню Победы в Великой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Отечественной войне.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8D1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D1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встреч участников боевых действий в Афганистане и Чеченской республике с молодым поколением.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  <w:trHeight w:val="998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Дня государственного флага Российской Федерации.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меры противодействия злоупотреблению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наркотическими средствами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аконному обороту в Токаревском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районе на 2014-2024 годы»</w:t>
            </w:r>
          </w:p>
        </w:tc>
        <w:tc>
          <w:tcPr>
            <w:tcW w:w="2462" w:type="dxa"/>
          </w:tcPr>
          <w:p w:rsidR="00880E2F" w:rsidRPr="006907D8" w:rsidRDefault="00880E2F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880E2F" w:rsidRPr="006907D8" w:rsidRDefault="00880E2F" w:rsidP="004B3E7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Обеспечение горючими материалами и техни</w:t>
            </w: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softHyphen/>
              <w:t>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Органы местного самоуправления района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  <w:trHeight w:val="1175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Участие в областных и</w:t>
            </w:r>
          </w:p>
          <w:p w:rsidR="00880E2F" w:rsidRPr="00880E2F" w:rsidRDefault="00880E2F" w:rsidP="00880E2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организация районных семинаров для педагогов, школьных психологов по вопросам первичной профилактики наркомании и наркологической помощи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97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B5024E" w:rsidRDefault="006179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61797F" w:rsidRDefault="0061797F" w:rsidP="004B3E73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hAnsi="Times New Roman" w:cs="Times New Roman"/>
                <w:color w:val="00000A"/>
                <w:sz w:val="20"/>
                <w:szCs w:val="20"/>
                <w:lang w:eastAsia="hi-IN"/>
              </w:rPr>
              <w:t>Проведение мониторинга среди учащихся старших классов района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61797F" w:rsidRDefault="0061797F" w:rsidP="004B3E7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района, ТОГБУЗ «Токарёвская ЦРБ»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B5024E" w:rsidRDefault="0061797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1797F" w:rsidRPr="00B5024E" w:rsidRDefault="0061797F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61797F" w:rsidRPr="00B5024E" w:rsidRDefault="0061797F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1797F" w:rsidRPr="00B5024E" w:rsidRDefault="00EC72F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за 1 полугодие 2020 года.</w:t>
            </w:r>
          </w:p>
        </w:tc>
      </w:tr>
      <w:tr w:rsidR="0061797F" w:rsidRPr="005C28C1" w:rsidTr="0061797F">
        <w:tblPrEx>
          <w:tblCellMar>
            <w:left w:w="103" w:type="dxa"/>
          </w:tblCellMar>
        </w:tblPrEx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4.Подпрограмма «Поддержка социально ориентированных некоммерческих организаций Токаревского района на 2016-2020 годы»</w:t>
            </w:r>
          </w:p>
        </w:tc>
        <w:tc>
          <w:tcPr>
            <w:tcW w:w="2462" w:type="dxa"/>
          </w:tcPr>
          <w:p w:rsidR="0061797F" w:rsidRPr="006907D8" w:rsidRDefault="0061797F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61797F" w:rsidRPr="006907D8" w:rsidRDefault="0061797F" w:rsidP="004B3E7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97F" w:rsidRPr="005C28C1" w:rsidTr="0061797F">
        <w:tblPrEx>
          <w:tblCellMar>
            <w:left w:w="103" w:type="dxa"/>
          </w:tblCellMar>
        </w:tblPrEx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2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797F" w:rsidRPr="005C28C1" w:rsidTr="0061797F">
        <w:tblPrEx>
          <w:tblCellMar>
            <w:left w:w="103" w:type="dxa"/>
          </w:tblCellMar>
        </w:tblPrEx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добровольческой деятельности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2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6D83" w:rsidRDefault="00646D83" w:rsidP="0061797F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008" w:rsidRPr="00F804B5" w:rsidRDefault="00D029B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t>Отчет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 использовании финансовых средств за счет всех источников на реализацию подпрограмм муниципальной программы «Развитие институтов гражданского общества на 2014-202</w:t>
      </w:r>
      <w:r w:rsidR="00F21B3B"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t>годы» за</w:t>
      </w:r>
      <w:r w:rsidR="00BA59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 полугодие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BA590F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 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(нарастающим итогом с начала года)</w:t>
      </w:r>
    </w:p>
    <w:tbl>
      <w:tblPr>
        <w:tblW w:w="15599" w:type="dxa"/>
        <w:tblInd w:w="-318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8"/>
        <w:gridCol w:w="6"/>
        <w:gridCol w:w="2672"/>
        <w:gridCol w:w="993"/>
        <w:gridCol w:w="992"/>
        <w:gridCol w:w="1134"/>
        <w:gridCol w:w="1134"/>
        <w:gridCol w:w="1276"/>
        <w:gridCol w:w="1172"/>
        <w:gridCol w:w="895"/>
        <w:gridCol w:w="1047"/>
        <w:gridCol w:w="1028"/>
        <w:gridCol w:w="1178"/>
        <w:gridCol w:w="1484"/>
      </w:tblGrid>
      <w:tr w:rsidR="000F0008" w:rsidRPr="00F804B5" w:rsidTr="00404AB8">
        <w:tc>
          <w:tcPr>
            <w:tcW w:w="15599" w:type="dxa"/>
            <w:gridSpan w:val="14"/>
            <w:tcBorders>
              <w:bottom w:val="single" w:sz="4" w:space="0" w:color="00000A"/>
            </w:tcBorders>
            <w:shd w:val="clear" w:color="auto" w:fill="auto"/>
          </w:tcPr>
          <w:p w:rsidR="000F0008" w:rsidRPr="00F804B5" w:rsidRDefault="00D029B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F0008" w:rsidRPr="00F804B5" w:rsidTr="00404AB8">
        <w:tc>
          <w:tcPr>
            <w:tcW w:w="5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70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 w:rsidP="00BA5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BA5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63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 w:rsidP="00BA5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BA5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F0008" w:rsidRPr="00F804B5" w:rsidTr="00404AB8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F0008" w:rsidRPr="00F804B5" w:rsidTr="00404AB8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F0008" w:rsidRPr="00F804B5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hAnsi="Times New Roman" w:cs="Times New Roman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F21B3B" w:rsidRPr="00BA590F">
              <w:rPr>
                <w:rFonts w:ascii="Times New Roman" w:hAnsi="Times New Roman" w:cs="Times New Roman"/>
              </w:rPr>
              <w:t>4</w:t>
            </w:r>
            <w:r w:rsidRPr="00BA590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BA5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4610C4">
            <w:pPr>
              <w:widowControl w:val="0"/>
              <w:spacing w:after="0" w:line="240" w:lineRule="auto"/>
              <w:jc w:val="center"/>
            </w:pPr>
            <w:r w:rsidRPr="00BA590F">
              <w:t>120,0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4610C4">
            <w:pPr>
              <w:widowControl w:val="0"/>
              <w:spacing w:after="0" w:line="240" w:lineRule="auto"/>
            </w:pPr>
            <w:r w:rsidRPr="00BA590F">
              <w:t>120,0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BA590F">
              <w:rPr>
                <w:rFonts w:ascii="Times New Roman" w:eastAsia="Courier New" w:hAnsi="Times New Roman" w:cs="Times New Roman"/>
                <w:lang w:eastAsia="ru-RU"/>
              </w:rPr>
              <w:t>Участие в областном Новогоднем</w:t>
            </w:r>
          </w:p>
          <w:p w:rsidR="000F0008" w:rsidRPr="00BA590F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BA590F">
              <w:rPr>
                <w:rFonts w:ascii="Times New Roman" w:eastAsia="Courier New" w:hAnsi="Times New Roman" w:cs="Times New Roman"/>
                <w:lang w:eastAsia="ru-RU"/>
              </w:rPr>
              <w:t xml:space="preserve">губернаторском </w:t>
            </w:r>
          </w:p>
          <w:p w:rsidR="000F0008" w:rsidRPr="00BA590F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Courier New" w:hAnsi="Times New Roman" w:cs="Times New Roman"/>
                <w:lang w:eastAsia="ru-RU"/>
              </w:rPr>
              <w:t>молодежном карнавале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hAnsi="Times New Roman" w:cs="Times New Roman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hAnsi="Times New Roman" w:cs="Times New Roman"/>
              </w:rPr>
              <w:t>Чествование медалистов, выпускников школ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B5024E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D029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A590F">
              <w:rPr>
                <w:rFonts w:ascii="Times New Roman" w:eastAsia="Calibri" w:hAnsi="Times New Roman" w:cs="Times New Roman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0F0008" w:rsidRPr="00BA590F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E804E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8DB" w:rsidRPr="00EC72FA" w:rsidTr="00B5024E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Pr="00EC72FA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Pr="00BA590F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Итоговый образовательный форум волонтерских отрядов Токарёвского района «</w:t>
            </w:r>
            <w:proofErr w:type="spellStart"/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ДоброТок</w:t>
            </w:r>
            <w:proofErr w:type="spellEnd"/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 xml:space="preserve"> - 2019»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Pr="00BA590F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BA590F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BA590F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BA590F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BA590F" w:rsidP="00BA59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C28D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8DB" w:rsidRPr="00EC72FA" w:rsidTr="00B5024E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Pr="00EC72FA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Pr="00BA590F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ЭКОдружба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Pr="00BA590F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BA590F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0008" w:rsidRPr="00BA590F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4610C4" w:rsidP="00646D83">
            <w:pPr>
              <w:widowControl w:val="0"/>
              <w:spacing w:after="0" w:line="240" w:lineRule="auto"/>
              <w:jc w:val="center"/>
            </w:pPr>
            <w:r w:rsidRPr="00BA590F">
              <w:t>7</w:t>
            </w:r>
            <w:r w:rsidR="00525E9A">
              <w:t>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525E9A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D029B6" w:rsidP="00F21B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hAnsi="Times New Roman" w:cs="Times New Roman"/>
              </w:rPr>
              <w:t>4. Подпрограмма «Патриотическое воспитание населения Токаревского  района на 2014 - 202</w:t>
            </w:r>
            <w:r w:rsidR="00F21B3B" w:rsidRPr="00BA590F">
              <w:rPr>
                <w:rFonts w:ascii="Times New Roman" w:hAnsi="Times New Roman" w:cs="Times New Roman"/>
              </w:rPr>
              <w:t>4</w:t>
            </w:r>
            <w:r w:rsidRPr="00BA590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A590F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144,0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59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</w:pPr>
            <w:r w:rsidRPr="00BA590F">
              <w:t>144,0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</w:pPr>
            <w:r w:rsidRPr="00BA590F"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E07A0" w:rsidP="00646D83">
            <w:pPr>
              <w:widowControl w:val="0"/>
              <w:spacing w:after="0" w:line="240" w:lineRule="auto"/>
              <w:jc w:val="center"/>
            </w:pPr>
            <w:r w:rsidRPr="00BA590F"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BA590F" w:rsidP="00646D83">
            <w:pPr>
              <w:widowControl w:val="0"/>
              <w:spacing w:after="0" w:line="240" w:lineRule="auto"/>
              <w:jc w:val="center"/>
            </w:pPr>
            <w:r w:rsidRPr="00BA590F">
              <w:t>144,0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A590F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hAnsi="Times New Roman" w:cs="Times New Roman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</w:pPr>
            <w:r w:rsidRPr="00256328">
              <w:t>5,0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hAnsi="Times New Roman" w:cs="Times New Roman"/>
              </w:rPr>
              <w:t>Организация и проведение акции «Георгиевская ленточка»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8751CE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8751CE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hAnsi="Times New Roman" w:cs="Times New Roman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1797F" w:rsidRPr="0025632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1797F" w:rsidRPr="0025632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751CE" w:rsidRPr="0025632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  <w:r w:rsidR="008751CE" w:rsidRPr="0025632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hAnsi="Times New Roman" w:cs="Times New Roman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hAnsi="Times New Roman" w:cs="Times New Roman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256328" w:rsidRDefault="00273E46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256328" w:rsidRDefault="00BA590F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256328" w:rsidRDefault="00BA590F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  <w:r w:rsidRPr="00256328">
              <w:rPr>
                <w:rFonts w:ascii="Times New Roman" w:eastAsia="Courier New" w:hAnsi="Times New Roman" w:cs="Times New Roman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273E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28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Дня государственного флага Российской Федерации.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BA590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256328" w:rsidRDefault="00BA590F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5632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328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632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D029B6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lang w:eastAsia="ru-RU"/>
              </w:rPr>
            </w:pPr>
            <w:r w:rsidRPr="00FE6501">
              <w:rPr>
                <w:rFonts w:ascii="Times New Roman" w:eastAsia="Courier New" w:hAnsi="Times New Roman" w:cs="Times New Roman"/>
                <w:bCs/>
                <w:lang w:eastAsia="ru-RU"/>
              </w:rPr>
              <w:t xml:space="preserve">5. Подпрограмма </w:t>
            </w:r>
            <w:r w:rsidRPr="00FE6501">
              <w:rPr>
                <w:rFonts w:ascii="Times New Roman" w:eastAsia="Courier New" w:hAnsi="Times New Roman" w:cs="Times New Roman"/>
                <w:lang w:eastAsia="ru-RU"/>
              </w:rPr>
              <w:t xml:space="preserve">«Комплексные меры  противодействия  злоупотреблению  </w:t>
            </w:r>
            <w:r w:rsidRPr="00FE6501">
              <w:rPr>
                <w:rFonts w:ascii="Times New Roman" w:eastAsia="Courier New" w:hAnsi="Times New Roman" w:cs="Times New Roman"/>
                <w:lang w:eastAsia="ru-RU"/>
              </w:rPr>
              <w:lastRenderedPageBreak/>
              <w:t>наркотическими средствами</w:t>
            </w:r>
          </w:p>
          <w:p w:rsidR="000F0008" w:rsidRPr="00FE6501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Courier New" w:hAnsi="Times New Roman" w:cs="Times New Roman"/>
                <w:lang w:eastAsia="ru-RU"/>
              </w:rPr>
              <w:t>и их незаконному обороту в Токаревском  районе на 2014-202</w:t>
            </w:r>
            <w:r w:rsidR="00F21B3B" w:rsidRPr="00FE6501">
              <w:rPr>
                <w:rFonts w:ascii="Times New Roman" w:eastAsia="Courier New" w:hAnsi="Times New Roman" w:cs="Times New Roman"/>
                <w:lang w:eastAsia="ru-RU"/>
              </w:rPr>
              <w:t>4</w:t>
            </w:r>
            <w:r w:rsidRPr="00FE6501">
              <w:rPr>
                <w:rFonts w:ascii="Times New Roman" w:eastAsia="Courier New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D06D6B" w:rsidP="002563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65,</w:t>
            </w:r>
            <w:r w:rsidR="00256328"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8570EB">
        <w:trPr>
          <w:trHeight w:val="2724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hAnsi="Times New Roman" w:cs="Times New Roman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4D5B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hAnsi="Times New Roman" w:cs="Times New Roman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029B6" w:rsidRPr="00FE650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27FD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rPr>
          <w:trHeight w:val="545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hAnsi="Times New Roman" w:cs="Times New Roman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56328" w:rsidP="006336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hAnsi="Times New Roman" w:cs="Times New Roman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hAnsi="Times New Roman" w:cs="Times New Roman"/>
                <w:spacing w:val="-1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73E46" w:rsidP="002563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56328" w:rsidRPr="00FE650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73E46" w:rsidP="002563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256328"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F0008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EC72FA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hAnsi="Times New Roman" w:cs="Times New Roman"/>
              </w:rPr>
              <w:t>Проведение мониторинга среди учащихся старших классов района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E650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E650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D83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EC72FA" w:rsidRDefault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FE6501" w:rsidRDefault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5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социально-ориентированных некоммерческих организаций Токарёвского района на 2016-2020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FE6501" w:rsidRDefault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46D83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EC72FA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501">
              <w:rPr>
                <w:rFonts w:ascii="Times New Roman" w:hAnsi="Times New Roman" w:cs="Times New Roman"/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FE6501" w:rsidRDefault="00646D83" w:rsidP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46D83" w:rsidRPr="00EC72FA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EC72FA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501">
              <w:rPr>
                <w:rFonts w:ascii="Times New Roman" w:hAnsi="Times New Roman" w:cs="Times New Roman"/>
                <w:sz w:val="20"/>
                <w:szCs w:val="20"/>
              </w:rPr>
              <w:t>Поддержка добровольческой деятельности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FE6501" w:rsidRDefault="00646D83" w:rsidP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FE6501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0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tbl>
      <w:tblPr>
        <w:tblpPr w:leftFromText="180" w:rightFromText="180" w:vertAnchor="text" w:horzAnchor="margin" w:tblpXSpec="center" w:tblpY="-271"/>
        <w:tblW w:w="158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80"/>
        <w:gridCol w:w="3067"/>
        <w:gridCol w:w="1134"/>
        <w:gridCol w:w="992"/>
        <w:gridCol w:w="1134"/>
        <w:gridCol w:w="1134"/>
        <w:gridCol w:w="1134"/>
        <w:gridCol w:w="1134"/>
        <w:gridCol w:w="1134"/>
        <w:gridCol w:w="993"/>
        <w:gridCol w:w="1134"/>
        <w:gridCol w:w="1134"/>
        <w:gridCol w:w="1173"/>
      </w:tblGrid>
      <w:tr w:rsidR="007E2B2A" w:rsidRPr="00EC72FA" w:rsidTr="004610C4">
        <w:tc>
          <w:tcPr>
            <w:tcW w:w="5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F804B5" w:rsidRDefault="007E2B2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8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7E2B2A" w:rsidRPr="00EC72FA" w:rsidTr="004610C4"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7E2B2A" w:rsidRPr="00EC72FA" w:rsidTr="004610C4"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7E2B2A" w:rsidRPr="00EC72FA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896293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7E2B2A" w:rsidRPr="00EC72FA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EC72FA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6.Подпрограмма «Поддержка социально-ориентированных некоммерческих организаций Токарёвского района на 2016-2024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2B2A" w:rsidRPr="00EC72FA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EC72FA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B2A">
              <w:rPr>
                <w:rFonts w:ascii="Times New Roman" w:hAnsi="Times New Roman" w:cs="Times New Roman"/>
                <w:sz w:val="24"/>
                <w:szCs w:val="24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2B2A" w:rsidRPr="00EC72FA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EC72FA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B2A">
              <w:rPr>
                <w:rFonts w:ascii="Times New Roman" w:hAnsi="Times New Roman" w:cs="Times New Roman"/>
                <w:sz w:val="24"/>
                <w:szCs w:val="24"/>
              </w:rPr>
              <w:t>Поддержка добровольческой деятельности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7E2B2A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2B2A" w:rsidRPr="003E5D2B" w:rsidTr="007E2B2A">
        <w:trPr>
          <w:trHeight w:val="562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7.Поддержка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9C2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2B2A" w:rsidRPr="003E5D2B" w:rsidTr="007E2B2A">
        <w:trPr>
          <w:trHeight w:val="562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Прочие мероприятия, не вошедшие в подпрограммы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9C2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2B2A" w:rsidRPr="003E5D2B" w:rsidTr="00096283">
        <w:trPr>
          <w:trHeight w:val="627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7E2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7E2B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</w:t>
            </w:r>
          </w:p>
          <w:p w:rsidR="007E2B2A" w:rsidRPr="003E5D2B" w:rsidRDefault="007E2B2A" w:rsidP="007E2B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7E2B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3E5D2B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3E5D2B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3E5D2B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7E2B2A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3E5D2B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2B2A" w:rsidRPr="003E5D2B" w:rsidRDefault="003E5D2B" w:rsidP="007E2B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F0008" w:rsidRPr="003E5D2B" w:rsidRDefault="000F0008">
      <w:pPr>
        <w:tabs>
          <w:tab w:val="left" w:pos="3820"/>
        </w:tabs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XSpec="center" w:tblpY="-85"/>
        <w:tblW w:w="158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80"/>
        <w:gridCol w:w="3067"/>
        <w:gridCol w:w="1134"/>
        <w:gridCol w:w="992"/>
        <w:gridCol w:w="1134"/>
        <w:gridCol w:w="1134"/>
        <w:gridCol w:w="1134"/>
        <w:gridCol w:w="1134"/>
        <w:gridCol w:w="1134"/>
        <w:gridCol w:w="993"/>
        <w:gridCol w:w="1134"/>
        <w:gridCol w:w="1134"/>
        <w:gridCol w:w="1173"/>
      </w:tblGrid>
      <w:tr w:rsidR="00096283" w:rsidTr="00096283">
        <w:trPr>
          <w:jc w:val="center"/>
        </w:trPr>
        <w:tc>
          <w:tcPr>
            <w:tcW w:w="5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5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«Развитие социально - экономической активности молодежи Токаревского района» на 2014 – 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Участие в областном Новогоднем</w:t>
            </w:r>
          </w:p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губернаторском </w:t>
            </w:r>
          </w:p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молодежном карнавале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Чествование медалистов, выпускников школ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BD7D71" w:rsidRDefault="00096283" w:rsidP="0009628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525E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Подпрограмма «Патриотическое воспитание населения Токаревского  района на 2014 – 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акции «Георгиевская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ленточка»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525E9A">
        <w:trPr>
          <w:trHeight w:val="1854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1436C4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6C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1436C4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1436C4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1436C4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trHeight w:val="1422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257B85" w:rsidRDefault="00096283" w:rsidP="0009628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Дня государственного флага Российской Федерации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 их незаконному обороту в Токаревском  районе на 2014-2024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на территории района циклов нравственно-познавательных Дней информации для школьников и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6.Подпрограмма «Поддержка социально-ориентированных некоммерческих </w:t>
            </w: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Токарёвского района на 2016-2024</w:t>
            </w: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hAnsi="Times New Roman" w:cs="Times New Roman"/>
                <w:sz w:val="24"/>
                <w:szCs w:val="24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hAnsi="Times New Roman" w:cs="Times New Roman"/>
                <w:sz w:val="24"/>
                <w:szCs w:val="24"/>
              </w:rPr>
              <w:t>Поддержка добровольческой деятельности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trHeight w:val="562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</w:t>
            </w:r>
          </w:p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E2B2A" w:rsidRPr="00EC72FA" w:rsidRDefault="007E2B2A">
      <w:pPr>
        <w:tabs>
          <w:tab w:val="left" w:pos="3820"/>
        </w:tabs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0F0008" w:rsidRPr="00EC72FA" w:rsidRDefault="000F0008" w:rsidP="00EF18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008" w:rsidRPr="00256328" w:rsidRDefault="008570E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4610C4" w:rsidRPr="00256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Пасько И.Н</w:t>
      </w:r>
      <w:r w:rsidR="00D029B6" w:rsidRPr="0025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Тел.: 2-52-80</w:t>
      </w:r>
    </w:p>
    <w:p w:rsidR="000F0008" w:rsidRPr="00EC72FA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C7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C7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C7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C7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</w:t>
      </w:r>
      <w:r w:rsidR="00EF1840" w:rsidRPr="00EC7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F0008" w:rsidRPr="00EC72FA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0008" w:rsidRPr="00EC72FA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0008" w:rsidRPr="00EC72FA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0008" w:rsidRPr="00EC72FA" w:rsidRDefault="000F0008">
      <w:pPr>
        <w:rPr>
          <w:color w:val="FF0000"/>
        </w:rPr>
      </w:pPr>
    </w:p>
    <w:sectPr w:rsidR="000F0008" w:rsidRPr="00EC72FA" w:rsidSect="00096283">
      <w:pgSz w:w="16838" w:h="11906" w:orient="landscape"/>
      <w:pgMar w:top="426" w:right="1134" w:bottom="426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008"/>
    <w:rsid w:val="00027FDA"/>
    <w:rsid w:val="00033EB8"/>
    <w:rsid w:val="00091CD5"/>
    <w:rsid w:val="00096283"/>
    <w:rsid w:val="000E07A0"/>
    <w:rsid w:val="000F0008"/>
    <w:rsid w:val="00104DF5"/>
    <w:rsid w:val="001150D7"/>
    <w:rsid w:val="001436C4"/>
    <w:rsid w:val="00196E43"/>
    <w:rsid w:val="001B418E"/>
    <w:rsid w:val="00256328"/>
    <w:rsid w:val="00257B85"/>
    <w:rsid w:val="002601E4"/>
    <w:rsid w:val="00273E46"/>
    <w:rsid w:val="00294BDD"/>
    <w:rsid w:val="002C3D67"/>
    <w:rsid w:val="002F62B7"/>
    <w:rsid w:val="00342213"/>
    <w:rsid w:val="0039189D"/>
    <w:rsid w:val="003E5D2B"/>
    <w:rsid w:val="003F2AC0"/>
    <w:rsid w:val="00404AB8"/>
    <w:rsid w:val="00430314"/>
    <w:rsid w:val="00431E64"/>
    <w:rsid w:val="004610C4"/>
    <w:rsid w:val="004A216E"/>
    <w:rsid w:val="004B3E73"/>
    <w:rsid w:val="004D5BB6"/>
    <w:rsid w:val="00510D8F"/>
    <w:rsid w:val="00525E9A"/>
    <w:rsid w:val="0058097D"/>
    <w:rsid w:val="005E0BAE"/>
    <w:rsid w:val="0061797F"/>
    <w:rsid w:val="0063367B"/>
    <w:rsid w:val="00646D83"/>
    <w:rsid w:val="00692C87"/>
    <w:rsid w:val="00697D45"/>
    <w:rsid w:val="006B5CC4"/>
    <w:rsid w:val="006C0FC1"/>
    <w:rsid w:val="006C28DB"/>
    <w:rsid w:val="007427CE"/>
    <w:rsid w:val="007A3A23"/>
    <w:rsid w:val="007B5D4C"/>
    <w:rsid w:val="007D3F3B"/>
    <w:rsid w:val="007E2B2A"/>
    <w:rsid w:val="00806BA9"/>
    <w:rsid w:val="008431AC"/>
    <w:rsid w:val="00850429"/>
    <w:rsid w:val="00853EB9"/>
    <w:rsid w:val="008570EB"/>
    <w:rsid w:val="008751CE"/>
    <w:rsid w:val="00880E2F"/>
    <w:rsid w:val="00883460"/>
    <w:rsid w:val="00896293"/>
    <w:rsid w:val="008D150E"/>
    <w:rsid w:val="009C2D71"/>
    <w:rsid w:val="00A655C9"/>
    <w:rsid w:val="00AE0693"/>
    <w:rsid w:val="00B500F9"/>
    <w:rsid w:val="00B5024E"/>
    <w:rsid w:val="00B6422D"/>
    <w:rsid w:val="00BA0A30"/>
    <w:rsid w:val="00BA590F"/>
    <w:rsid w:val="00BD7D71"/>
    <w:rsid w:val="00BE0F07"/>
    <w:rsid w:val="00BE63C3"/>
    <w:rsid w:val="00C830C7"/>
    <w:rsid w:val="00CC12EF"/>
    <w:rsid w:val="00CF2799"/>
    <w:rsid w:val="00CF7080"/>
    <w:rsid w:val="00D029B6"/>
    <w:rsid w:val="00D06D6B"/>
    <w:rsid w:val="00E03262"/>
    <w:rsid w:val="00E16249"/>
    <w:rsid w:val="00E71A12"/>
    <w:rsid w:val="00E804E8"/>
    <w:rsid w:val="00E91678"/>
    <w:rsid w:val="00EA6005"/>
    <w:rsid w:val="00EB1F00"/>
    <w:rsid w:val="00EC72FA"/>
    <w:rsid w:val="00EF1840"/>
    <w:rsid w:val="00F103C5"/>
    <w:rsid w:val="00F21B3B"/>
    <w:rsid w:val="00F5220F"/>
    <w:rsid w:val="00F55D0E"/>
    <w:rsid w:val="00F804B5"/>
    <w:rsid w:val="00FE6501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700AFA-94CB-47EB-8B79-4F2117F8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rsid w:val="001150D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4A64D-05B8-471A-A011-3BCD3D8A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2838</Words>
  <Characters>16179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Ряскова</dc:creator>
  <dc:description/>
  <cp:lastModifiedBy>Отдел по экономике</cp:lastModifiedBy>
  <cp:revision>2</cp:revision>
  <cp:lastPrinted>2020-09-16T11:07:00Z</cp:lastPrinted>
  <dcterms:created xsi:type="dcterms:W3CDTF">2020-10-13T08:27:00Z</dcterms:created>
  <dcterms:modified xsi:type="dcterms:W3CDTF">2020-10-13T08:27:00Z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