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34" w:rsidRPr="00AC012A" w:rsidRDefault="002B2734" w:rsidP="002B273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2A">
        <w:rPr>
          <w:rFonts w:ascii="Times New Roman" w:hAnsi="Times New Roman" w:cs="Times New Roman"/>
          <w:b/>
          <w:sz w:val="24"/>
          <w:szCs w:val="24"/>
        </w:rPr>
        <w:t>ПЕРЕЧЕНЬ ОБЕКТОВ И МЕРОПРИЯТИЙ,</w:t>
      </w:r>
    </w:p>
    <w:p w:rsidR="00E871C4" w:rsidRPr="00AC012A" w:rsidRDefault="002B2734" w:rsidP="002B273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2A">
        <w:rPr>
          <w:rFonts w:ascii="Times New Roman" w:hAnsi="Times New Roman" w:cs="Times New Roman"/>
          <w:b/>
          <w:sz w:val="24"/>
          <w:szCs w:val="24"/>
        </w:rPr>
        <w:t xml:space="preserve">ПЛАНИРУЕМЫХ К РЕАЛИЗАЦИИ НА ТЕРРИТОРИИ ТОКАРЕВСКОГО РАЙОНА </w:t>
      </w:r>
      <w:r w:rsidR="00AC012A">
        <w:rPr>
          <w:rFonts w:ascii="Times New Roman" w:hAnsi="Times New Roman" w:cs="Times New Roman"/>
          <w:b/>
          <w:sz w:val="24"/>
          <w:szCs w:val="24"/>
        </w:rPr>
        <w:t>ЗА ПЕРИОД 2023-2027 ГОДОВ</w:t>
      </w:r>
    </w:p>
    <w:p w:rsidR="00E871C4" w:rsidRDefault="00E871C4" w:rsidP="004C19CD">
      <w:pPr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Ind w:w="-176" w:type="dxa"/>
        <w:tblLayout w:type="fixed"/>
        <w:tblLook w:val="04A0"/>
      </w:tblPr>
      <w:tblGrid>
        <w:gridCol w:w="2234"/>
        <w:gridCol w:w="3861"/>
        <w:gridCol w:w="2981"/>
        <w:gridCol w:w="2374"/>
        <w:gridCol w:w="1819"/>
        <w:gridCol w:w="2225"/>
      </w:tblGrid>
      <w:tr w:rsidR="00DB232A" w:rsidTr="00AC012A">
        <w:tc>
          <w:tcPr>
            <w:tcW w:w="721" w:type="pct"/>
          </w:tcPr>
          <w:p w:rsidR="005429A4" w:rsidRPr="00597523" w:rsidRDefault="005429A4" w:rsidP="0059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23">
              <w:rPr>
                <w:rFonts w:ascii="Times New Roman" w:hAnsi="Times New Roman" w:cs="Times New Roman"/>
                <w:b/>
                <w:sz w:val="24"/>
                <w:szCs w:val="24"/>
              </w:rPr>
              <w:t>Сфера</w:t>
            </w:r>
          </w:p>
        </w:tc>
        <w:tc>
          <w:tcPr>
            <w:tcW w:w="1246" w:type="pct"/>
          </w:tcPr>
          <w:p w:rsidR="005429A4" w:rsidRPr="00597523" w:rsidRDefault="005429A4" w:rsidP="0059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2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62" w:type="pct"/>
          </w:tcPr>
          <w:p w:rsidR="005429A4" w:rsidRPr="00597523" w:rsidRDefault="005429A4" w:rsidP="0059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2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66" w:type="pct"/>
          </w:tcPr>
          <w:p w:rsidR="005429A4" w:rsidRPr="00597523" w:rsidRDefault="005429A4" w:rsidP="0059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2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87" w:type="pct"/>
          </w:tcPr>
          <w:p w:rsidR="005429A4" w:rsidRPr="00597523" w:rsidRDefault="005429A4" w:rsidP="0059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2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18" w:type="pct"/>
          </w:tcPr>
          <w:p w:rsidR="005429A4" w:rsidRPr="00597523" w:rsidRDefault="005429A4" w:rsidP="0059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2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246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/>
                <w:sz w:val="24"/>
                <w:szCs w:val="24"/>
              </w:rPr>
              <w:t>Текущий ремонт спортивного зала в МБОУ Токаревской СОШ №1 стоимостью 2,5 млн. рублей</w:t>
            </w:r>
          </w:p>
        </w:tc>
        <w:tc>
          <w:tcPr>
            <w:tcW w:w="962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A1139">
              <w:rPr>
                <w:rFonts w:ascii="Times New Roman" w:hAnsi="Times New Roman"/>
                <w:sz w:val="24"/>
                <w:szCs w:val="24"/>
              </w:rPr>
              <w:t>МБОУ Токаревской СОШ №1 в р.п. Токаревка стоимостью 55,2 млн. рублей</w:t>
            </w:r>
          </w:p>
        </w:tc>
        <w:tc>
          <w:tcPr>
            <w:tcW w:w="766" w:type="pct"/>
          </w:tcPr>
          <w:p w:rsidR="005429A4" w:rsidRPr="005A1139" w:rsidRDefault="005429A4" w:rsidP="0067296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филиала </w:t>
            </w:r>
            <w:r w:rsidRPr="005A1139">
              <w:rPr>
                <w:rFonts w:ascii="Times New Roman" w:hAnsi="Times New Roman"/>
                <w:sz w:val="24"/>
                <w:szCs w:val="24"/>
              </w:rPr>
              <w:t>МБОУ Токаревской СОШ №1 в с. Троицкий Росляй (разработка ПСД 2023 год)</w:t>
            </w: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филиала </w:t>
            </w:r>
            <w:r w:rsidRPr="005A1139">
              <w:rPr>
                <w:rFonts w:ascii="Times New Roman" w:hAnsi="Times New Roman"/>
                <w:sz w:val="24"/>
                <w:szCs w:val="24"/>
              </w:rPr>
              <w:t xml:space="preserve">МБОУ Токаревской СОШ №2 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в с. Чичерино</w:t>
            </w:r>
            <w:r w:rsidRPr="005A1139">
              <w:rPr>
                <w:rFonts w:ascii="Times New Roman" w:hAnsi="Times New Roman"/>
                <w:sz w:val="24"/>
                <w:szCs w:val="24"/>
              </w:rPr>
              <w:t>(разработка ПСД 2023 год)</w:t>
            </w: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филиала </w:t>
            </w:r>
            <w:r w:rsidRPr="005A1139">
              <w:rPr>
                <w:rFonts w:ascii="Times New Roman" w:hAnsi="Times New Roman"/>
                <w:sz w:val="24"/>
                <w:szCs w:val="24"/>
              </w:rPr>
              <w:t xml:space="preserve">МБОУ Токаревской СОШ №2 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в с. Ивано-Лебедянь </w:t>
            </w:r>
            <w:r w:rsidRPr="005A1139">
              <w:rPr>
                <w:rFonts w:ascii="Times New Roman" w:hAnsi="Times New Roman"/>
                <w:sz w:val="24"/>
                <w:szCs w:val="24"/>
              </w:rPr>
              <w:t>(разработка ПСД 2023 год)</w:t>
            </w:r>
          </w:p>
        </w:tc>
      </w:tr>
      <w:tr w:rsidR="00DB232A" w:rsidRPr="005A1139" w:rsidTr="006E2C37">
        <w:trPr>
          <w:trHeight w:val="1174"/>
        </w:trPr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4D71EA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A1139">
              <w:rPr>
                <w:rFonts w:ascii="Times New Roman" w:hAnsi="Times New Roman"/>
                <w:sz w:val="24"/>
                <w:szCs w:val="24"/>
              </w:rPr>
              <w:t xml:space="preserve">Открытие «Точка роста» на базе филиала МБОУ Токарёвской СОШ №2 </w:t>
            </w:r>
            <w:r w:rsidR="00D4174A">
              <w:rPr>
                <w:rFonts w:ascii="Times New Roman" w:hAnsi="Times New Roman"/>
                <w:sz w:val="24"/>
                <w:szCs w:val="24"/>
              </w:rPr>
              <w:t>в д. Чичерино</w:t>
            </w:r>
            <w:r w:rsidR="006E2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139">
              <w:rPr>
                <w:rFonts w:ascii="Times New Roman" w:hAnsi="Times New Roman"/>
                <w:sz w:val="24"/>
                <w:szCs w:val="24"/>
              </w:rPr>
              <w:t xml:space="preserve">стоимостью </w:t>
            </w:r>
            <w:r w:rsidR="004D71EA">
              <w:rPr>
                <w:rFonts w:ascii="Times New Roman" w:hAnsi="Times New Roman"/>
                <w:sz w:val="24"/>
                <w:szCs w:val="24"/>
              </w:rPr>
              <w:t>2,4</w:t>
            </w:r>
            <w:r w:rsidRPr="005A1139">
              <w:rPr>
                <w:rFonts w:ascii="Times New Roman" w:hAnsi="Times New Roman"/>
                <w:sz w:val="24"/>
                <w:szCs w:val="24"/>
              </w:rPr>
              <w:t xml:space="preserve"> млн. рублей</w:t>
            </w:r>
          </w:p>
        </w:tc>
        <w:tc>
          <w:tcPr>
            <w:tcW w:w="962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429A4" w:rsidRPr="005A1139" w:rsidRDefault="005429A4" w:rsidP="0067296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1246" w:type="pct"/>
          </w:tcPr>
          <w:p w:rsidR="005429A4" w:rsidRPr="005A1139" w:rsidRDefault="005429A4" w:rsidP="002B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Создание ДЮЦ (разработка ПД 2023 год</w:t>
            </w:r>
            <w:r w:rsidR="00F33349" w:rsidRPr="005A1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районного бюджета</w:t>
            </w: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ДШИ стоимостью 16,3 млн. рублей (заявка в мае 2023 года)</w:t>
            </w:r>
          </w:p>
        </w:tc>
        <w:tc>
          <w:tcPr>
            <w:tcW w:w="766" w:type="pct"/>
          </w:tcPr>
          <w:p w:rsidR="005429A4" w:rsidRPr="005A1139" w:rsidRDefault="005429A4" w:rsidP="00772A4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Реконструкция стадиона в р.п. Токаревка (разработка ПСД 2023 год)</w:t>
            </w:r>
          </w:p>
        </w:tc>
        <w:tc>
          <w:tcPr>
            <w:tcW w:w="587" w:type="pct"/>
          </w:tcPr>
          <w:p w:rsidR="005429A4" w:rsidRPr="005A1139" w:rsidRDefault="005429A4" w:rsidP="0027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ДДТ (разработка ПСД 2026 год)</w:t>
            </w: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фасада здания «КДЦ Токаревского района» стоимостью 26,8 млн. рублей (срок подачи заявки с ПСД в Минкульт май 2023 года)</w:t>
            </w:r>
          </w:p>
        </w:tc>
        <w:tc>
          <w:tcPr>
            <w:tcW w:w="766" w:type="pct"/>
          </w:tcPr>
          <w:p w:rsidR="005429A4" w:rsidRPr="005A1139" w:rsidRDefault="005429A4" w:rsidP="0067296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5429A4" w:rsidRPr="005A1139" w:rsidRDefault="005429A4" w:rsidP="00A1642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кинозала на базе КДЦ Токаревского района стоимостью 5,0 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766" w:type="pct"/>
          </w:tcPr>
          <w:p w:rsidR="005429A4" w:rsidRPr="005A1139" w:rsidRDefault="005429A4" w:rsidP="0067296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Создание модельной библиотеки филиала  «Детская библиотека» Центральной библиотеки Токаревского района стоимостью 6 млн. рублей (срок подачи заявки  с ПД в Минкульт  в мае 2023 года)</w:t>
            </w: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2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4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429A4" w:rsidRPr="005A1139" w:rsidRDefault="005429A4" w:rsidP="0067296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терапевтического отделения Токаревской ЦРБ стоимостью 29,3 млн. рублей </w:t>
            </w: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ФАП Токаревской ЦРБ в с. Троицкий Росляй стоимостью 5,0 млн. рублей</w:t>
            </w: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D8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246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Текущий ремонт автодорог общей протяженностью 2,8 км по улицам  Островского, Связистов, Миронова, съезд по ул. Мира в р.п. Токаревка и улицы Дружбы в д. Старогрязное стоимостью 24 млн. рублей (ПД разработана)</w:t>
            </w:r>
          </w:p>
        </w:tc>
        <w:tc>
          <w:tcPr>
            <w:tcW w:w="962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автомобильной дороги "Каспий" - Жердевка - Токаревка - Мордово - Мельгуны - Волчки - "Орел - Тамбов" - подъезд к с. Кочетовка (ПИР) стоимостью 145,6 млн. рублей (ПСД разработана), подача заявки май 2023 года</w:t>
            </w:r>
            <w:r w:rsidR="00A16428" w:rsidRPr="005A1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(КРСТ)</w:t>
            </w:r>
          </w:p>
        </w:tc>
        <w:tc>
          <w:tcPr>
            <w:tcW w:w="766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автодорог по улицам Трудовая, Кирова, Молодежная, Красная заря, Коммунальная и Пионерская в р.п. Токаревка стоимостью 11,6  млн. 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>рублей (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ПД разработана)</w:t>
            </w: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в асфальтовом покрытии  автодорог СХПК «Заря» общей протяженностью 2,5 км по двум центральным улицам и мосту в д. Каликино стоимостью 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17,0 млн. рублей 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</w:t>
            </w: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ремонт автодорог по улицам Новая, Строителей, Вирты и Воронежская в р.п. Токаревка 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стоимостью 9,7  млн. р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>ублей (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ПД разработана)</w:t>
            </w:r>
          </w:p>
        </w:tc>
        <w:tc>
          <w:tcPr>
            <w:tcW w:w="766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 участка автодороги «Каспий»-Токаревка-Малая Зверяевка</w:t>
            </w:r>
            <w:r w:rsidR="006E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протяженностью 19,2 км (ПД в стадии разработки ОАО «Дорпроект»)</w:t>
            </w: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Текущий ремонт участка автодороги Токаревка-Сергиевка протяженностью 5,2 км стоимостью 80,5 млн. рублей (заявка с ПД направлена в Минавтодор)</w:t>
            </w:r>
            <w:r w:rsidRPr="007A0A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когда</w:t>
            </w:r>
            <w:r w:rsidR="00F37EB5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(КРСТ)</w:t>
            </w:r>
          </w:p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429A4" w:rsidRPr="005A1139" w:rsidRDefault="005429A4" w:rsidP="006D74C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Текущий ремонт участка автодороги «Каспий»-Токаревка-</w:t>
            </w:r>
            <w:r w:rsidR="006D74CF">
              <w:rPr>
                <w:rFonts w:ascii="Times New Roman" w:hAnsi="Times New Roman" w:cs="Times New Roman"/>
                <w:sz w:val="24"/>
                <w:szCs w:val="24"/>
              </w:rPr>
              <w:t>Васильевка-Мамонтово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6,1 км (ПД в стадии разработки ОАО «Дорпроект»)</w:t>
            </w: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Текущий ремонт участка автодороги «Токаревка-Сергиевка»-Новоникольское  протяженностью 9,0 км стоимостью 82,5 млн. рублей (заявка с ПД направлена в Минавтодор)</w:t>
            </w:r>
            <w:r w:rsidRPr="007A0A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когда</w:t>
            </w: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Текущий ремонт участка автодороги Токаревка-Семеновка –Федоровская протяженностью 5,9 км стоимостью 89,6 млн. рублей Заявка?</w:t>
            </w: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ЖИЛЬЕ </w:t>
            </w:r>
          </w:p>
        </w:tc>
        <w:tc>
          <w:tcPr>
            <w:tcW w:w="1246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многоквартирного  жилого дома для проживания сотрудников площадью 2,5 тыс. кв. м в комплексе с  спортивно-оздоровительными объектами (фитнес-центр, площадка для 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воркаута, закрытая площадка для мини футбола, детская площадка) ОАО «Токаревская птицефабрика» в р.п. Токаревка стоимостью 500,0 млн. рублей 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</w:t>
            </w:r>
          </w:p>
        </w:tc>
        <w:tc>
          <w:tcPr>
            <w:tcW w:w="962" w:type="pct"/>
          </w:tcPr>
          <w:p w:rsidR="005429A4" w:rsidRPr="005A1139" w:rsidRDefault="005429A4" w:rsidP="00EC62BB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Капитальный ремонт фасадов многоквартирных домов по адресу:</w:t>
            </w:r>
          </w:p>
          <w:p w:rsidR="005429A4" w:rsidRPr="005A1139" w:rsidRDefault="005429A4" w:rsidP="00A1642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р.п. Токаревка, ул. Н. Островского, дома №20,22,24,26 стоимостью </w:t>
            </w:r>
            <w:r w:rsidRPr="005A1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7,5 млн. рублей (</w:t>
            </w:r>
            <w:r w:rsidR="00A16428" w:rsidRPr="005A1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разработка </w:t>
            </w:r>
            <w:r w:rsidRPr="005A1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ПСД </w:t>
            </w:r>
            <w:r w:rsidR="00A16428" w:rsidRPr="005A1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2023 год) за счет средств Фонда капремонта</w:t>
            </w: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AC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многоквартирного  жилого дома для проживания сотрудников площадью 1,</w:t>
            </w:r>
            <w:r w:rsidR="00AC012A" w:rsidRPr="005A1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тыс. кв.м</w:t>
            </w:r>
            <w:r w:rsidR="006E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ООО  «Агро Вилион» в  д. Чичерино стоимостью 100,0 млн. рублей (разработка ПСД 2023 год)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внебюджетных средств</w:t>
            </w: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67296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реконструкция здания СЭС для перевода в жилфонд (разработка ПСД 2023 год)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районного бюджета</w:t>
            </w:r>
          </w:p>
        </w:tc>
        <w:tc>
          <w:tcPr>
            <w:tcW w:w="962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A16428">
            <w:pPr>
              <w:ind w:left="3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A1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Капитальный ремонт фасада многоквартирного дома по адресу: р.п. Токаревка, пр. Революции, дом  №3 стоимостью 5 млн. рублей (</w:t>
            </w:r>
            <w:r w:rsidR="00A16428" w:rsidRPr="005A1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разработка </w:t>
            </w:r>
            <w:r w:rsidRPr="005A1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ПСД </w:t>
            </w:r>
            <w:r w:rsidR="00A16428" w:rsidRPr="005A1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2023 год</w:t>
            </w:r>
            <w:r w:rsidRPr="005A1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</w:t>
            </w:r>
            <w:r w:rsidR="00A16428" w:rsidRPr="005A1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счет средств Фонда капремонта</w:t>
            </w:r>
          </w:p>
        </w:tc>
        <w:tc>
          <w:tcPr>
            <w:tcW w:w="962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246" w:type="pct"/>
          </w:tcPr>
          <w:p w:rsidR="005429A4" w:rsidRPr="005A1139" w:rsidRDefault="005429A4" w:rsidP="0067296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системы водоотведения в р.п. Токаревка стоимостью 32,3 млн. рублей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(КРСТ)</w:t>
            </w: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Строительство двух водозаборных скважин  и двух водонапорных башен в с. ЛьвовоЧичеринского сельсовета стоимостью 8,9 млн. рублей  (ПСД доработана  с учетом цен 2 квартала 2023 года) срок подачи заявки май 2023 года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(КРСТ)</w:t>
            </w: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/>
                <w:sz w:val="24"/>
                <w:szCs w:val="24"/>
              </w:rPr>
              <w:t>Текущий ремонт системы водоснабжения  р.п. Токаревка  стоимостью 1,0  млн. рублей</w:t>
            </w:r>
            <w:r w:rsidR="00A16428" w:rsidRPr="005A1139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поселкового округа</w:t>
            </w:r>
          </w:p>
        </w:tc>
        <w:tc>
          <w:tcPr>
            <w:tcW w:w="962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46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общественной территории Сквер в р.п. Токаревка по пр. Революции у дома №1 стоимостью 2,1 млн. рублей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(КРСТ)</w:t>
            </w:r>
          </w:p>
        </w:tc>
        <w:tc>
          <w:tcPr>
            <w:tcW w:w="962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Площади им. А.К. Рязанова в р.п. Токаревка у дома 1 на сумму 0,2 млн. рублей</w:t>
            </w:r>
          </w:p>
        </w:tc>
        <w:tc>
          <w:tcPr>
            <w:tcW w:w="766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Благоустройство дворовой территории по адресу:  р.п. Токаревка, пр. Революции, дом  №3 стоимостью 1,3 млн. рублей (ПД в работе)</w:t>
            </w:r>
          </w:p>
        </w:tc>
        <w:tc>
          <w:tcPr>
            <w:tcW w:w="587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пляжа в р.п. Токаревка (разработка ПД в 2024 году)</w:t>
            </w: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Благоустройство дворовой территории по адресу:  р.п. Токаревка, ул. Н. Островского, дома № 20,22,24,26  стоимостью 2,2 млн. рублей (ПД разработана)</w:t>
            </w: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672960">
            <w:pPr>
              <w:ind w:left="33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A113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Благоустройство дворовой территории по адресу:  р.п. Токаревка, ул. Н. Островского, дома №36 и 38 стоимостью 2,4 млн. рублей</w:t>
            </w:r>
          </w:p>
        </w:tc>
        <w:tc>
          <w:tcPr>
            <w:tcW w:w="962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429A4" w:rsidRPr="005A1139" w:rsidRDefault="005429A4" w:rsidP="00672960">
            <w:pPr>
              <w:ind w:left="33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A113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Благоустройство </w:t>
            </w:r>
            <w:r w:rsidR="00A16428" w:rsidRPr="005A113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общественной территории </w:t>
            </w:r>
            <w:r w:rsidRPr="005A113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в р.п. Токаревка в районе ул. Советская стоимостью 0,2 млн. рублей</w:t>
            </w:r>
          </w:p>
        </w:tc>
        <w:tc>
          <w:tcPr>
            <w:tcW w:w="587" w:type="pct"/>
          </w:tcPr>
          <w:p w:rsidR="005429A4" w:rsidRPr="005A1139" w:rsidRDefault="005429A4" w:rsidP="006729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429A4" w:rsidRPr="005A1139" w:rsidRDefault="005429A4" w:rsidP="00672960">
            <w:pPr>
              <w:ind w:left="33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A113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Благоустройство общественной территории Парка в р.п. Токаревка стоимостью 0,1 млн. рублей</w:t>
            </w:r>
          </w:p>
        </w:tc>
        <w:tc>
          <w:tcPr>
            <w:tcW w:w="962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4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Завершение 3 этапа реконструкции по увеличению производственной мощности зерносушильного комплекса ООО «Агро Вилион» в с. Чичерино стоимостью 100,0 млн. рублей (общая стоимость 550 млн. рублей)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внебюджетных средств</w:t>
            </w: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Строительство семенного завода ООО «Агро Вилион» в д. Чичерино мощностью 3,0 тыс. тонн семян стоимостью 500,0 млн. рублей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средств</w:t>
            </w: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06A" w:rsidRPr="005A1139" w:rsidTr="00AC012A">
        <w:tc>
          <w:tcPr>
            <w:tcW w:w="721" w:type="pct"/>
          </w:tcPr>
          <w:p w:rsidR="0055006A" w:rsidRPr="005A1139" w:rsidRDefault="0055006A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55006A" w:rsidRPr="005A1139" w:rsidRDefault="0055006A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Создание Гусиной фермы Главой КФХ Ериным Ю.В. вс. Кочетовка на 300 голов птицы стоимостью 5,0 млн. рублей</w:t>
            </w:r>
          </w:p>
        </w:tc>
        <w:tc>
          <w:tcPr>
            <w:tcW w:w="962" w:type="pct"/>
          </w:tcPr>
          <w:p w:rsidR="0055006A" w:rsidRPr="005A1139" w:rsidRDefault="0055006A" w:rsidP="0067296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5006A" w:rsidRPr="005A1139" w:rsidRDefault="0055006A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5006A" w:rsidRPr="005A1139" w:rsidRDefault="0055006A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5006A" w:rsidRPr="005A1139" w:rsidRDefault="0055006A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RPr="005A1139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46" w:type="pct"/>
          </w:tcPr>
          <w:p w:rsidR="005429A4" w:rsidRPr="005A1139" w:rsidRDefault="005429A4" w:rsidP="00672960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Строительство гостиницы ИП Лысиков Н.В. в д. Старогрязные на 25 мест стоимостью 15,0 млн. рублей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внебюджетных средств</w:t>
            </w: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Обустройство Мамонтовского родника (реконструкция купели, родника, установка беседки, устройство дорожного покрытия, укладка плитки, организация стоянки для подъезда к источнику) в д. Мамонтово стоимостью 5,0 млн. рублей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внебюджетных средств</w:t>
            </w:r>
          </w:p>
        </w:tc>
        <w:tc>
          <w:tcPr>
            <w:tcW w:w="766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2A" w:rsidTr="00AC012A">
        <w:tc>
          <w:tcPr>
            <w:tcW w:w="721" w:type="pct"/>
          </w:tcPr>
          <w:p w:rsidR="005429A4" w:rsidRPr="005A1139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ПОТРЕБИТЕЛЬСКИЙ РЫНОК</w:t>
            </w:r>
          </w:p>
        </w:tc>
        <w:tc>
          <w:tcPr>
            <w:tcW w:w="1246" w:type="pct"/>
          </w:tcPr>
          <w:p w:rsidR="005429A4" w:rsidRPr="005A1139" w:rsidRDefault="005429A4" w:rsidP="0067296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5429A4" w:rsidRPr="005A1139" w:rsidRDefault="005429A4" w:rsidP="0067296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429A4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Строительство торгового центра Корнаухов А.В. в р.п. Токаревка общей площадью 200 кв. м (разработка ПСД 2023 год)</w:t>
            </w:r>
            <w:r w:rsidR="00A16428" w:rsidRPr="005A1139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внебюджетных средств</w:t>
            </w:r>
            <w:bookmarkEnd w:id="0"/>
          </w:p>
        </w:tc>
        <w:tc>
          <w:tcPr>
            <w:tcW w:w="587" w:type="pct"/>
          </w:tcPr>
          <w:p w:rsidR="005429A4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5429A4" w:rsidRDefault="005429A4" w:rsidP="004C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1C4" w:rsidRPr="001820D4" w:rsidRDefault="00E871C4" w:rsidP="004C19CD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E871C4" w:rsidRPr="001820D4" w:rsidSect="001C32F7">
      <w:footerReference w:type="default" r:id="rId7"/>
      <w:pgSz w:w="16838" w:h="11906" w:orient="landscape"/>
      <w:pgMar w:top="851" w:right="709" w:bottom="56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74" w:rsidRDefault="001B0274">
      <w:pPr>
        <w:spacing w:after="0" w:line="240" w:lineRule="auto"/>
      </w:pPr>
      <w:r>
        <w:separator/>
      </w:r>
    </w:p>
  </w:endnote>
  <w:endnote w:type="continuationSeparator" w:id="1">
    <w:p w:rsidR="001B0274" w:rsidRDefault="001B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77" w:rsidRDefault="00A243C4">
    <w:pPr>
      <w:pStyle w:val="a3"/>
      <w:jc w:val="center"/>
    </w:pPr>
    <w:r>
      <w:fldChar w:fldCharType="begin"/>
    </w:r>
    <w:r w:rsidR="004C19CD">
      <w:instrText>PAGE   \* MERGEFORMAT</w:instrText>
    </w:r>
    <w:r>
      <w:fldChar w:fldCharType="separate"/>
    </w:r>
    <w:r w:rsidR="00DB3C86">
      <w:rPr>
        <w:noProof/>
      </w:rPr>
      <w:t>1</w:t>
    </w:r>
    <w:r>
      <w:fldChar w:fldCharType="end"/>
    </w:r>
  </w:p>
  <w:p w:rsidR="00F56577" w:rsidRDefault="001B02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74" w:rsidRDefault="001B0274">
      <w:pPr>
        <w:spacing w:after="0" w:line="240" w:lineRule="auto"/>
      </w:pPr>
      <w:r>
        <w:separator/>
      </w:r>
    </w:p>
  </w:footnote>
  <w:footnote w:type="continuationSeparator" w:id="1">
    <w:p w:rsidR="001B0274" w:rsidRDefault="001B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402"/>
    <w:rsid w:val="0006300E"/>
    <w:rsid w:val="000A286D"/>
    <w:rsid w:val="000B440C"/>
    <w:rsid w:val="000C1719"/>
    <w:rsid w:val="00101B07"/>
    <w:rsid w:val="00120289"/>
    <w:rsid w:val="001820D4"/>
    <w:rsid w:val="00195AFF"/>
    <w:rsid w:val="001A533F"/>
    <w:rsid w:val="001B0274"/>
    <w:rsid w:val="001C32F7"/>
    <w:rsid w:val="001D3D48"/>
    <w:rsid w:val="001F073E"/>
    <w:rsid w:val="00267970"/>
    <w:rsid w:val="00277F83"/>
    <w:rsid w:val="002B2734"/>
    <w:rsid w:val="002E02D8"/>
    <w:rsid w:val="002F1EA9"/>
    <w:rsid w:val="002F462C"/>
    <w:rsid w:val="0034365C"/>
    <w:rsid w:val="00366745"/>
    <w:rsid w:val="0038435A"/>
    <w:rsid w:val="00394980"/>
    <w:rsid w:val="003B75FB"/>
    <w:rsid w:val="003C2E22"/>
    <w:rsid w:val="003E2814"/>
    <w:rsid w:val="004C19CD"/>
    <w:rsid w:val="004D71EA"/>
    <w:rsid w:val="00513D00"/>
    <w:rsid w:val="00524E39"/>
    <w:rsid w:val="005429A4"/>
    <w:rsid w:val="0055006A"/>
    <w:rsid w:val="0055340E"/>
    <w:rsid w:val="00556B3A"/>
    <w:rsid w:val="00597523"/>
    <w:rsid w:val="005A1139"/>
    <w:rsid w:val="005D73D5"/>
    <w:rsid w:val="005E7FB1"/>
    <w:rsid w:val="006903D8"/>
    <w:rsid w:val="006C4BA4"/>
    <w:rsid w:val="006D368B"/>
    <w:rsid w:val="006D74CF"/>
    <w:rsid w:val="006E2C37"/>
    <w:rsid w:val="006F6016"/>
    <w:rsid w:val="00735AD9"/>
    <w:rsid w:val="00756308"/>
    <w:rsid w:val="0077016E"/>
    <w:rsid w:val="00772A41"/>
    <w:rsid w:val="007954D2"/>
    <w:rsid w:val="007A0A1D"/>
    <w:rsid w:val="00860FAD"/>
    <w:rsid w:val="008B00A7"/>
    <w:rsid w:val="008E71C7"/>
    <w:rsid w:val="00915A6F"/>
    <w:rsid w:val="00957115"/>
    <w:rsid w:val="009876F1"/>
    <w:rsid w:val="009E593A"/>
    <w:rsid w:val="00A16428"/>
    <w:rsid w:val="00A243C4"/>
    <w:rsid w:val="00A34402"/>
    <w:rsid w:val="00A444C3"/>
    <w:rsid w:val="00A57510"/>
    <w:rsid w:val="00A8266F"/>
    <w:rsid w:val="00AC012A"/>
    <w:rsid w:val="00AD08CF"/>
    <w:rsid w:val="00AD5702"/>
    <w:rsid w:val="00B44CE7"/>
    <w:rsid w:val="00B61D27"/>
    <w:rsid w:val="00C166A3"/>
    <w:rsid w:val="00D20D99"/>
    <w:rsid w:val="00D4174A"/>
    <w:rsid w:val="00D8513D"/>
    <w:rsid w:val="00D91FB8"/>
    <w:rsid w:val="00DA0BB3"/>
    <w:rsid w:val="00DA483F"/>
    <w:rsid w:val="00DB232A"/>
    <w:rsid w:val="00DB3C86"/>
    <w:rsid w:val="00DC026F"/>
    <w:rsid w:val="00DE5B1A"/>
    <w:rsid w:val="00DE5ED6"/>
    <w:rsid w:val="00DF3EF5"/>
    <w:rsid w:val="00E12DD5"/>
    <w:rsid w:val="00E24D26"/>
    <w:rsid w:val="00E401DF"/>
    <w:rsid w:val="00E4373D"/>
    <w:rsid w:val="00E648EC"/>
    <w:rsid w:val="00E774FF"/>
    <w:rsid w:val="00E871C4"/>
    <w:rsid w:val="00EC62BB"/>
    <w:rsid w:val="00EE3144"/>
    <w:rsid w:val="00F12525"/>
    <w:rsid w:val="00F33349"/>
    <w:rsid w:val="00F37EB5"/>
    <w:rsid w:val="00F82A03"/>
    <w:rsid w:val="00F9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82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820D4"/>
  </w:style>
  <w:style w:type="table" w:styleId="a5">
    <w:name w:val="Table Grid"/>
    <w:basedOn w:val="a1"/>
    <w:uiPriority w:val="59"/>
    <w:rsid w:val="0018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82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820D4"/>
  </w:style>
  <w:style w:type="table" w:styleId="a5">
    <w:name w:val="Table Grid"/>
    <w:basedOn w:val="a1"/>
    <w:uiPriority w:val="59"/>
    <w:rsid w:val="0018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B020-E9DA-4509-9640-A60A9E50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2023-01-12T05:25:00Z</cp:lastPrinted>
  <dcterms:created xsi:type="dcterms:W3CDTF">2024-01-27T11:49:00Z</dcterms:created>
  <dcterms:modified xsi:type="dcterms:W3CDTF">2024-01-27T11:49:00Z</dcterms:modified>
</cp:coreProperties>
</file>