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96" w:rsidRDefault="00265B96" w:rsidP="00265B96">
      <w:pPr>
        <w:ind w:left="-426" w:right="-1" w:firstLine="426"/>
      </w:pPr>
      <w:r>
        <w:rPr>
          <w:noProof/>
          <w:sz w:val="28"/>
          <w:szCs w:val="28"/>
        </w:rPr>
        <w:drawing>
          <wp:inline distT="0" distB="0" distL="0" distR="0" wp14:anchorId="673D2CD6" wp14:editId="30EDFD63">
            <wp:extent cx="2816034" cy="816057"/>
            <wp:effectExtent l="0" t="0" r="381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ПК РК по Тамбовской област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49" cy="81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B96" w:rsidRDefault="00265B96" w:rsidP="00265B96">
      <w:pPr>
        <w:ind w:left="-426" w:right="-1" w:firstLine="426"/>
        <w:jc w:val="right"/>
        <w:rPr>
          <w:b/>
          <w:sz w:val="28"/>
          <w:szCs w:val="28"/>
        </w:rPr>
      </w:pPr>
      <w:r w:rsidRPr="00D8553F">
        <w:t>11.</w:t>
      </w:r>
      <w:r w:rsidR="00510A5C">
        <w:t>11</w:t>
      </w:r>
      <w:r w:rsidRPr="00D8553F">
        <w:t>.2024</w:t>
      </w:r>
    </w:p>
    <w:p w:rsidR="00265B96" w:rsidRDefault="00265B96" w:rsidP="00E431CD">
      <w:pPr>
        <w:ind w:left="-426" w:right="-1" w:firstLine="426"/>
        <w:jc w:val="center"/>
        <w:rPr>
          <w:b/>
          <w:sz w:val="28"/>
          <w:szCs w:val="28"/>
        </w:rPr>
      </w:pPr>
    </w:p>
    <w:p w:rsidR="001242B0" w:rsidRDefault="00510A5C" w:rsidP="00E431CD">
      <w:pPr>
        <w:ind w:left="-426" w:right="-1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Роскадастре рассказали, к</w:t>
      </w:r>
      <w:r w:rsidR="001267AC">
        <w:rPr>
          <w:b/>
          <w:sz w:val="28"/>
          <w:szCs w:val="28"/>
        </w:rPr>
        <w:t>а</w:t>
      </w:r>
      <w:r w:rsidR="00E431CD" w:rsidRPr="00E431CD">
        <w:rPr>
          <w:b/>
          <w:sz w:val="28"/>
          <w:szCs w:val="28"/>
        </w:rPr>
        <w:t xml:space="preserve">к поменять границы земельного участка с соседом </w:t>
      </w:r>
    </w:p>
    <w:p w:rsidR="00E431CD" w:rsidRDefault="00E431CD" w:rsidP="00E431CD">
      <w:pPr>
        <w:ind w:left="-426" w:right="-1" w:firstLine="426"/>
        <w:jc w:val="center"/>
        <w:rPr>
          <w:b/>
          <w:sz w:val="28"/>
          <w:szCs w:val="28"/>
        </w:rPr>
      </w:pPr>
    </w:p>
    <w:p w:rsidR="006B2D9F" w:rsidRDefault="006B2D9F" w:rsidP="006B2D9F">
      <w:pPr>
        <w:spacing w:line="360" w:lineRule="auto"/>
        <w:ind w:firstLine="709"/>
        <w:jc w:val="both"/>
        <w:rPr>
          <w:sz w:val="28"/>
          <w:szCs w:val="28"/>
        </w:rPr>
      </w:pPr>
      <w:r w:rsidRPr="006B2D9F">
        <w:rPr>
          <w:sz w:val="28"/>
          <w:szCs w:val="28"/>
        </w:rPr>
        <w:t xml:space="preserve">В жизни могут возникнуть ситуации, когда необходимо изменить границы существующего земельного участка. </w:t>
      </w:r>
    </w:p>
    <w:p w:rsidR="00C36E19" w:rsidRDefault="00C36E19" w:rsidP="00C36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причиной для изменения границ соседних земельных участков может быть общее решение собственников. В данном случае </w:t>
      </w:r>
      <w:r w:rsidR="00484754">
        <w:rPr>
          <w:sz w:val="28"/>
          <w:szCs w:val="28"/>
        </w:rPr>
        <w:t>им</w:t>
      </w:r>
      <w:r>
        <w:rPr>
          <w:sz w:val="28"/>
          <w:szCs w:val="28"/>
        </w:rPr>
        <w:t xml:space="preserve"> следует обратиться к кадастровому инженеру для определения координат границ и дальнейшего оформления межевого плана</w:t>
      </w:r>
      <w:r w:rsidR="00484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образования новых земельных участков. </w:t>
      </w:r>
      <w:r w:rsidR="00484754">
        <w:rPr>
          <w:sz w:val="28"/>
          <w:szCs w:val="28"/>
        </w:rPr>
        <w:t>Затем</w:t>
      </w:r>
      <w:r>
        <w:rPr>
          <w:sz w:val="28"/>
          <w:szCs w:val="28"/>
        </w:rPr>
        <w:t xml:space="preserve"> собственник</w:t>
      </w:r>
      <w:r w:rsidR="00907920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907920">
        <w:rPr>
          <w:sz w:val="28"/>
          <w:szCs w:val="28"/>
        </w:rPr>
        <w:t>нужно</w:t>
      </w:r>
      <w:r>
        <w:rPr>
          <w:sz w:val="28"/>
          <w:szCs w:val="28"/>
        </w:rPr>
        <w:t xml:space="preserve"> обратиться в Росреестр с соглашением о перераспределении земельных участков и </w:t>
      </w:r>
      <w:r w:rsidR="00484754">
        <w:rPr>
          <w:sz w:val="28"/>
          <w:szCs w:val="28"/>
        </w:rPr>
        <w:t xml:space="preserve">подготовленным </w:t>
      </w:r>
      <w:r>
        <w:rPr>
          <w:sz w:val="28"/>
          <w:szCs w:val="28"/>
        </w:rPr>
        <w:t>межевым планом. Результатом перераспределения будут новые земельные участки с новыми кадастровыми номерами, которые будут поставлены на государственный кадастровый учет</w:t>
      </w:r>
      <w:r w:rsidR="004847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4754">
        <w:rPr>
          <w:sz w:val="28"/>
          <w:szCs w:val="28"/>
        </w:rPr>
        <w:t>О</w:t>
      </w:r>
      <w:r>
        <w:rPr>
          <w:sz w:val="28"/>
          <w:szCs w:val="28"/>
        </w:rPr>
        <w:t>дновременно на них будет зарегистрировано право.</w:t>
      </w:r>
    </w:p>
    <w:p w:rsidR="003475E4" w:rsidRPr="00357A90" w:rsidRDefault="00C36E19" w:rsidP="001267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3A2E80">
        <w:rPr>
          <w:sz w:val="28"/>
          <w:szCs w:val="28"/>
        </w:rPr>
        <w:t xml:space="preserve"> причиной для измене</w:t>
      </w:r>
      <w:r w:rsidR="009145CD">
        <w:rPr>
          <w:sz w:val="28"/>
          <w:szCs w:val="28"/>
        </w:rPr>
        <w:t xml:space="preserve">ния границ земельного участка </w:t>
      </w:r>
      <w:r w:rsidR="003A2E80">
        <w:rPr>
          <w:sz w:val="28"/>
          <w:szCs w:val="28"/>
        </w:rPr>
        <w:t>мо</w:t>
      </w:r>
      <w:r w:rsidR="00F90F91">
        <w:rPr>
          <w:sz w:val="28"/>
          <w:szCs w:val="28"/>
        </w:rPr>
        <w:t xml:space="preserve">гут </w:t>
      </w:r>
      <w:r w:rsidR="003A2E80">
        <w:rPr>
          <w:sz w:val="28"/>
          <w:szCs w:val="28"/>
        </w:rPr>
        <w:t xml:space="preserve">быть имеющиеся ошибки при определении местоположения </w:t>
      </w:r>
      <w:r w:rsidR="00F90F91">
        <w:rPr>
          <w:sz w:val="28"/>
          <w:szCs w:val="28"/>
        </w:rPr>
        <w:t xml:space="preserve">его </w:t>
      </w:r>
      <w:r w:rsidR="003A2E80">
        <w:rPr>
          <w:sz w:val="28"/>
          <w:szCs w:val="28"/>
        </w:rPr>
        <w:t>границ</w:t>
      </w:r>
      <w:r w:rsidR="00F90F91">
        <w:rPr>
          <w:sz w:val="28"/>
          <w:szCs w:val="28"/>
        </w:rPr>
        <w:t>.</w:t>
      </w:r>
      <w:r w:rsidR="003A2E80">
        <w:rPr>
          <w:sz w:val="28"/>
          <w:szCs w:val="28"/>
        </w:rPr>
        <w:t xml:space="preserve"> </w:t>
      </w:r>
      <w:r w:rsidR="009145CD">
        <w:rPr>
          <w:sz w:val="28"/>
          <w:szCs w:val="28"/>
        </w:rPr>
        <w:t>То есть</w:t>
      </w:r>
      <w:r>
        <w:rPr>
          <w:sz w:val="28"/>
          <w:szCs w:val="28"/>
        </w:rPr>
        <w:t xml:space="preserve"> изначально</w:t>
      </w:r>
      <w:r w:rsidR="00D2383C">
        <w:rPr>
          <w:sz w:val="28"/>
          <w:szCs w:val="28"/>
        </w:rPr>
        <w:t xml:space="preserve"> при определении координат характерных точек границ участка кадастровым инженером была допущена ошибка (не учтены поворотные точки, сбой в работе оборудования</w:t>
      </w:r>
      <w:r w:rsidR="00896CC5">
        <w:rPr>
          <w:sz w:val="28"/>
          <w:szCs w:val="28"/>
        </w:rPr>
        <w:t xml:space="preserve">, неверно выбранный </w:t>
      </w:r>
      <w:r w:rsidR="003948D5">
        <w:rPr>
          <w:sz w:val="28"/>
          <w:szCs w:val="28"/>
        </w:rPr>
        <w:t xml:space="preserve">способ определения координат). </w:t>
      </w:r>
      <w:r w:rsidR="001306BE">
        <w:rPr>
          <w:sz w:val="28"/>
          <w:szCs w:val="28"/>
        </w:rPr>
        <w:t>З</w:t>
      </w:r>
      <w:r w:rsidR="00C25621" w:rsidRPr="00357A90">
        <w:rPr>
          <w:sz w:val="28"/>
          <w:szCs w:val="28"/>
        </w:rPr>
        <w:t xml:space="preserve">акон </w:t>
      </w:r>
      <w:r w:rsidR="009145CD">
        <w:rPr>
          <w:sz w:val="28"/>
          <w:szCs w:val="28"/>
        </w:rPr>
        <w:t xml:space="preserve">«О государственной регистрации недвижимости» </w:t>
      </w:r>
      <w:r w:rsidR="00556062">
        <w:rPr>
          <w:sz w:val="28"/>
          <w:szCs w:val="28"/>
        </w:rPr>
        <w:t>дает определение, что такая</w:t>
      </w:r>
      <w:r w:rsidR="00C25621" w:rsidRPr="00357A90">
        <w:rPr>
          <w:sz w:val="28"/>
          <w:szCs w:val="28"/>
        </w:rPr>
        <w:t xml:space="preserve"> ошибка</w:t>
      </w:r>
      <w:r w:rsidR="00556062">
        <w:rPr>
          <w:sz w:val="28"/>
          <w:szCs w:val="28"/>
        </w:rPr>
        <w:t xml:space="preserve"> </w:t>
      </w:r>
      <w:r w:rsidR="00F90F91">
        <w:rPr>
          <w:sz w:val="28"/>
          <w:szCs w:val="28"/>
        </w:rPr>
        <w:t>называется</w:t>
      </w:r>
      <w:r w:rsidR="00556062">
        <w:rPr>
          <w:sz w:val="28"/>
          <w:szCs w:val="28"/>
        </w:rPr>
        <w:t xml:space="preserve"> реестровой</w:t>
      </w:r>
      <w:r w:rsidR="009145CD">
        <w:rPr>
          <w:sz w:val="28"/>
          <w:szCs w:val="28"/>
        </w:rPr>
        <w:t xml:space="preserve"> –</w:t>
      </w:r>
      <w:r w:rsidR="000079C6">
        <w:rPr>
          <w:sz w:val="28"/>
          <w:szCs w:val="28"/>
        </w:rPr>
        <w:t xml:space="preserve"> </w:t>
      </w:r>
      <w:r w:rsidR="00716085">
        <w:rPr>
          <w:sz w:val="28"/>
          <w:szCs w:val="28"/>
        </w:rPr>
        <w:t xml:space="preserve">это </w:t>
      </w:r>
      <w:r w:rsidR="00134136" w:rsidRPr="00357A90">
        <w:rPr>
          <w:sz w:val="28"/>
          <w:szCs w:val="28"/>
        </w:rPr>
        <w:t>о</w:t>
      </w:r>
      <w:r w:rsidR="00B629C1" w:rsidRPr="00357A90">
        <w:rPr>
          <w:sz w:val="28"/>
          <w:szCs w:val="28"/>
        </w:rPr>
        <w:t xml:space="preserve">шибка, содержащая в документе, </w:t>
      </w:r>
      <w:r w:rsidR="00134136" w:rsidRPr="00357A90">
        <w:rPr>
          <w:sz w:val="28"/>
          <w:szCs w:val="28"/>
        </w:rPr>
        <w:t>на основании которого</w:t>
      </w:r>
      <w:r w:rsidR="00B629C1" w:rsidRPr="00357A90">
        <w:rPr>
          <w:sz w:val="28"/>
          <w:szCs w:val="28"/>
        </w:rPr>
        <w:t xml:space="preserve"> </w:t>
      </w:r>
      <w:r w:rsidR="009145CD" w:rsidRPr="00357A90">
        <w:rPr>
          <w:sz w:val="28"/>
          <w:szCs w:val="28"/>
        </w:rPr>
        <w:t xml:space="preserve">сведения </w:t>
      </w:r>
      <w:r w:rsidR="00B629C1" w:rsidRPr="00357A90">
        <w:rPr>
          <w:sz w:val="28"/>
          <w:szCs w:val="28"/>
        </w:rPr>
        <w:t xml:space="preserve">внесены в </w:t>
      </w:r>
      <w:r w:rsidR="009145CD">
        <w:rPr>
          <w:sz w:val="28"/>
          <w:szCs w:val="28"/>
        </w:rPr>
        <w:t>Е</w:t>
      </w:r>
      <w:r w:rsidR="00B629C1" w:rsidRPr="00357A90">
        <w:rPr>
          <w:sz w:val="28"/>
          <w:szCs w:val="28"/>
        </w:rPr>
        <w:t xml:space="preserve">диный государственный реестр недвижимости. В соответствии </w:t>
      </w:r>
      <w:r w:rsidR="00CD04C0" w:rsidRPr="00357A90">
        <w:rPr>
          <w:sz w:val="28"/>
          <w:szCs w:val="28"/>
        </w:rPr>
        <w:t>со</w:t>
      </w:r>
      <w:r w:rsidR="00071B8E" w:rsidRPr="00357A90">
        <w:rPr>
          <w:sz w:val="28"/>
          <w:szCs w:val="28"/>
        </w:rPr>
        <w:t xml:space="preserve"> ст</w:t>
      </w:r>
      <w:r w:rsidR="00715395">
        <w:rPr>
          <w:sz w:val="28"/>
          <w:szCs w:val="28"/>
        </w:rPr>
        <w:t xml:space="preserve">атьей 14 </w:t>
      </w:r>
      <w:r w:rsidR="001306BE">
        <w:rPr>
          <w:sz w:val="28"/>
          <w:szCs w:val="28"/>
        </w:rPr>
        <w:t>З</w:t>
      </w:r>
      <w:r w:rsidR="00715395">
        <w:rPr>
          <w:sz w:val="28"/>
          <w:szCs w:val="28"/>
        </w:rPr>
        <w:t>акона</w:t>
      </w:r>
      <w:r w:rsidR="00EC49A6">
        <w:rPr>
          <w:sz w:val="28"/>
          <w:szCs w:val="28"/>
        </w:rPr>
        <w:t xml:space="preserve"> </w:t>
      </w:r>
      <w:r w:rsidR="004A35EB" w:rsidRPr="00357A90">
        <w:rPr>
          <w:sz w:val="28"/>
          <w:szCs w:val="28"/>
        </w:rPr>
        <w:t>документом</w:t>
      </w:r>
      <w:r w:rsidR="00715395">
        <w:rPr>
          <w:sz w:val="28"/>
          <w:szCs w:val="28"/>
        </w:rPr>
        <w:t>-</w:t>
      </w:r>
      <w:r w:rsidR="004A35EB" w:rsidRPr="00357A90">
        <w:rPr>
          <w:sz w:val="28"/>
          <w:szCs w:val="28"/>
        </w:rPr>
        <w:t>основанием для внесения сведений о мест</w:t>
      </w:r>
      <w:r w:rsidR="00CD04C0" w:rsidRPr="00357A90">
        <w:rPr>
          <w:sz w:val="28"/>
          <w:szCs w:val="28"/>
        </w:rPr>
        <w:t>оположении границ земельного у</w:t>
      </w:r>
      <w:r w:rsidR="003462F8">
        <w:rPr>
          <w:sz w:val="28"/>
          <w:szCs w:val="28"/>
        </w:rPr>
        <w:t>частка при уточнении его границ</w:t>
      </w:r>
      <w:r w:rsidR="00CD04C0" w:rsidRPr="00357A90">
        <w:rPr>
          <w:sz w:val="28"/>
          <w:szCs w:val="28"/>
        </w:rPr>
        <w:t xml:space="preserve"> либо</w:t>
      </w:r>
      <w:r w:rsidR="00F7587F" w:rsidRPr="00357A90">
        <w:rPr>
          <w:sz w:val="28"/>
          <w:szCs w:val="28"/>
        </w:rPr>
        <w:t xml:space="preserve"> при</w:t>
      </w:r>
      <w:r w:rsidR="00CD04C0" w:rsidRPr="00357A90">
        <w:rPr>
          <w:sz w:val="28"/>
          <w:szCs w:val="28"/>
        </w:rPr>
        <w:t xml:space="preserve"> образовани</w:t>
      </w:r>
      <w:r w:rsidR="00F7587F" w:rsidRPr="00357A90">
        <w:rPr>
          <w:sz w:val="28"/>
          <w:szCs w:val="28"/>
        </w:rPr>
        <w:t>и</w:t>
      </w:r>
      <w:r w:rsidR="00CD04C0" w:rsidRPr="00357A90">
        <w:rPr>
          <w:sz w:val="28"/>
          <w:szCs w:val="28"/>
        </w:rPr>
        <w:t xml:space="preserve"> земельного участка</w:t>
      </w:r>
      <w:r w:rsidR="004A35EB" w:rsidRPr="00357A90">
        <w:rPr>
          <w:sz w:val="28"/>
          <w:szCs w:val="28"/>
        </w:rPr>
        <w:t xml:space="preserve">, является межевой план. </w:t>
      </w:r>
      <w:r w:rsidR="00F7587F" w:rsidRPr="00357A90">
        <w:rPr>
          <w:sz w:val="28"/>
          <w:szCs w:val="28"/>
        </w:rPr>
        <w:t xml:space="preserve">Таким образом, </w:t>
      </w:r>
      <w:r w:rsidR="00F71D8B" w:rsidRPr="00357A90">
        <w:rPr>
          <w:sz w:val="28"/>
          <w:szCs w:val="28"/>
        </w:rPr>
        <w:lastRenderedPageBreak/>
        <w:t xml:space="preserve">если в реестре недвижимости </w:t>
      </w:r>
      <w:r w:rsidR="00F71D8B">
        <w:rPr>
          <w:sz w:val="28"/>
          <w:szCs w:val="28"/>
        </w:rPr>
        <w:t>содержится</w:t>
      </w:r>
      <w:r w:rsidR="00F7587F" w:rsidRPr="00357A90">
        <w:rPr>
          <w:sz w:val="28"/>
          <w:szCs w:val="28"/>
        </w:rPr>
        <w:t xml:space="preserve"> ошибка в местоположении границ земельного участка, значит она была допущена кадастровым инженером в межевом плане, представленном в </w:t>
      </w:r>
      <w:r w:rsidR="00F90F91">
        <w:rPr>
          <w:sz w:val="28"/>
          <w:szCs w:val="28"/>
        </w:rPr>
        <w:t>Росреестр</w:t>
      </w:r>
      <w:r w:rsidR="00F7587F" w:rsidRPr="00357A90">
        <w:rPr>
          <w:sz w:val="28"/>
          <w:szCs w:val="28"/>
        </w:rPr>
        <w:t>.</w:t>
      </w:r>
      <w:r w:rsidR="00B204C5">
        <w:rPr>
          <w:sz w:val="28"/>
          <w:szCs w:val="28"/>
        </w:rPr>
        <w:t xml:space="preserve"> </w:t>
      </w:r>
      <w:r w:rsidR="00BE5019" w:rsidRPr="00357A90">
        <w:rPr>
          <w:sz w:val="28"/>
          <w:szCs w:val="28"/>
        </w:rPr>
        <w:t>Исходя из норм ст</w:t>
      </w:r>
      <w:r w:rsidR="00EC49A6">
        <w:rPr>
          <w:sz w:val="28"/>
          <w:szCs w:val="28"/>
        </w:rPr>
        <w:t>атьи</w:t>
      </w:r>
      <w:r w:rsidR="00BE5019" w:rsidRPr="00357A90">
        <w:rPr>
          <w:sz w:val="28"/>
          <w:szCs w:val="28"/>
        </w:rPr>
        <w:t xml:space="preserve"> 61 </w:t>
      </w:r>
      <w:r w:rsidR="001306BE">
        <w:rPr>
          <w:sz w:val="28"/>
          <w:szCs w:val="28"/>
        </w:rPr>
        <w:t>Закона</w:t>
      </w:r>
      <w:r w:rsidR="00BE5019" w:rsidRPr="00357A90">
        <w:rPr>
          <w:sz w:val="28"/>
          <w:szCs w:val="28"/>
        </w:rPr>
        <w:t xml:space="preserve">, </w:t>
      </w:r>
      <w:r w:rsidR="00B204C5">
        <w:rPr>
          <w:sz w:val="28"/>
          <w:szCs w:val="28"/>
        </w:rPr>
        <w:t xml:space="preserve">такая ошибка </w:t>
      </w:r>
      <w:r w:rsidR="00811960" w:rsidRPr="00357A90">
        <w:rPr>
          <w:sz w:val="28"/>
          <w:szCs w:val="28"/>
        </w:rPr>
        <w:t>исправляется в порядке</w:t>
      </w:r>
      <w:r w:rsidR="001306BE">
        <w:rPr>
          <w:sz w:val="28"/>
          <w:szCs w:val="28"/>
        </w:rPr>
        <w:t xml:space="preserve"> </w:t>
      </w:r>
      <w:r w:rsidR="00F45CCF" w:rsidRPr="00357A90">
        <w:rPr>
          <w:sz w:val="28"/>
          <w:szCs w:val="28"/>
        </w:rPr>
        <w:t>осуществления государственного кадастрового учета в связи с изменением объекта недвижимости</w:t>
      </w:r>
      <w:r w:rsidR="003475E4" w:rsidRPr="00357A90">
        <w:rPr>
          <w:sz w:val="28"/>
          <w:szCs w:val="28"/>
        </w:rPr>
        <w:t>.</w:t>
      </w:r>
    </w:p>
    <w:p w:rsidR="00527BA7" w:rsidRPr="00527BA7" w:rsidRDefault="007E5CCB" w:rsidP="001267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</w:t>
      </w:r>
      <w:r w:rsidR="00323416" w:rsidRPr="00527BA7">
        <w:rPr>
          <w:sz w:val="28"/>
          <w:szCs w:val="28"/>
        </w:rPr>
        <w:t xml:space="preserve"> </w:t>
      </w:r>
      <w:r w:rsidR="00003C03" w:rsidRPr="00527BA7">
        <w:rPr>
          <w:sz w:val="28"/>
          <w:szCs w:val="28"/>
        </w:rPr>
        <w:t xml:space="preserve">для исправления реестровой ошибки в местоположении </w:t>
      </w:r>
      <w:r w:rsidR="0034530B" w:rsidRPr="00527BA7">
        <w:rPr>
          <w:sz w:val="28"/>
          <w:szCs w:val="28"/>
        </w:rPr>
        <w:t>границ</w:t>
      </w:r>
      <w:r w:rsidR="00003C03" w:rsidRPr="00527BA7">
        <w:rPr>
          <w:sz w:val="28"/>
          <w:szCs w:val="28"/>
        </w:rPr>
        <w:t xml:space="preserve"> </w:t>
      </w:r>
      <w:r w:rsidR="0003657A">
        <w:rPr>
          <w:sz w:val="28"/>
          <w:szCs w:val="28"/>
        </w:rPr>
        <w:t xml:space="preserve">участка </w:t>
      </w:r>
      <w:r w:rsidR="00003C03" w:rsidRPr="00527BA7">
        <w:rPr>
          <w:sz w:val="28"/>
          <w:szCs w:val="28"/>
        </w:rPr>
        <w:t xml:space="preserve">необходимо </w:t>
      </w:r>
      <w:r w:rsidR="00715395" w:rsidRPr="00527BA7">
        <w:rPr>
          <w:sz w:val="28"/>
          <w:szCs w:val="28"/>
        </w:rPr>
        <w:t xml:space="preserve">подать заявление о государственном кадастровом учете объекта недвижимости </w:t>
      </w:r>
      <w:r w:rsidR="00003C03" w:rsidRPr="00527BA7">
        <w:rPr>
          <w:sz w:val="28"/>
          <w:szCs w:val="28"/>
        </w:rPr>
        <w:t xml:space="preserve">в </w:t>
      </w:r>
      <w:r w:rsidR="00715395">
        <w:rPr>
          <w:sz w:val="28"/>
          <w:szCs w:val="28"/>
        </w:rPr>
        <w:t>Росреестр</w:t>
      </w:r>
      <w:r w:rsidR="007C2F94">
        <w:rPr>
          <w:sz w:val="28"/>
          <w:szCs w:val="28"/>
        </w:rPr>
        <w:t>.</w:t>
      </w:r>
      <w:r w:rsidR="00025C76" w:rsidRPr="00527BA7">
        <w:rPr>
          <w:sz w:val="28"/>
          <w:szCs w:val="28"/>
        </w:rPr>
        <w:t xml:space="preserve"> </w:t>
      </w:r>
      <w:r w:rsidR="007C2F94">
        <w:rPr>
          <w:sz w:val="28"/>
          <w:szCs w:val="28"/>
        </w:rPr>
        <w:t>Вместе с</w:t>
      </w:r>
      <w:r w:rsidR="00025C76" w:rsidRPr="00527BA7">
        <w:rPr>
          <w:sz w:val="28"/>
          <w:szCs w:val="28"/>
        </w:rPr>
        <w:t xml:space="preserve"> заявлением</w:t>
      </w:r>
      <w:r w:rsidR="004757D3">
        <w:rPr>
          <w:sz w:val="28"/>
          <w:szCs w:val="28"/>
        </w:rPr>
        <w:t xml:space="preserve"> </w:t>
      </w:r>
      <w:r w:rsidR="007C2F94">
        <w:rPr>
          <w:sz w:val="28"/>
          <w:szCs w:val="28"/>
        </w:rPr>
        <w:t xml:space="preserve">нужно </w:t>
      </w:r>
      <w:r w:rsidR="00025C76" w:rsidRPr="00527BA7">
        <w:rPr>
          <w:sz w:val="28"/>
          <w:szCs w:val="28"/>
        </w:rPr>
        <w:t xml:space="preserve">представить межевой план с </w:t>
      </w:r>
      <w:r w:rsidR="00065F47" w:rsidRPr="00527BA7">
        <w:rPr>
          <w:sz w:val="28"/>
          <w:szCs w:val="28"/>
        </w:rPr>
        <w:t xml:space="preserve">описанием ошибки </w:t>
      </w:r>
      <w:r w:rsidR="00484754">
        <w:rPr>
          <w:sz w:val="28"/>
          <w:szCs w:val="28"/>
        </w:rPr>
        <w:t xml:space="preserve">и </w:t>
      </w:r>
      <w:r w:rsidR="00025C76" w:rsidRPr="00527BA7">
        <w:rPr>
          <w:sz w:val="28"/>
          <w:szCs w:val="28"/>
        </w:rPr>
        <w:t>обоснованием</w:t>
      </w:r>
      <w:r w:rsidR="0034530B" w:rsidRPr="00527BA7">
        <w:rPr>
          <w:sz w:val="28"/>
          <w:szCs w:val="28"/>
        </w:rPr>
        <w:t xml:space="preserve"> </w:t>
      </w:r>
      <w:r w:rsidR="00065F47" w:rsidRPr="00527BA7">
        <w:rPr>
          <w:sz w:val="28"/>
          <w:szCs w:val="28"/>
        </w:rPr>
        <w:t>ее исправления</w:t>
      </w:r>
      <w:r w:rsidR="0034530B" w:rsidRPr="00527BA7">
        <w:rPr>
          <w:sz w:val="28"/>
          <w:szCs w:val="28"/>
        </w:rPr>
        <w:t>.</w:t>
      </w:r>
      <w:r w:rsidR="00527BA7">
        <w:rPr>
          <w:sz w:val="28"/>
          <w:szCs w:val="28"/>
        </w:rPr>
        <w:t xml:space="preserve"> При этом </w:t>
      </w:r>
      <w:r w:rsidR="001306BE">
        <w:rPr>
          <w:sz w:val="28"/>
          <w:szCs w:val="28"/>
        </w:rPr>
        <w:t xml:space="preserve">важным </w:t>
      </w:r>
      <w:r w:rsidR="00527BA7">
        <w:rPr>
          <w:sz w:val="28"/>
          <w:szCs w:val="28"/>
        </w:rPr>
        <w:t>обязательным</w:t>
      </w:r>
      <w:r w:rsidR="001306BE">
        <w:rPr>
          <w:sz w:val="28"/>
          <w:szCs w:val="28"/>
        </w:rPr>
        <w:t xml:space="preserve"> условием</w:t>
      </w:r>
      <w:r w:rsidR="00527BA7">
        <w:rPr>
          <w:sz w:val="28"/>
          <w:szCs w:val="28"/>
        </w:rPr>
        <w:t xml:space="preserve"> является согласование измененных границ</w:t>
      </w:r>
      <w:r w:rsidR="00103036">
        <w:rPr>
          <w:sz w:val="28"/>
          <w:szCs w:val="28"/>
        </w:rPr>
        <w:t xml:space="preserve"> с правообладателем соседнего участка.</w:t>
      </w:r>
    </w:p>
    <w:p w:rsidR="00300D0A" w:rsidRDefault="00485738" w:rsidP="001267AC">
      <w:pPr>
        <w:spacing w:line="360" w:lineRule="auto"/>
        <w:ind w:firstLine="709"/>
        <w:jc w:val="both"/>
        <w:rPr>
          <w:sz w:val="28"/>
          <w:szCs w:val="28"/>
        </w:rPr>
      </w:pPr>
      <w:r w:rsidRPr="00527BA7">
        <w:rPr>
          <w:sz w:val="28"/>
          <w:szCs w:val="28"/>
        </w:rPr>
        <w:t xml:space="preserve">Реестровая ошибка может быть исправлена </w:t>
      </w:r>
      <w:r w:rsidR="00357A90" w:rsidRPr="00527BA7">
        <w:rPr>
          <w:sz w:val="28"/>
          <w:szCs w:val="28"/>
        </w:rPr>
        <w:t xml:space="preserve">также </w:t>
      </w:r>
      <w:r w:rsidRPr="00527BA7">
        <w:rPr>
          <w:sz w:val="28"/>
          <w:szCs w:val="28"/>
        </w:rPr>
        <w:t>на основании вступившего в законную силу решения суда.</w:t>
      </w:r>
    </w:p>
    <w:p w:rsidR="00865A96" w:rsidRDefault="00865A96" w:rsidP="001267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</w:t>
      </w:r>
      <w:r w:rsidR="0048475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484754" w:rsidRPr="00527BA7">
        <w:rPr>
          <w:sz w:val="28"/>
          <w:szCs w:val="28"/>
        </w:rPr>
        <w:t>о государственном кадастровом учете объекта недвижимост</w:t>
      </w:r>
      <w:r w:rsidR="0048475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можно подать в любом </w:t>
      </w:r>
      <w:r w:rsidR="001306BE">
        <w:rPr>
          <w:sz w:val="28"/>
          <w:szCs w:val="28"/>
        </w:rPr>
        <w:t>МФЦ</w:t>
      </w:r>
      <w:r w:rsidR="008B2656" w:rsidRPr="008B2656">
        <w:rPr>
          <w:color w:val="000000"/>
          <w:sz w:val="28"/>
          <w:szCs w:val="28"/>
        </w:rPr>
        <w:t xml:space="preserve"> </w:t>
      </w:r>
      <w:r w:rsidR="008B2656">
        <w:rPr>
          <w:color w:val="000000"/>
          <w:sz w:val="28"/>
          <w:szCs w:val="28"/>
        </w:rPr>
        <w:t xml:space="preserve">или воспользоваться услугой выездного приема документов специалистами ППК «Роскадастр». </w:t>
      </w:r>
      <w:r w:rsidR="008B2656" w:rsidRPr="00607B54">
        <w:rPr>
          <w:bCs/>
          <w:kern w:val="36"/>
          <w:sz w:val="28"/>
          <w:szCs w:val="28"/>
        </w:rPr>
        <w:t>Подробнее об услуге можно узнать по телефону: 8 (915) 861-20-16.</w:t>
      </w:r>
      <w:r w:rsidR="008B2656">
        <w:rPr>
          <w:bCs/>
          <w:kern w:val="36"/>
          <w:sz w:val="28"/>
          <w:szCs w:val="28"/>
        </w:rPr>
        <w:t xml:space="preserve"> </w:t>
      </w:r>
      <w:r w:rsidR="001A3D14">
        <w:rPr>
          <w:color w:val="000000"/>
          <w:sz w:val="28"/>
          <w:szCs w:val="28"/>
        </w:rPr>
        <w:t>В электронном</w:t>
      </w:r>
      <w:r w:rsidR="001A3D14" w:rsidRPr="001A3D14">
        <w:rPr>
          <w:color w:val="000000"/>
          <w:sz w:val="28"/>
          <w:szCs w:val="28"/>
        </w:rPr>
        <w:t xml:space="preserve"> </w:t>
      </w:r>
      <w:r w:rsidR="001A3D14">
        <w:rPr>
          <w:color w:val="000000"/>
          <w:sz w:val="28"/>
          <w:szCs w:val="28"/>
        </w:rPr>
        <w:t xml:space="preserve">виде документы </w:t>
      </w:r>
      <w:r w:rsidR="008B2656">
        <w:rPr>
          <w:color w:val="000000"/>
          <w:sz w:val="28"/>
          <w:szCs w:val="28"/>
        </w:rPr>
        <w:t xml:space="preserve">можно подать на </w:t>
      </w:r>
      <w:hyperlink r:id="rId9" w:history="1">
        <w:r w:rsidR="008B2656" w:rsidRPr="000A155B">
          <w:rPr>
            <w:rStyle w:val="a6"/>
            <w:sz w:val="28"/>
            <w:szCs w:val="28"/>
          </w:rPr>
          <w:t>сайте «Росреестра».</w:t>
        </w:r>
      </w:hyperlink>
    </w:p>
    <w:p w:rsidR="00265B96" w:rsidRDefault="00265B96" w:rsidP="001267AC">
      <w:pPr>
        <w:spacing w:line="360" w:lineRule="auto"/>
        <w:ind w:firstLine="709"/>
        <w:jc w:val="both"/>
        <w:rPr>
          <w:sz w:val="28"/>
          <w:szCs w:val="28"/>
        </w:rPr>
      </w:pPr>
    </w:p>
    <w:p w:rsidR="00265B96" w:rsidRDefault="00265B96" w:rsidP="00265B96">
      <w:pPr>
        <w:pStyle w:val="paragraph1nuxh4"/>
        <w:shd w:val="clear" w:color="auto" w:fill="FFFFFF"/>
        <w:spacing w:before="0" w:beforeAutospacing="0" w:after="375" w:afterAutospacing="0" w:line="360" w:lineRule="auto"/>
        <w:ind w:firstLine="708"/>
        <w:contextualSpacing/>
        <w:jc w:val="right"/>
        <w:rPr>
          <w:i/>
          <w:sz w:val="28"/>
          <w:szCs w:val="28"/>
        </w:rPr>
      </w:pPr>
      <w:r w:rsidRPr="00FC1B01">
        <w:rPr>
          <w:i/>
          <w:sz w:val="28"/>
          <w:szCs w:val="28"/>
        </w:rPr>
        <w:t>Начальник юридического отдела филиала ППК «Роскадастр» по Тамбовской области Балыбина Эвелина</w:t>
      </w:r>
      <w:bookmarkStart w:id="0" w:name="_GoBack"/>
      <w:bookmarkEnd w:id="0"/>
    </w:p>
    <w:sectPr w:rsidR="00265B96" w:rsidSect="00C36E19">
      <w:headerReference w:type="default" r:id="rId10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89" w:rsidRDefault="006E3689" w:rsidP="004F7741">
      <w:r>
        <w:separator/>
      </w:r>
    </w:p>
  </w:endnote>
  <w:endnote w:type="continuationSeparator" w:id="0">
    <w:p w:rsidR="006E3689" w:rsidRDefault="006E3689" w:rsidP="004F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89" w:rsidRDefault="006E3689" w:rsidP="004F7741">
      <w:r>
        <w:separator/>
      </w:r>
    </w:p>
  </w:footnote>
  <w:footnote w:type="continuationSeparator" w:id="0">
    <w:p w:rsidR="006E3689" w:rsidRDefault="006E3689" w:rsidP="004F7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883261"/>
      <w:docPartObj>
        <w:docPartGallery w:val="Page Numbers (Top of Page)"/>
        <w:docPartUnique/>
      </w:docPartObj>
    </w:sdtPr>
    <w:sdtEndPr/>
    <w:sdtContent>
      <w:p w:rsidR="004F7741" w:rsidRDefault="004F77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E44">
          <w:rPr>
            <w:noProof/>
          </w:rPr>
          <w:t>2</w:t>
        </w:r>
        <w:r>
          <w:fldChar w:fldCharType="end"/>
        </w:r>
      </w:p>
    </w:sdtContent>
  </w:sdt>
  <w:p w:rsidR="004F7741" w:rsidRDefault="004F77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8772A"/>
    <w:multiLevelType w:val="hybridMultilevel"/>
    <w:tmpl w:val="3CA4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FA"/>
    <w:rsid w:val="00003C03"/>
    <w:rsid w:val="000079C6"/>
    <w:rsid w:val="00025C76"/>
    <w:rsid w:val="0003657A"/>
    <w:rsid w:val="00065F47"/>
    <w:rsid w:val="00071B8E"/>
    <w:rsid w:val="00101A08"/>
    <w:rsid w:val="00103036"/>
    <w:rsid w:val="00117B00"/>
    <w:rsid w:val="001242B0"/>
    <w:rsid w:val="001267AC"/>
    <w:rsid w:val="001306BE"/>
    <w:rsid w:val="00134136"/>
    <w:rsid w:val="001A3D14"/>
    <w:rsid w:val="001D5CC7"/>
    <w:rsid w:val="002067E5"/>
    <w:rsid w:val="00232E6D"/>
    <w:rsid w:val="002355CC"/>
    <w:rsid w:val="00263893"/>
    <w:rsid w:val="00265B96"/>
    <w:rsid w:val="00270E40"/>
    <w:rsid w:val="00274253"/>
    <w:rsid w:val="0028120E"/>
    <w:rsid w:val="00293751"/>
    <w:rsid w:val="002C243A"/>
    <w:rsid w:val="00300D0A"/>
    <w:rsid w:val="00323416"/>
    <w:rsid w:val="003315E6"/>
    <w:rsid w:val="0033773C"/>
    <w:rsid w:val="0034530B"/>
    <w:rsid w:val="003462F8"/>
    <w:rsid w:val="003475E4"/>
    <w:rsid w:val="00357A90"/>
    <w:rsid w:val="0036742E"/>
    <w:rsid w:val="00381FCD"/>
    <w:rsid w:val="003948D5"/>
    <w:rsid w:val="003A2E80"/>
    <w:rsid w:val="003D41C6"/>
    <w:rsid w:val="004757D3"/>
    <w:rsid w:val="00484754"/>
    <w:rsid w:val="00485738"/>
    <w:rsid w:val="004A35EB"/>
    <w:rsid w:val="004B5E28"/>
    <w:rsid w:val="004C459B"/>
    <w:rsid w:val="004F7741"/>
    <w:rsid w:val="00510A5C"/>
    <w:rsid w:val="00527BA7"/>
    <w:rsid w:val="005369BA"/>
    <w:rsid w:val="00553AF7"/>
    <w:rsid w:val="00556062"/>
    <w:rsid w:val="00556241"/>
    <w:rsid w:val="00561E44"/>
    <w:rsid w:val="005801D4"/>
    <w:rsid w:val="005A1345"/>
    <w:rsid w:val="005D6FC7"/>
    <w:rsid w:val="005F3C5B"/>
    <w:rsid w:val="0065439C"/>
    <w:rsid w:val="0066085E"/>
    <w:rsid w:val="006A30B0"/>
    <w:rsid w:val="006A3914"/>
    <w:rsid w:val="006A77B1"/>
    <w:rsid w:val="006B0F87"/>
    <w:rsid w:val="006B2D9F"/>
    <w:rsid w:val="006B6DC7"/>
    <w:rsid w:val="006D6BB6"/>
    <w:rsid w:val="006E3689"/>
    <w:rsid w:val="00703808"/>
    <w:rsid w:val="00715395"/>
    <w:rsid w:val="00716085"/>
    <w:rsid w:val="00726DF4"/>
    <w:rsid w:val="00776567"/>
    <w:rsid w:val="007C2F94"/>
    <w:rsid w:val="007E5CCB"/>
    <w:rsid w:val="007F208D"/>
    <w:rsid w:val="007F215B"/>
    <w:rsid w:val="00811960"/>
    <w:rsid w:val="00817510"/>
    <w:rsid w:val="00845B2A"/>
    <w:rsid w:val="00850130"/>
    <w:rsid w:val="00865A96"/>
    <w:rsid w:val="00896CC5"/>
    <w:rsid w:val="008B23B5"/>
    <w:rsid w:val="008B2656"/>
    <w:rsid w:val="008F6CCA"/>
    <w:rsid w:val="00907920"/>
    <w:rsid w:val="009145CD"/>
    <w:rsid w:val="009342EC"/>
    <w:rsid w:val="00990B48"/>
    <w:rsid w:val="009A2B05"/>
    <w:rsid w:val="009E6FA9"/>
    <w:rsid w:val="009F7356"/>
    <w:rsid w:val="00A42024"/>
    <w:rsid w:val="00AA23FA"/>
    <w:rsid w:val="00AB6B8A"/>
    <w:rsid w:val="00AD4C3C"/>
    <w:rsid w:val="00AD66C0"/>
    <w:rsid w:val="00AF426F"/>
    <w:rsid w:val="00AF6F60"/>
    <w:rsid w:val="00B204C5"/>
    <w:rsid w:val="00B4718D"/>
    <w:rsid w:val="00B629C1"/>
    <w:rsid w:val="00B72F2C"/>
    <w:rsid w:val="00BE5019"/>
    <w:rsid w:val="00C25621"/>
    <w:rsid w:val="00C36E19"/>
    <w:rsid w:val="00C760FA"/>
    <w:rsid w:val="00CA502C"/>
    <w:rsid w:val="00CA6ED2"/>
    <w:rsid w:val="00CD04C0"/>
    <w:rsid w:val="00D2383C"/>
    <w:rsid w:val="00D47413"/>
    <w:rsid w:val="00D710CD"/>
    <w:rsid w:val="00D76BE4"/>
    <w:rsid w:val="00DC7311"/>
    <w:rsid w:val="00DE469C"/>
    <w:rsid w:val="00E049C2"/>
    <w:rsid w:val="00E04FDA"/>
    <w:rsid w:val="00E173CB"/>
    <w:rsid w:val="00E431CD"/>
    <w:rsid w:val="00E52B49"/>
    <w:rsid w:val="00E755E8"/>
    <w:rsid w:val="00EC49A6"/>
    <w:rsid w:val="00EE5311"/>
    <w:rsid w:val="00EF19FE"/>
    <w:rsid w:val="00F22781"/>
    <w:rsid w:val="00F45CCF"/>
    <w:rsid w:val="00F661BC"/>
    <w:rsid w:val="00F71D8B"/>
    <w:rsid w:val="00F7587F"/>
    <w:rsid w:val="00F809A4"/>
    <w:rsid w:val="00F90F91"/>
    <w:rsid w:val="00F979C6"/>
    <w:rsid w:val="00FB3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1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7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2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D6FC7"/>
    <w:rPr>
      <w:color w:val="0000FF"/>
      <w:u w:val="single"/>
    </w:rPr>
  </w:style>
  <w:style w:type="paragraph" w:customStyle="1" w:styleId="s1">
    <w:name w:val="s_1"/>
    <w:basedOn w:val="a"/>
    <w:rsid w:val="005D6FC7"/>
    <w:pPr>
      <w:spacing w:before="100" w:beforeAutospacing="1" w:after="100" w:afterAutospacing="1"/>
    </w:pPr>
  </w:style>
  <w:style w:type="paragraph" w:customStyle="1" w:styleId="s22">
    <w:name w:val="s_22"/>
    <w:basedOn w:val="a"/>
    <w:rsid w:val="006B6DC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4F77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7741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7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741"/>
    <w:rPr>
      <w:sz w:val="24"/>
      <w:szCs w:val="24"/>
      <w:lang w:eastAsia="ru-RU"/>
    </w:rPr>
  </w:style>
  <w:style w:type="paragraph" w:customStyle="1" w:styleId="paragraph1nuxh4">
    <w:name w:val="_paragraph_1nuxh_4"/>
    <w:basedOn w:val="a"/>
    <w:rsid w:val="00265B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1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7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2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D6FC7"/>
    <w:rPr>
      <w:color w:val="0000FF"/>
      <w:u w:val="single"/>
    </w:rPr>
  </w:style>
  <w:style w:type="paragraph" w:customStyle="1" w:styleId="s1">
    <w:name w:val="s_1"/>
    <w:basedOn w:val="a"/>
    <w:rsid w:val="005D6FC7"/>
    <w:pPr>
      <w:spacing w:before="100" w:beforeAutospacing="1" w:after="100" w:afterAutospacing="1"/>
    </w:pPr>
  </w:style>
  <w:style w:type="paragraph" w:customStyle="1" w:styleId="s22">
    <w:name w:val="s_22"/>
    <w:basedOn w:val="a"/>
    <w:rsid w:val="006B6DC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4F77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7741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7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741"/>
    <w:rPr>
      <w:sz w:val="24"/>
      <w:szCs w:val="24"/>
      <w:lang w:eastAsia="ru-RU"/>
    </w:rPr>
  </w:style>
  <w:style w:type="paragraph" w:customStyle="1" w:styleId="paragraph1nuxh4">
    <w:name w:val="_paragraph_1nuxh_4"/>
    <w:basedOn w:val="a"/>
    <w:rsid w:val="00265B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9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Балыбина Эвелина Владиславовна</dc:creator>
  <cp:lastModifiedBy>AlfYorovaOM</cp:lastModifiedBy>
  <cp:revision>3</cp:revision>
  <cp:lastPrinted>2024-04-17T10:09:00Z</cp:lastPrinted>
  <dcterms:created xsi:type="dcterms:W3CDTF">2024-11-11T10:57:00Z</dcterms:created>
  <dcterms:modified xsi:type="dcterms:W3CDTF">2024-11-25T06:46:00Z</dcterms:modified>
</cp:coreProperties>
</file>