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2F" w:rsidRDefault="00C1632F" w:rsidP="00C1632F">
      <w:pPr>
        <w:shd w:val="clear" w:color="auto" w:fill="FFFFFF"/>
        <w:spacing w:after="0" w:line="240" w:lineRule="auto"/>
        <w:ind w:firstLine="142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751BDAF" wp14:editId="25E6CDA6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2F" w:rsidRPr="00DD68A3" w:rsidRDefault="00C1632F" w:rsidP="00C1632F">
      <w:pPr>
        <w:shd w:val="clear" w:color="auto" w:fill="FFFFFF"/>
        <w:spacing w:after="0" w:line="240" w:lineRule="auto"/>
        <w:ind w:firstLine="709"/>
        <w:contextualSpacing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8A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B5FB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D68A3">
        <w:rPr>
          <w:rFonts w:ascii="Times New Roman" w:eastAsia="Times New Roman" w:hAnsi="Times New Roman" w:cs="Times New Roman"/>
          <w:bCs/>
          <w:sz w:val="28"/>
          <w:szCs w:val="28"/>
        </w:rPr>
        <w:t>.11.2024</w:t>
      </w:r>
    </w:p>
    <w:p w:rsidR="00C1632F" w:rsidRDefault="00C1632F" w:rsidP="00C1632F">
      <w:pPr>
        <w:spacing w:after="36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19A8" w:rsidRDefault="00E4507A" w:rsidP="003672C6">
      <w:pPr>
        <w:spacing w:after="36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1819A8" w:rsidRPr="001819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Роскадастр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1819A8" w:rsidRPr="001819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A8021C" w:rsidRPr="00367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Тамбовской</w:t>
      </w:r>
      <w:r w:rsidR="001819A8" w:rsidRPr="001819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области рассказал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1819A8" w:rsidRPr="001819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социальной газификации жилых домов в СНТ</w:t>
      </w:r>
    </w:p>
    <w:p w:rsidR="003672C6" w:rsidRPr="003672C6" w:rsidRDefault="003672C6" w:rsidP="003672C6">
      <w:pPr>
        <w:spacing w:after="36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021C" w:rsidRPr="00A8021C" w:rsidRDefault="00C026BB" w:rsidP="003672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социальной газификации была запущена в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</w:t>
      </w: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C6">
        <w:rPr>
          <w:rFonts w:ascii="Times New Roman" w:hAnsi="Times New Roman" w:cs="Times New Roman"/>
          <w:sz w:val="28"/>
          <w:szCs w:val="28"/>
        </w:rPr>
        <w:t xml:space="preserve"> </w:t>
      </w: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ей у с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</w:t>
      </w: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домовладений, которые находятся в границах газифицированных населенных пунктов, по</w:t>
      </w: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бесплатно</w:t>
      </w:r>
      <w:r w:rsidR="00AF7DE9" w:rsidRPr="00AF7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DE9" w:rsidRPr="003672C6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бюджетных средств</w:t>
      </w:r>
      <w:r w:rsidR="00AF7DE9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подключить дома к газу.</w:t>
      </w:r>
    </w:p>
    <w:p w:rsidR="001819A8" w:rsidRPr="001819A8" w:rsidRDefault="0021370E" w:rsidP="003672C6">
      <w:pPr>
        <w:shd w:val="clear" w:color="auto" w:fill="FFFFFF"/>
        <w:spacing w:after="4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разделены два понятия:</w:t>
      </w:r>
      <w:r w:rsidR="00A8021C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азификация </w:t>
      </w:r>
      <w:r w:rsidR="00A8021C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федеральная программа по подведению газа в населенные пункты, где его раньше не было</w:t>
      </w:r>
      <w:r w:rsidR="00A8021C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8021C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огазификация</w:t>
      </w:r>
      <w:proofErr w:type="spellEnd"/>
      <w:r w:rsidR="00A8021C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социальная программа подведения газа от уже имеющейся трубы в населенном пункте к домам</w:t>
      </w:r>
      <w:r w:rsidR="00A8021C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21C" w:rsidRPr="00A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9A8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</w:t>
      </w:r>
      <w:r w:rsidR="00A8021C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819A8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социальной газификации была расширена. Теперь ее действие распространяется также на жилые дома, находящиеся на территории садовых некоммерческих товариществ (СНТ), если их территория располагается в границах населенного пункта. </w:t>
      </w:r>
      <w:r w:rsidR="001819A8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463" w:rsidRDefault="006B3463" w:rsidP="00220F07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</w:t>
      </w:r>
      <w:r w:rsidR="0060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стия в программе </w:t>
      </w:r>
      <w:r w:rsidR="00600D6A" w:rsidRPr="003672C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выполнение</w:t>
      </w:r>
      <w:r w:rsidR="00600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нескольких</w:t>
      </w:r>
      <w:r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условий:</w:t>
      </w:r>
    </w:p>
    <w:p w:rsidR="00600D6A" w:rsidRPr="00AA6610" w:rsidRDefault="00600D6A" w:rsidP="00220F07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72C6">
        <w:rPr>
          <w:rFonts w:ascii="Times New Roman" w:hAnsi="Times New Roman" w:cs="Times New Roman"/>
          <w:sz w:val="28"/>
          <w:szCs w:val="28"/>
          <w:shd w:val="clear" w:color="auto" w:fill="FFFFFF"/>
        </w:rPr>
        <w:t>СНТ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располагаться</w:t>
      </w:r>
      <w:r w:rsidRPr="00367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границах газифицированного населенного пункта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19A8" w:rsidRPr="003672C6" w:rsidRDefault="003672C6" w:rsidP="004A5371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программы должен иметь документы, подтверждающие право на жилой дом и земельный участок, то есть необходимо зарегистрировать право</w:t>
      </w:r>
      <w:r w:rsidR="001819A8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</w:t>
      </w:r>
      <w:r w:rsidR="00C16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346" w:rsidRPr="003672C6" w:rsidRDefault="00EB3C09" w:rsidP="004A5371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 должно быть проведено общее собрание членов товарищества и принято решение о </w:t>
      </w:r>
      <w:r w:rsidR="00D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D94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D94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D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общего собрания оформл</w:t>
      </w:r>
      <w:r w:rsidR="00D94D82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протоколом.</w:t>
      </w:r>
    </w:p>
    <w:p w:rsidR="001819A8" w:rsidRDefault="00D94D82" w:rsidP="00600D6A">
      <w:pPr>
        <w:spacing w:before="100" w:beforeAutospacing="1" w:after="12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819A8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 w:rsidR="0060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1819A8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600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19A8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</w:t>
      </w:r>
      <w:r w:rsidR="0060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1819A8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техническое присоединение ж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илого дома к сети газоснабжения </w:t>
      </w:r>
      <w:r w:rsidR="008D5346"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собственника участка </w:t>
      </w:r>
      <w:r w:rsidR="008D5346"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от представителя СНТ с приложе</w:t>
      </w:r>
      <w:r w:rsidR="00FE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протокола общего собрания и</w:t>
      </w:r>
      <w:r w:rsidR="008D5346"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мплекта обязательных документов.</w:t>
      </w:r>
    </w:p>
    <w:p w:rsidR="00BD3FEC" w:rsidRPr="003672C6" w:rsidRDefault="00BD3FEC" w:rsidP="00BD3FEC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более подробной информацией </w:t>
      </w:r>
      <w:r w:rsidR="007149CA" w:rsidRPr="0071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оформления земельных участков и жилых домов в целях </w:t>
      </w:r>
      <w:proofErr w:type="spellStart"/>
      <w:r w:rsidR="0071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7149CA"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региона могут обратиться в Роскадастр по </w:t>
      </w:r>
      <w:r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  <w:r w:rsidRPr="001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</w:t>
      </w:r>
      <w:r w:rsidR="00C1632F" w:rsidRPr="00C1632F">
        <w:rPr>
          <w:rFonts w:ascii="Times New Roman" w:eastAsia="Times New Roman" w:hAnsi="Times New Roman" w:cs="Times New Roman"/>
          <w:sz w:val="28"/>
          <w:szCs w:val="28"/>
          <w:lang w:eastAsia="ru-RU"/>
        </w:rPr>
        <w:t>8(4752) 45-97-61 (2045)</w:t>
      </w:r>
      <w:r w:rsidR="00C16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463" w:rsidRPr="003672C6" w:rsidRDefault="006B3463" w:rsidP="00600D6A">
      <w:pPr>
        <w:spacing w:after="36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Отметим, что </w:t>
      </w:r>
      <w:r w:rsidR="003672C6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600D6A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600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</w:t>
      </w:r>
      <w:r w:rsidR="003672C6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5346"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 газопровода до границ земельного участка осуществляется бес</w:t>
      </w:r>
      <w:bookmarkStart w:id="0" w:name="_GoBack"/>
      <w:bookmarkEnd w:id="0"/>
      <w:r w:rsidR="008D5346"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</w:t>
      </w:r>
      <w:r w:rsidR="008D5346" w:rsidRPr="00367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8D5346"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проводку газа в границах участка, покупку специального оборудования и его подключение собственники оплачивают самостоятельно.</w:t>
      </w:r>
    </w:p>
    <w:p w:rsidR="00AA6610" w:rsidRDefault="008D5346" w:rsidP="00C1632F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A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законодательством определены льготные категории граждан, имеющих право на получение субсидии как на проведение работ по газификации, так и на затраты на газовое оборудование</w:t>
      </w:r>
      <w:r w:rsidR="00BD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FEC" w:rsidRPr="00BD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льготников, которым частично вернут расходы на подключение газа, регионы определяют самостоятельно. В большинстве регионов на субсидию могут рассчитывать малоимущие граждане, участники и инвалиды Великой Отечественной войны, их вдовы, труженики тыла, инвалиды, ликвидаторы аварии на ЧАЭС, многодетные семьи, а также семьи, в которых воспитываются дети-инвалиды. Кроме того, компенсировать затраты могут неработающие пенсионеры старше 70 лет. </w:t>
      </w:r>
    </w:p>
    <w:p w:rsidR="00AA6610" w:rsidRDefault="00AA6610" w:rsidP="001819A8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C1632F" w:rsidRDefault="00C1632F" w:rsidP="001819A8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C1632F" w:rsidRPr="00C1632F" w:rsidRDefault="00C1632F" w:rsidP="00C1632F">
      <w:pPr>
        <w:spacing w:after="360" w:line="24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632F">
        <w:rPr>
          <w:rFonts w:ascii="Montserrat" w:eastAsia="Times New Roman" w:hAnsi="Montserrat" w:cs="Times New Roman"/>
          <w:sz w:val="24"/>
          <w:szCs w:val="24"/>
          <w:lang w:eastAsia="ru-RU"/>
        </w:rPr>
        <w:t>Контакты для СМИ:</w:t>
      </w:r>
    </w:p>
    <w:p w:rsidR="00C1632F" w:rsidRPr="00C1632F" w:rsidRDefault="00C1632F" w:rsidP="00C1632F">
      <w:pPr>
        <w:spacing w:after="360" w:line="24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632F">
        <w:rPr>
          <w:rFonts w:ascii="Montserrat" w:eastAsia="Times New Roman" w:hAnsi="Montserrat" w:cs="Times New Roman"/>
          <w:sz w:val="24"/>
          <w:szCs w:val="24"/>
          <w:lang w:eastAsia="ru-RU"/>
        </w:rPr>
        <w:t>пресс-служба филиала ППК  «Роскадастр» по Тамбовской области</w:t>
      </w:r>
    </w:p>
    <w:p w:rsidR="00C1632F" w:rsidRPr="00C1632F" w:rsidRDefault="00C1632F" w:rsidP="00C1632F">
      <w:pPr>
        <w:spacing w:after="360" w:line="24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632F">
        <w:rPr>
          <w:rFonts w:ascii="Montserrat" w:eastAsia="Times New Roman" w:hAnsi="Montserrat" w:cs="Times New Roman"/>
          <w:sz w:val="24"/>
          <w:szCs w:val="24"/>
          <w:lang w:eastAsia="ru-RU"/>
        </w:rPr>
        <w:t>8 (4752) 45-97-61 (2036), 8 (905) 047-26-03</w:t>
      </w:r>
    </w:p>
    <w:p w:rsidR="00C1632F" w:rsidRPr="00C1632F" w:rsidRDefault="00C1632F" w:rsidP="00C1632F">
      <w:pPr>
        <w:spacing w:after="360" w:line="24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1632F">
        <w:rPr>
          <w:rFonts w:ascii="Montserrat" w:eastAsia="Times New Roman" w:hAnsi="Montserrat" w:cs="Times New Roman"/>
          <w:sz w:val="24"/>
          <w:szCs w:val="24"/>
          <w:lang w:eastAsia="ru-RU"/>
        </w:rPr>
        <w:t>г. Тамбов, б-р Энтузиастов, д.1</w:t>
      </w:r>
    </w:p>
    <w:sectPr w:rsidR="00C1632F" w:rsidRPr="00C1632F" w:rsidSect="001465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89" w:rsidRDefault="00D15289" w:rsidP="001465CB">
      <w:pPr>
        <w:spacing w:after="0" w:line="240" w:lineRule="auto"/>
      </w:pPr>
      <w:r>
        <w:separator/>
      </w:r>
    </w:p>
  </w:endnote>
  <w:endnote w:type="continuationSeparator" w:id="0">
    <w:p w:rsidR="00D15289" w:rsidRDefault="00D15289" w:rsidP="0014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89" w:rsidRDefault="00D15289" w:rsidP="001465CB">
      <w:pPr>
        <w:spacing w:after="0" w:line="240" w:lineRule="auto"/>
      </w:pPr>
      <w:r>
        <w:separator/>
      </w:r>
    </w:p>
  </w:footnote>
  <w:footnote w:type="continuationSeparator" w:id="0">
    <w:p w:rsidR="00D15289" w:rsidRDefault="00D15289" w:rsidP="0014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719300"/>
      <w:docPartObj>
        <w:docPartGallery w:val="Page Numbers (Top of Page)"/>
        <w:docPartUnique/>
      </w:docPartObj>
    </w:sdtPr>
    <w:sdtEndPr/>
    <w:sdtContent>
      <w:p w:rsidR="001465CB" w:rsidRDefault="001465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9CA">
          <w:rPr>
            <w:noProof/>
          </w:rPr>
          <w:t>2</w:t>
        </w:r>
        <w:r>
          <w:fldChar w:fldCharType="end"/>
        </w:r>
      </w:p>
    </w:sdtContent>
  </w:sdt>
  <w:p w:rsidR="001465CB" w:rsidRDefault="001465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BF7"/>
    <w:multiLevelType w:val="hybridMultilevel"/>
    <w:tmpl w:val="52DA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7447"/>
    <w:multiLevelType w:val="multilevel"/>
    <w:tmpl w:val="0F9E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D4DF1"/>
    <w:multiLevelType w:val="multilevel"/>
    <w:tmpl w:val="B9F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CC"/>
    <w:rsid w:val="0004054C"/>
    <w:rsid w:val="000B16BF"/>
    <w:rsid w:val="00135622"/>
    <w:rsid w:val="001465CB"/>
    <w:rsid w:val="001819A8"/>
    <w:rsid w:val="0021370E"/>
    <w:rsid w:val="00220F07"/>
    <w:rsid w:val="00295DEB"/>
    <w:rsid w:val="003672C6"/>
    <w:rsid w:val="00452491"/>
    <w:rsid w:val="00467BCC"/>
    <w:rsid w:val="004A5371"/>
    <w:rsid w:val="004B5FBC"/>
    <w:rsid w:val="00506365"/>
    <w:rsid w:val="00600D6A"/>
    <w:rsid w:val="006525B6"/>
    <w:rsid w:val="006B3463"/>
    <w:rsid w:val="007149CA"/>
    <w:rsid w:val="00744D7C"/>
    <w:rsid w:val="008D5346"/>
    <w:rsid w:val="00A8021C"/>
    <w:rsid w:val="00AA6610"/>
    <w:rsid w:val="00AD1A07"/>
    <w:rsid w:val="00AF7DE9"/>
    <w:rsid w:val="00B04D19"/>
    <w:rsid w:val="00BD3FEC"/>
    <w:rsid w:val="00C012DC"/>
    <w:rsid w:val="00C026BB"/>
    <w:rsid w:val="00C1632F"/>
    <w:rsid w:val="00D15289"/>
    <w:rsid w:val="00D329EF"/>
    <w:rsid w:val="00D94D82"/>
    <w:rsid w:val="00DA0348"/>
    <w:rsid w:val="00E4507A"/>
    <w:rsid w:val="00EB3C09"/>
    <w:rsid w:val="00F45F62"/>
    <w:rsid w:val="00F6427E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9A8"/>
    <w:rPr>
      <w:b/>
      <w:bCs/>
    </w:rPr>
  </w:style>
  <w:style w:type="character" w:styleId="a5">
    <w:name w:val="Emphasis"/>
    <w:basedOn w:val="a0"/>
    <w:uiPriority w:val="20"/>
    <w:qFormat/>
    <w:rsid w:val="001819A8"/>
    <w:rPr>
      <w:i/>
      <w:iCs/>
    </w:rPr>
  </w:style>
  <w:style w:type="character" w:styleId="a6">
    <w:name w:val="Hyperlink"/>
    <w:basedOn w:val="a0"/>
    <w:uiPriority w:val="99"/>
    <w:semiHidden/>
    <w:unhideWhenUsed/>
    <w:rsid w:val="00A802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53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5CB"/>
  </w:style>
  <w:style w:type="paragraph" w:styleId="aa">
    <w:name w:val="footer"/>
    <w:basedOn w:val="a"/>
    <w:link w:val="ab"/>
    <w:uiPriority w:val="99"/>
    <w:unhideWhenUsed/>
    <w:rsid w:val="0014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5CB"/>
  </w:style>
  <w:style w:type="paragraph" w:styleId="ac">
    <w:name w:val="Balloon Text"/>
    <w:basedOn w:val="a"/>
    <w:link w:val="ad"/>
    <w:uiPriority w:val="99"/>
    <w:semiHidden/>
    <w:unhideWhenUsed/>
    <w:rsid w:val="00C1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9A8"/>
    <w:rPr>
      <w:b/>
      <w:bCs/>
    </w:rPr>
  </w:style>
  <w:style w:type="character" w:styleId="a5">
    <w:name w:val="Emphasis"/>
    <w:basedOn w:val="a0"/>
    <w:uiPriority w:val="20"/>
    <w:qFormat/>
    <w:rsid w:val="001819A8"/>
    <w:rPr>
      <w:i/>
      <w:iCs/>
    </w:rPr>
  </w:style>
  <w:style w:type="character" w:styleId="a6">
    <w:name w:val="Hyperlink"/>
    <w:basedOn w:val="a0"/>
    <w:uiPriority w:val="99"/>
    <w:semiHidden/>
    <w:unhideWhenUsed/>
    <w:rsid w:val="00A802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53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5CB"/>
  </w:style>
  <w:style w:type="paragraph" w:styleId="aa">
    <w:name w:val="footer"/>
    <w:basedOn w:val="a"/>
    <w:link w:val="ab"/>
    <w:uiPriority w:val="99"/>
    <w:unhideWhenUsed/>
    <w:rsid w:val="0014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5CB"/>
  </w:style>
  <w:style w:type="paragraph" w:styleId="ac">
    <w:name w:val="Balloon Text"/>
    <w:basedOn w:val="a"/>
    <w:link w:val="ad"/>
    <w:uiPriority w:val="99"/>
    <w:semiHidden/>
    <w:unhideWhenUsed/>
    <w:rsid w:val="00C1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3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34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07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алферовы</dc:creator>
  <cp:keywords/>
  <dc:description/>
  <cp:lastModifiedBy>AlfYorovaOM</cp:lastModifiedBy>
  <cp:revision>29</cp:revision>
  <dcterms:created xsi:type="dcterms:W3CDTF">2024-11-17T08:12:00Z</dcterms:created>
  <dcterms:modified xsi:type="dcterms:W3CDTF">2024-11-20T05:15:00Z</dcterms:modified>
</cp:coreProperties>
</file>