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F3" w:rsidRDefault="00096EF3" w:rsidP="0063467B">
      <w:pPr>
        <w:pStyle w:val="1"/>
        <w:spacing w:after="0" w:line="420" w:lineRule="exact"/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096EF3" w:rsidRDefault="00096EF3" w:rsidP="00096EF3">
      <w:pPr>
        <w:spacing w:line="360" w:lineRule="auto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2D8A17D" wp14:editId="5BB80E6D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28.11.2023</w:t>
      </w:r>
    </w:p>
    <w:p w:rsidR="00096EF3" w:rsidRDefault="00096EF3" w:rsidP="00096EF3"/>
    <w:p w:rsidR="0063467B" w:rsidRPr="00C500B4" w:rsidRDefault="0063467B" w:rsidP="0063467B">
      <w:pPr>
        <w:pStyle w:val="1"/>
        <w:spacing w:after="0" w:line="420" w:lineRule="exact"/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500B4">
        <w:rPr>
          <w:rFonts w:ascii="Times New Roman" w:hAnsi="Times New Roman" w:cs="Times New Roman"/>
          <w:sz w:val="27"/>
          <w:szCs w:val="27"/>
          <w:shd w:val="clear" w:color="auto" w:fill="FFFFFF"/>
        </w:rPr>
        <w:t>В Тамбовской области продолж</w:t>
      </w:r>
      <w:r w:rsidR="0066596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ается работа по внесению </w:t>
      </w:r>
      <w:r w:rsidRPr="00C500B4">
        <w:rPr>
          <w:rFonts w:ascii="Times New Roman" w:hAnsi="Times New Roman" w:cs="Times New Roman"/>
          <w:sz w:val="27"/>
          <w:szCs w:val="27"/>
          <w:shd w:val="clear" w:color="auto" w:fill="FFFFFF"/>
        </w:rPr>
        <w:t>в ЕГРН сведений о границах населенных пунктов</w:t>
      </w:r>
    </w:p>
    <w:p w:rsidR="0058282B" w:rsidRPr="00C661E1" w:rsidRDefault="0058282B" w:rsidP="00C661E1">
      <w:pPr>
        <w:tabs>
          <w:tab w:val="left" w:pos="1701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67B" w:rsidRPr="00C661E1" w:rsidRDefault="008344BA" w:rsidP="00C661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5966">
        <w:rPr>
          <w:rFonts w:ascii="Times New Roman" w:hAnsi="Times New Roman" w:cs="Times New Roman"/>
          <w:sz w:val="28"/>
          <w:szCs w:val="28"/>
        </w:rPr>
        <w:t xml:space="preserve"> </w:t>
      </w:r>
      <w:r w:rsidR="0063467B" w:rsidRPr="00C661E1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B108EE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sz w:val="28"/>
          <w:szCs w:val="28"/>
        </w:rPr>
        <w:t>предусмотренных госпрограммой «Национальная система пространственных данных»</w:t>
      </w:r>
      <w:r w:rsidR="00B108EE">
        <w:rPr>
          <w:rFonts w:ascii="Times New Roman" w:hAnsi="Times New Roman" w:cs="Times New Roman"/>
          <w:sz w:val="28"/>
          <w:szCs w:val="28"/>
        </w:rPr>
        <w:t>,</w:t>
      </w:r>
      <w:r w:rsidR="00FC2DFE" w:rsidRPr="00FC2DFE">
        <w:rPr>
          <w:rFonts w:ascii="Times New Roman" w:hAnsi="Times New Roman" w:cs="Times New Roman"/>
          <w:sz w:val="28"/>
          <w:szCs w:val="28"/>
        </w:rPr>
        <w:t xml:space="preserve"> </w:t>
      </w:r>
      <w:r w:rsidR="0063467B" w:rsidRPr="00C661E1">
        <w:rPr>
          <w:rFonts w:ascii="Times New Roman" w:hAnsi="Times New Roman" w:cs="Times New Roman"/>
          <w:sz w:val="28"/>
          <w:szCs w:val="28"/>
        </w:rPr>
        <w:t xml:space="preserve">по </w:t>
      </w:r>
      <w:r w:rsidR="00EE0C31" w:rsidRPr="00C661E1">
        <w:rPr>
          <w:rFonts w:ascii="Times New Roman" w:hAnsi="Times New Roman" w:cs="Times New Roman"/>
          <w:sz w:val="28"/>
          <w:szCs w:val="28"/>
        </w:rPr>
        <w:t>наполнению</w:t>
      </w:r>
      <w:r w:rsidR="0063467B" w:rsidRPr="00C661E1">
        <w:rPr>
          <w:rFonts w:ascii="Times New Roman" w:hAnsi="Times New Roman" w:cs="Times New Roman"/>
          <w:sz w:val="28"/>
          <w:szCs w:val="28"/>
        </w:rPr>
        <w:t xml:space="preserve"> Е</w:t>
      </w:r>
      <w:r w:rsidR="00665966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</w:t>
      </w:r>
      <w:r w:rsidR="0063467B" w:rsidRPr="00C66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(ЕГРН) </w:t>
      </w:r>
      <w:r w:rsidR="00EE0C31" w:rsidRPr="00C661E1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63467B" w:rsidRPr="00C661E1">
        <w:rPr>
          <w:rFonts w:ascii="Times New Roman" w:hAnsi="Times New Roman" w:cs="Times New Roman"/>
          <w:sz w:val="28"/>
          <w:szCs w:val="28"/>
        </w:rPr>
        <w:t>сведени</w:t>
      </w:r>
      <w:r w:rsidR="00EE0C31" w:rsidRPr="00C661E1">
        <w:rPr>
          <w:rFonts w:ascii="Times New Roman" w:hAnsi="Times New Roman" w:cs="Times New Roman"/>
          <w:sz w:val="28"/>
          <w:szCs w:val="28"/>
        </w:rPr>
        <w:t>ями</w:t>
      </w:r>
      <w:r w:rsidR="0066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 ноября 2023 года</w:t>
      </w:r>
      <w:r w:rsidRPr="00C661E1">
        <w:rPr>
          <w:rFonts w:ascii="Times New Roman" w:hAnsi="Times New Roman" w:cs="Times New Roman"/>
          <w:sz w:val="28"/>
          <w:szCs w:val="28"/>
        </w:rPr>
        <w:t xml:space="preserve"> </w:t>
      </w:r>
      <w:r w:rsidR="0063467B" w:rsidRPr="00C661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108EE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="0063467B" w:rsidRPr="00C661E1">
        <w:rPr>
          <w:rFonts w:ascii="Times New Roman" w:hAnsi="Times New Roman" w:cs="Times New Roman"/>
          <w:sz w:val="28"/>
          <w:szCs w:val="28"/>
        </w:rPr>
        <w:t xml:space="preserve"> внесен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467B" w:rsidRPr="00C66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3467B" w:rsidRPr="00C661E1">
        <w:rPr>
          <w:rFonts w:ascii="Times New Roman" w:hAnsi="Times New Roman" w:cs="Times New Roman"/>
          <w:sz w:val="28"/>
          <w:szCs w:val="28"/>
        </w:rPr>
        <w:t xml:space="preserve"> о границах 1494 населенных пунктов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C24" w:rsidRPr="00C661E1" w:rsidRDefault="00527977" w:rsidP="00C661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E1">
        <w:rPr>
          <w:rFonts w:ascii="Times New Roman" w:hAnsi="Times New Roman" w:cs="Times New Roman"/>
          <w:sz w:val="28"/>
          <w:szCs w:val="28"/>
        </w:rPr>
        <w:t>Земельный кодекс Р</w:t>
      </w:r>
      <w:r w:rsidR="00665966">
        <w:rPr>
          <w:rFonts w:ascii="Times New Roman" w:hAnsi="Times New Roman" w:cs="Times New Roman"/>
          <w:sz w:val="28"/>
          <w:szCs w:val="28"/>
        </w:rPr>
        <w:t>Ф</w:t>
      </w:r>
      <w:r w:rsidRPr="00C661E1">
        <w:rPr>
          <w:rFonts w:ascii="Times New Roman" w:hAnsi="Times New Roman" w:cs="Times New Roman"/>
          <w:sz w:val="28"/>
          <w:szCs w:val="28"/>
        </w:rPr>
        <w:t xml:space="preserve"> подразделяет все земли на категории и предусматривает, что правовой режим земель определяется исходя из их принадлежности к той или иной категории и</w:t>
      </w:r>
      <w:r w:rsidR="00665966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C661E1">
        <w:rPr>
          <w:rFonts w:ascii="Times New Roman" w:hAnsi="Times New Roman" w:cs="Times New Roman"/>
          <w:sz w:val="28"/>
          <w:szCs w:val="28"/>
        </w:rPr>
        <w:t xml:space="preserve"> разрешенного использования. Земельный участок может быть отнесен только к одной категории. </w:t>
      </w:r>
    </w:p>
    <w:p w:rsidR="00527977" w:rsidRPr="00C661E1" w:rsidRDefault="008C326F" w:rsidP="00C661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6F">
        <w:rPr>
          <w:rFonts w:ascii="Times New Roman" w:hAnsi="Times New Roman" w:cs="Times New Roman"/>
          <w:sz w:val="28"/>
          <w:szCs w:val="28"/>
        </w:rPr>
        <w:t>Границы городских,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гражданам или юридическим лицам</w:t>
      </w:r>
      <w:r w:rsidR="00527977" w:rsidRPr="00C661E1">
        <w:rPr>
          <w:rFonts w:ascii="Times New Roman" w:hAnsi="Times New Roman" w:cs="Times New Roman"/>
          <w:sz w:val="28"/>
          <w:szCs w:val="28"/>
        </w:rPr>
        <w:t>.</w:t>
      </w:r>
    </w:p>
    <w:p w:rsidR="00527977" w:rsidRPr="00C661E1" w:rsidRDefault="00797E8A" w:rsidP="00C661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E1">
        <w:rPr>
          <w:rFonts w:ascii="Times New Roman" w:hAnsi="Times New Roman" w:cs="Times New Roman"/>
          <w:color w:val="000000"/>
          <w:sz w:val="28"/>
          <w:szCs w:val="28"/>
        </w:rPr>
        <w:t xml:space="preserve">На землях населенных пунктов разрешается строительство жилых домов, социальных объектов и объектов ЖКХ. </w:t>
      </w:r>
      <w:r w:rsidR="000D65FA" w:rsidRPr="000D65FA">
        <w:rPr>
          <w:rFonts w:ascii="Times New Roman" w:hAnsi="Times New Roman" w:cs="Times New Roman"/>
          <w:color w:val="000000"/>
          <w:sz w:val="28"/>
          <w:szCs w:val="28"/>
        </w:rPr>
        <w:t>В состав земель населенных пунктов могут входить участки, отнесенные к различным территориальным зонам</w:t>
      </w:r>
      <w:r w:rsidR="000D65F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D65FA" w:rsidRPr="000D65FA">
        <w:rPr>
          <w:rFonts w:ascii="Times New Roman" w:hAnsi="Times New Roman" w:cs="Times New Roman"/>
          <w:color w:val="000000"/>
          <w:sz w:val="28"/>
          <w:szCs w:val="28"/>
        </w:rPr>
        <w:t xml:space="preserve"> жилым, производственным, общественно-деловым, рекреационным, зонам инженерных и транспортных инфраструктур</w:t>
      </w:r>
      <w:r w:rsidR="000D65FA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="000D65FA" w:rsidRPr="000D65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65F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D65FA" w:rsidRPr="000D65FA">
        <w:rPr>
          <w:rFonts w:ascii="Times New Roman" w:hAnsi="Times New Roman" w:cs="Times New Roman"/>
          <w:color w:val="000000"/>
          <w:sz w:val="28"/>
          <w:szCs w:val="28"/>
        </w:rPr>
        <w:t xml:space="preserve">ля каждой территориальной зоны </w:t>
      </w:r>
      <w:r w:rsidR="000D65F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D65FA" w:rsidRPr="000D65FA">
        <w:rPr>
          <w:rFonts w:ascii="Times New Roman" w:hAnsi="Times New Roman" w:cs="Times New Roman"/>
          <w:color w:val="000000"/>
          <w:sz w:val="28"/>
          <w:szCs w:val="28"/>
        </w:rPr>
        <w:t>раницы и градостроительные регламенты устанавливаются правилам</w:t>
      </w:r>
      <w:r w:rsidR="000D65FA">
        <w:rPr>
          <w:rFonts w:ascii="Times New Roman" w:hAnsi="Times New Roman" w:cs="Times New Roman"/>
          <w:color w:val="000000"/>
          <w:sz w:val="28"/>
          <w:szCs w:val="28"/>
        </w:rPr>
        <w:t>и землепользования и застройки.</w:t>
      </w:r>
    </w:p>
    <w:p w:rsidR="00527977" w:rsidRPr="00C661E1" w:rsidRDefault="00527977" w:rsidP="00C661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E1">
        <w:rPr>
          <w:rFonts w:ascii="Times New Roman" w:hAnsi="Times New Roman" w:cs="Times New Roman"/>
          <w:sz w:val="28"/>
          <w:szCs w:val="28"/>
        </w:rPr>
        <w:t>В настоящее время не все населенные пункты Тамбовской области имеют установленные и описанные в соответствии с требованиям</w:t>
      </w:r>
      <w:r w:rsidR="006F503C">
        <w:rPr>
          <w:rFonts w:ascii="Times New Roman" w:hAnsi="Times New Roman" w:cs="Times New Roman"/>
          <w:sz w:val="28"/>
          <w:szCs w:val="28"/>
        </w:rPr>
        <w:t>и действующего законодательства</w:t>
      </w:r>
      <w:r w:rsidRPr="00C661E1">
        <w:rPr>
          <w:rFonts w:ascii="Times New Roman" w:hAnsi="Times New Roman" w:cs="Times New Roman"/>
          <w:sz w:val="28"/>
          <w:szCs w:val="28"/>
        </w:rPr>
        <w:t xml:space="preserve"> границы</w:t>
      </w:r>
      <w:r w:rsidR="000F08CE" w:rsidRPr="00C661E1">
        <w:rPr>
          <w:rFonts w:ascii="Times New Roman" w:hAnsi="Times New Roman" w:cs="Times New Roman"/>
          <w:sz w:val="28"/>
          <w:szCs w:val="28"/>
        </w:rPr>
        <w:t>.</w:t>
      </w:r>
    </w:p>
    <w:p w:rsidR="00797E8A" w:rsidRPr="00C661E1" w:rsidRDefault="00797E8A" w:rsidP="00C661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E1">
        <w:rPr>
          <w:rFonts w:ascii="Times New Roman" w:hAnsi="Times New Roman" w:cs="Times New Roman"/>
          <w:sz w:val="28"/>
          <w:szCs w:val="28"/>
        </w:rPr>
        <w:t xml:space="preserve">Согласно Земельному кодексу РФ установление границ означает утверждение или изменение генерального плана поселения или городского округа, а также утверждение или изменение схемы территориального </w:t>
      </w:r>
      <w:r w:rsidRPr="00C661E1">
        <w:rPr>
          <w:rFonts w:ascii="Times New Roman" w:hAnsi="Times New Roman" w:cs="Times New Roman"/>
          <w:sz w:val="28"/>
          <w:szCs w:val="28"/>
        </w:rPr>
        <w:lastRenderedPageBreak/>
        <w:t>планирования, отображающей границы населенных пунктов, расположенных за пределами поселений и городских округов.</w:t>
      </w:r>
    </w:p>
    <w:p w:rsidR="00527977" w:rsidRPr="00C661E1" w:rsidRDefault="00527977" w:rsidP="00C661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соответствующего решения органы государственной власти и местного самоуправления обязаны </w:t>
      </w:r>
      <w:r w:rsidRPr="0023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в </w:t>
      </w:r>
      <w:r w:rsidR="00237349" w:rsidRPr="00237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для внесения в ЕГРН.</w:t>
      </w:r>
    </w:p>
    <w:p w:rsidR="0063467B" w:rsidRPr="00C661E1" w:rsidRDefault="00527977" w:rsidP="00C661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приложением к документу об установлении или изменении границ населенного пункта является </w:t>
      </w:r>
      <w:r w:rsidR="00ED25D7"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подготовленное в электронной форме графическое описание местоположения границ </w:t>
      </w:r>
      <w:r w:rsidR="0023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25D7"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координат характерных точек границ населенного пункта</w:t>
      </w:r>
      <w:r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977" w:rsidRPr="00C661E1" w:rsidRDefault="00527977" w:rsidP="00C661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пакет документов</w:t>
      </w:r>
      <w:r w:rsidR="0063467B"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в порядке межведомственного информационного взаимодействия в течение шести месяцев </w:t>
      </w:r>
      <w:proofErr w:type="gramStart"/>
      <w:r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установлении или измене</w:t>
      </w:r>
      <w:r w:rsidR="000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границы населенного пункта.</w:t>
      </w:r>
    </w:p>
    <w:p w:rsidR="00527977" w:rsidRPr="00C661E1" w:rsidRDefault="002443A6" w:rsidP="00C661E1">
      <w:pPr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108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B108EE" w:rsidRPr="00B108E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Н</w:t>
      </w:r>
      <w:r w:rsidR="00527977" w:rsidRPr="00B108E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аличие в ЕГРН актуальных сведений о границах насел</w:t>
      </w:r>
      <w:r w:rsidR="0043155E" w:rsidRPr="00B108E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е</w:t>
      </w:r>
      <w:r w:rsidR="00527977" w:rsidRPr="00B108E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нных пунктов позволяет обеспечить соблюдение требований законодательства при проведении кадастрового уч</w:t>
      </w:r>
      <w:r w:rsidR="0043155E" w:rsidRPr="00B108E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е</w:t>
      </w:r>
      <w:r w:rsidR="00527977" w:rsidRPr="00B108E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та</w:t>
      </w:r>
      <w:r w:rsidRPr="00B108E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 Это</w:t>
      </w:r>
      <w:r w:rsidR="00527977" w:rsidRPr="00B108E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повышает защищенность имущественных прав юридических лиц и граждан. Кроме того, актуальная информация о границах позволяет эффективно управлять территориями и земельными ресурсами региона, а также увеличивает инвестиционную привлекательность субъекта</w:t>
      </w:r>
      <w:r w:rsidR="00B108E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», – </w:t>
      </w:r>
      <w:r w:rsidR="00B108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отмечает </w:t>
      </w:r>
      <w:r w:rsidR="00B108EE" w:rsidRPr="00B108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директор филиала ППК «Роскадастр» по Тамбовской области Ельцов Николай Сергеевич</w:t>
      </w:r>
      <w:r w:rsidR="00B108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F6F2F" w:rsidRPr="00506249" w:rsidRDefault="006F6F2F" w:rsidP="00091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6EF3" w:rsidRDefault="00096EF3" w:rsidP="007041AE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B108EE" w:rsidRDefault="00B108EE" w:rsidP="007041AE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B108EE" w:rsidRDefault="00B108EE" w:rsidP="007041AE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B108EE" w:rsidRDefault="00B108EE" w:rsidP="007041AE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096EF3" w:rsidRPr="00506249" w:rsidRDefault="00830FFD" w:rsidP="007041A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a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Пресс-служба </w:t>
      </w:r>
      <w:bookmarkStart w:id="0" w:name="_GoBack"/>
      <w:bookmarkEnd w:id="0"/>
      <w:r>
        <w:rPr>
          <w:rStyle w:val="a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филиала «ППК Роскадастр» по Тамбовской области</w:t>
      </w:r>
    </w:p>
    <w:sectPr w:rsidR="00096EF3" w:rsidRPr="00506249" w:rsidSect="0058282B">
      <w:headerReference w:type="default" r:id="rId9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D4" w:rsidRDefault="00202AD4" w:rsidP="000913C7">
      <w:pPr>
        <w:spacing w:after="0" w:line="240" w:lineRule="auto"/>
      </w:pPr>
      <w:r>
        <w:separator/>
      </w:r>
    </w:p>
  </w:endnote>
  <w:endnote w:type="continuationSeparator" w:id="0">
    <w:p w:rsidR="00202AD4" w:rsidRDefault="00202AD4" w:rsidP="0009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D4" w:rsidRDefault="00202AD4" w:rsidP="000913C7">
      <w:pPr>
        <w:spacing w:after="0" w:line="240" w:lineRule="auto"/>
      </w:pPr>
      <w:r>
        <w:separator/>
      </w:r>
    </w:p>
  </w:footnote>
  <w:footnote w:type="continuationSeparator" w:id="0">
    <w:p w:rsidR="00202AD4" w:rsidRDefault="00202AD4" w:rsidP="0009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04844"/>
      <w:docPartObj>
        <w:docPartGallery w:val="Page Numbers (Top of Page)"/>
        <w:docPartUnique/>
      </w:docPartObj>
    </w:sdtPr>
    <w:sdtEndPr/>
    <w:sdtContent>
      <w:p w:rsidR="000913C7" w:rsidRDefault="000913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FFD">
          <w:rPr>
            <w:noProof/>
          </w:rPr>
          <w:t>2</w:t>
        </w:r>
        <w:r>
          <w:fldChar w:fldCharType="end"/>
        </w:r>
      </w:p>
    </w:sdtContent>
  </w:sdt>
  <w:p w:rsidR="000913C7" w:rsidRDefault="000913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154"/>
    <w:multiLevelType w:val="multilevel"/>
    <w:tmpl w:val="8418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47F45"/>
    <w:multiLevelType w:val="hybridMultilevel"/>
    <w:tmpl w:val="D932D7F0"/>
    <w:lvl w:ilvl="0" w:tplc="E1680B96">
      <w:start w:val="1"/>
      <w:numFmt w:val="decimal"/>
      <w:lvlText w:val="%1)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4C"/>
    <w:rsid w:val="000150D7"/>
    <w:rsid w:val="000446C4"/>
    <w:rsid w:val="00055B95"/>
    <w:rsid w:val="00081A4D"/>
    <w:rsid w:val="000913C7"/>
    <w:rsid w:val="00096EF3"/>
    <w:rsid w:val="000B1687"/>
    <w:rsid w:val="000B7454"/>
    <w:rsid w:val="000D65FA"/>
    <w:rsid w:val="000F08CE"/>
    <w:rsid w:val="00143C44"/>
    <w:rsid w:val="001653BF"/>
    <w:rsid w:val="00167924"/>
    <w:rsid w:val="00202AD4"/>
    <w:rsid w:val="00237349"/>
    <w:rsid w:val="002443A6"/>
    <w:rsid w:val="00274570"/>
    <w:rsid w:val="00293F0A"/>
    <w:rsid w:val="002E0CE8"/>
    <w:rsid w:val="003331BC"/>
    <w:rsid w:val="00345A15"/>
    <w:rsid w:val="003657E4"/>
    <w:rsid w:val="003747B3"/>
    <w:rsid w:val="003E0922"/>
    <w:rsid w:val="003E4061"/>
    <w:rsid w:val="003E629C"/>
    <w:rsid w:val="0043155E"/>
    <w:rsid w:val="004323E6"/>
    <w:rsid w:val="004A224C"/>
    <w:rsid w:val="004B6C53"/>
    <w:rsid w:val="004C5FC3"/>
    <w:rsid w:val="00506249"/>
    <w:rsid w:val="00527977"/>
    <w:rsid w:val="00533ED1"/>
    <w:rsid w:val="0058282B"/>
    <w:rsid w:val="005C5C24"/>
    <w:rsid w:val="005C6C12"/>
    <w:rsid w:val="005F4950"/>
    <w:rsid w:val="0061224C"/>
    <w:rsid w:val="0063467B"/>
    <w:rsid w:val="00665966"/>
    <w:rsid w:val="006D3A57"/>
    <w:rsid w:val="006E08AA"/>
    <w:rsid w:val="006F503C"/>
    <w:rsid w:val="006F6F2F"/>
    <w:rsid w:val="00702428"/>
    <w:rsid w:val="007041AE"/>
    <w:rsid w:val="00765630"/>
    <w:rsid w:val="007852C5"/>
    <w:rsid w:val="00797E8A"/>
    <w:rsid w:val="007B6C2B"/>
    <w:rsid w:val="007D5B41"/>
    <w:rsid w:val="007F30BD"/>
    <w:rsid w:val="00806036"/>
    <w:rsid w:val="0081055C"/>
    <w:rsid w:val="00811D62"/>
    <w:rsid w:val="00830FFD"/>
    <w:rsid w:val="00832663"/>
    <w:rsid w:val="008344BA"/>
    <w:rsid w:val="008536FA"/>
    <w:rsid w:val="008B602E"/>
    <w:rsid w:val="008C089E"/>
    <w:rsid w:val="008C326F"/>
    <w:rsid w:val="008D0F43"/>
    <w:rsid w:val="008D4ECC"/>
    <w:rsid w:val="00901DE8"/>
    <w:rsid w:val="00964B8A"/>
    <w:rsid w:val="00987E03"/>
    <w:rsid w:val="0099397C"/>
    <w:rsid w:val="00997777"/>
    <w:rsid w:val="009C7237"/>
    <w:rsid w:val="009D6787"/>
    <w:rsid w:val="009D6BF7"/>
    <w:rsid w:val="00A16C7A"/>
    <w:rsid w:val="00A17B45"/>
    <w:rsid w:val="00A21E3B"/>
    <w:rsid w:val="00A24E23"/>
    <w:rsid w:val="00A97079"/>
    <w:rsid w:val="00AB0F03"/>
    <w:rsid w:val="00AB3CA6"/>
    <w:rsid w:val="00AF2688"/>
    <w:rsid w:val="00AF316B"/>
    <w:rsid w:val="00B108EE"/>
    <w:rsid w:val="00BA1E7A"/>
    <w:rsid w:val="00BD6F90"/>
    <w:rsid w:val="00BE343E"/>
    <w:rsid w:val="00BF3013"/>
    <w:rsid w:val="00BF577A"/>
    <w:rsid w:val="00C1506A"/>
    <w:rsid w:val="00C21914"/>
    <w:rsid w:val="00C428C7"/>
    <w:rsid w:val="00C44194"/>
    <w:rsid w:val="00C451C3"/>
    <w:rsid w:val="00C4550F"/>
    <w:rsid w:val="00C661E1"/>
    <w:rsid w:val="00CC3B27"/>
    <w:rsid w:val="00CD28B5"/>
    <w:rsid w:val="00D04660"/>
    <w:rsid w:val="00D87975"/>
    <w:rsid w:val="00D95970"/>
    <w:rsid w:val="00DE29F2"/>
    <w:rsid w:val="00E0661D"/>
    <w:rsid w:val="00E135C5"/>
    <w:rsid w:val="00E53CDF"/>
    <w:rsid w:val="00E7163C"/>
    <w:rsid w:val="00EA1174"/>
    <w:rsid w:val="00EA48F8"/>
    <w:rsid w:val="00ED25D7"/>
    <w:rsid w:val="00ED3311"/>
    <w:rsid w:val="00EE0C31"/>
    <w:rsid w:val="00F41CC6"/>
    <w:rsid w:val="00F609B8"/>
    <w:rsid w:val="00F77AB4"/>
    <w:rsid w:val="00FA4E80"/>
    <w:rsid w:val="00FC2DFE"/>
    <w:rsid w:val="00FC4F71"/>
    <w:rsid w:val="00FD196A"/>
    <w:rsid w:val="00FE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1D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570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6F6F2F"/>
    <w:rPr>
      <w:color w:val="106BBE"/>
    </w:rPr>
  </w:style>
  <w:style w:type="paragraph" w:styleId="a5">
    <w:name w:val="List Paragraph"/>
    <w:basedOn w:val="a"/>
    <w:uiPriority w:val="34"/>
    <w:qFormat/>
    <w:rsid w:val="006F6F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1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1DE8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0446C4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0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13C7"/>
  </w:style>
  <w:style w:type="paragraph" w:styleId="aa">
    <w:name w:val="footer"/>
    <w:basedOn w:val="a"/>
    <w:link w:val="ab"/>
    <w:uiPriority w:val="99"/>
    <w:unhideWhenUsed/>
    <w:rsid w:val="000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13C7"/>
  </w:style>
  <w:style w:type="paragraph" w:styleId="ac">
    <w:name w:val="Balloon Text"/>
    <w:basedOn w:val="a"/>
    <w:link w:val="ad"/>
    <w:uiPriority w:val="99"/>
    <w:semiHidden/>
    <w:unhideWhenUsed/>
    <w:rsid w:val="0009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6EF3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830F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1D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570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6F6F2F"/>
    <w:rPr>
      <w:color w:val="106BBE"/>
    </w:rPr>
  </w:style>
  <w:style w:type="paragraph" w:styleId="a5">
    <w:name w:val="List Paragraph"/>
    <w:basedOn w:val="a"/>
    <w:uiPriority w:val="34"/>
    <w:qFormat/>
    <w:rsid w:val="006F6F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1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1DE8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0446C4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0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13C7"/>
  </w:style>
  <w:style w:type="paragraph" w:styleId="aa">
    <w:name w:val="footer"/>
    <w:basedOn w:val="a"/>
    <w:link w:val="ab"/>
    <w:uiPriority w:val="99"/>
    <w:unhideWhenUsed/>
    <w:rsid w:val="000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13C7"/>
  </w:style>
  <w:style w:type="paragraph" w:styleId="ac">
    <w:name w:val="Balloon Text"/>
    <w:basedOn w:val="a"/>
    <w:link w:val="ad"/>
    <w:uiPriority w:val="99"/>
    <w:semiHidden/>
    <w:unhideWhenUsed/>
    <w:rsid w:val="0009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6EF3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830F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Подхватилина Елена Александровна</dc:creator>
  <cp:lastModifiedBy>AlfYorovaOM</cp:lastModifiedBy>
  <cp:revision>8</cp:revision>
  <cp:lastPrinted>2017-08-08T05:59:00Z</cp:lastPrinted>
  <dcterms:created xsi:type="dcterms:W3CDTF">2023-11-29T09:12:00Z</dcterms:created>
  <dcterms:modified xsi:type="dcterms:W3CDTF">2023-11-30T06:02:00Z</dcterms:modified>
</cp:coreProperties>
</file>