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C4" w:rsidRDefault="006B48C4" w:rsidP="006B48C4">
      <w:pPr>
        <w:shd w:val="clear" w:color="auto" w:fill="FFFFFF"/>
        <w:spacing w:before="150" w:after="150" w:line="360" w:lineRule="auto"/>
        <w:outlineLvl w:val="3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91251C8" wp14:editId="3ED82952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8C4" w:rsidRDefault="006B48C4" w:rsidP="006B48C4">
      <w:pPr>
        <w:shd w:val="clear" w:color="auto" w:fill="FFFFFF"/>
        <w:spacing w:before="150" w:after="150" w:line="360" w:lineRule="auto"/>
        <w:outlineLvl w:val="3"/>
        <w:rPr>
          <w:rFonts w:ascii="Times New Roman" w:hAnsi="Times New Roman"/>
          <w:b/>
          <w:sz w:val="28"/>
          <w:szCs w:val="28"/>
        </w:rPr>
      </w:pPr>
    </w:p>
    <w:p w:rsidR="006B48C4" w:rsidRDefault="006B48C4" w:rsidP="006B48C4">
      <w:pPr>
        <w:shd w:val="clear" w:color="auto" w:fill="FFFFFF"/>
        <w:spacing w:before="150" w:after="150" w:line="360" w:lineRule="auto"/>
        <w:jc w:val="right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27.10.2023</w:t>
      </w:r>
    </w:p>
    <w:p w:rsidR="003E629C" w:rsidRPr="00993937" w:rsidRDefault="004A3328" w:rsidP="009939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37">
        <w:rPr>
          <w:rFonts w:ascii="Times New Roman" w:hAnsi="Times New Roman" w:cs="Times New Roman"/>
          <w:b/>
          <w:sz w:val="28"/>
          <w:szCs w:val="28"/>
        </w:rPr>
        <w:t>О г</w:t>
      </w:r>
      <w:r w:rsidR="00C4550F" w:rsidRPr="00993937">
        <w:rPr>
          <w:rFonts w:ascii="Times New Roman" w:hAnsi="Times New Roman" w:cs="Times New Roman"/>
          <w:b/>
          <w:sz w:val="28"/>
          <w:szCs w:val="28"/>
        </w:rPr>
        <w:t>раниц</w:t>
      </w:r>
      <w:r w:rsidRPr="00993937">
        <w:rPr>
          <w:rFonts w:ascii="Times New Roman" w:hAnsi="Times New Roman" w:cs="Times New Roman"/>
          <w:b/>
          <w:sz w:val="28"/>
          <w:szCs w:val="28"/>
        </w:rPr>
        <w:t>ах</w:t>
      </w:r>
      <w:r w:rsidR="00C4550F" w:rsidRPr="00993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DD3" w:rsidRPr="00993937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Тамбовской </w:t>
      </w:r>
      <w:r w:rsidR="00C4550F" w:rsidRPr="00993937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993937">
        <w:rPr>
          <w:rFonts w:ascii="Times New Roman" w:hAnsi="Times New Roman" w:cs="Times New Roman"/>
          <w:b/>
          <w:sz w:val="28"/>
          <w:szCs w:val="28"/>
        </w:rPr>
        <w:t xml:space="preserve"> рассказали в региональном Роскадастре</w:t>
      </w:r>
    </w:p>
    <w:p w:rsidR="00C1506A" w:rsidRPr="00C33029" w:rsidRDefault="003331BC" w:rsidP="00C33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C33029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Административно-территориальное образование Тамбовской области </w:t>
      </w:r>
      <w:r w:rsidR="00C451C3" w:rsidRPr="00C33029">
        <w:rPr>
          <w:rFonts w:ascii="Times New Roman" w:hAnsi="Times New Roman" w:cs="Times New Roman"/>
          <w:sz w:val="28"/>
          <w:szCs w:val="28"/>
        </w:rPr>
        <w:t>–</w:t>
      </w:r>
      <w:r w:rsidRPr="00C33029">
        <w:rPr>
          <w:rFonts w:ascii="Times New Roman" w:hAnsi="Times New Roman" w:cs="Times New Roman"/>
          <w:sz w:val="28"/>
          <w:szCs w:val="28"/>
        </w:rPr>
        <w:t xml:space="preserve"> это часть территории области, единиц</w:t>
      </w:r>
      <w:r w:rsidR="001F6684">
        <w:rPr>
          <w:rFonts w:ascii="Times New Roman" w:hAnsi="Times New Roman" w:cs="Times New Roman"/>
          <w:sz w:val="28"/>
          <w:szCs w:val="28"/>
        </w:rPr>
        <w:t>а</w:t>
      </w:r>
      <w:r w:rsidRPr="00C33029">
        <w:rPr>
          <w:rFonts w:ascii="Times New Roman" w:hAnsi="Times New Roman" w:cs="Times New Roman"/>
          <w:sz w:val="28"/>
          <w:szCs w:val="28"/>
        </w:rPr>
        <w:t xml:space="preserve"> административно-территориального устройства</w:t>
      </w:r>
      <w:bookmarkStart w:id="1" w:name="sub_1003"/>
      <w:bookmarkEnd w:id="0"/>
      <w:r w:rsidR="00345A15" w:rsidRPr="00C33029">
        <w:rPr>
          <w:rFonts w:ascii="Times New Roman" w:hAnsi="Times New Roman" w:cs="Times New Roman"/>
          <w:sz w:val="28"/>
          <w:szCs w:val="28"/>
        </w:rPr>
        <w:t>.</w:t>
      </w:r>
      <w:r w:rsidR="00017ECD" w:rsidRPr="00C33029">
        <w:rPr>
          <w:rFonts w:ascii="Times New Roman" w:hAnsi="Times New Roman" w:cs="Times New Roman"/>
          <w:sz w:val="28"/>
          <w:szCs w:val="28"/>
        </w:rPr>
        <w:t xml:space="preserve"> </w:t>
      </w:r>
      <w:r w:rsidR="00C1506A" w:rsidRPr="00C33029">
        <w:rPr>
          <w:rFonts w:ascii="Times New Roman" w:hAnsi="Times New Roman" w:cs="Times New Roman"/>
          <w:sz w:val="28"/>
          <w:szCs w:val="28"/>
        </w:rPr>
        <w:t>Границы территории административно-территориальных образований, как правило, совпадают с границами муниципальных образований.</w:t>
      </w:r>
    </w:p>
    <w:p w:rsidR="00A21E3B" w:rsidRPr="00C33029" w:rsidRDefault="00A21E3B" w:rsidP="00C330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3029">
        <w:rPr>
          <w:rFonts w:ascii="Times New Roman" w:hAnsi="Times New Roman" w:cs="Times New Roman"/>
          <w:sz w:val="28"/>
          <w:szCs w:val="28"/>
        </w:rPr>
        <w:t xml:space="preserve">Еще недавно в состав Тамбовской области входило 274 </w:t>
      </w:r>
      <w:proofErr w:type="gramStart"/>
      <w:r w:rsidRPr="00FD20C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</w:t>
      </w:r>
      <w:proofErr w:type="gramEnd"/>
      <w:r w:rsidRPr="00FD2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</w:t>
      </w:r>
      <w:r w:rsidR="00C451C3" w:rsidRPr="00FD20C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33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. </w:t>
      </w:r>
      <w:r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их числе </w:t>
      </w:r>
      <w:r w:rsidR="00C451C3"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>семь</w:t>
      </w:r>
      <w:r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городских округов, 23 муниципальных района, 244 поселени</w:t>
      </w:r>
      <w:r w:rsidR="00A8301B"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>, входящ</w:t>
      </w:r>
      <w:r w:rsidR="00C451C3"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97AE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состав муниципальных районов (</w:t>
      </w:r>
      <w:r w:rsidR="00397AEE"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397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городских поселений; сельск</w:t>
      </w:r>
      <w:r w:rsidR="007F676A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7F6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– </w:t>
      </w:r>
      <w:r w:rsidR="007F676A"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>231</w:t>
      </w:r>
      <w:r w:rsidR="00397AE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F4222" w:rsidRPr="00C33029" w:rsidRDefault="007650AD" w:rsidP="00C330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E343E"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Тамбовской области проведена реформа по преобразованию муниципальных образований путем объединения всех поселений, входящих в состав муниципального района, во вновь образованное муниципальное образование со </w:t>
      </w:r>
      <w:r w:rsidR="00166CDB"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статусом муниципального округа.</w:t>
      </w:r>
    </w:p>
    <w:p w:rsidR="00A21E3B" w:rsidRPr="00C33029" w:rsidRDefault="00BE343E" w:rsidP="00C330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9">
        <w:rPr>
          <w:rFonts w:ascii="Times New Roman" w:hAnsi="Times New Roman" w:cs="Times New Roman"/>
          <w:sz w:val="28"/>
          <w:szCs w:val="28"/>
        </w:rPr>
        <w:t>В каждом поселении и районе прошли публичные слушания по вопросу преобразования. На местных уровнях изменения поддержали</w:t>
      </w:r>
      <w:r w:rsidR="00562B9D">
        <w:rPr>
          <w:rFonts w:ascii="Times New Roman" w:hAnsi="Times New Roman" w:cs="Times New Roman"/>
          <w:sz w:val="28"/>
          <w:szCs w:val="28"/>
        </w:rPr>
        <w:t>,</w:t>
      </w:r>
      <w:r w:rsidRPr="00C33029">
        <w:rPr>
          <w:rFonts w:ascii="Times New Roman" w:hAnsi="Times New Roman" w:cs="Times New Roman"/>
          <w:sz w:val="28"/>
          <w:szCs w:val="28"/>
        </w:rPr>
        <w:t xml:space="preserve"> </w:t>
      </w:r>
      <w:r w:rsidR="00562B9D">
        <w:rPr>
          <w:rFonts w:ascii="Times New Roman" w:hAnsi="Times New Roman" w:cs="Times New Roman"/>
          <w:sz w:val="28"/>
          <w:szCs w:val="28"/>
        </w:rPr>
        <w:t>и т</w:t>
      </w:r>
      <w:r w:rsidRPr="00C33029">
        <w:rPr>
          <w:rFonts w:ascii="Times New Roman" w:hAnsi="Times New Roman" w:cs="Times New Roman"/>
          <w:sz w:val="28"/>
          <w:szCs w:val="28"/>
        </w:rPr>
        <w:t>олько после этого представительные органы муниципальных районов подготовили проекты законов Тамбовской области о преобразовании муниципальных образований.</w:t>
      </w:r>
    </w:p>
    <w:p w:rsidR="00BE343E" w:rsidRPr="00C33029" w:rsidRDefault="00BE343E" w:rsidP="007650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9">
        <w:rPr>
          <w:rFonts w:ascii="Times New Roman" w:hAnsi="Times New Roman" w:cs="Times New Roman"/>
          <w:sz w:val="28"/>
          <w:szCs w:val="28"/>
        </w:rPr>
        <w:t>10</w:t>
      </w:r>
      <w:r w:rsidR="004C5FC3" w:rsidRPr="00C33029">
        <w:rPr>
          <w:rFonts w:ascii="Times New Roman" w:hAnsi="Times New Roman" w:cs="Times New Roman"/>
          <w:sz w:val="28"/>
          <w:szCs w:val="28"/>
        </w:rPr>
        <w:t xml:space="preserve"> мая </w:t>
      </w:r>
      <w:r w:rsidRPr="00C33029">
        <w:rPr>
          <w:rFonts w:ascii="Times New Roman" w:hAnsi="Times New Roman" w:cs="Times New Roman"/>
          <w:sz w:val="28"/>
          <w:szCs w:val="28"/>
        </w:rPr>
        <w:t xml:space="preserve">2023 </w:t>
      </w:r>
      <w:r w:rsidR="004C5FC3" w:rsidRPr="00C3302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33029">
        <w:rPr>
          <w:rFonts w:ascii="Times New Roman" w:hAnsi="Times New Roman" w:cs="Times New Roman"/>
          <w:sz w:val="28"/>
          <w:szCs w:val="28"/>
        </w:rPr>
        <w:t>Тамбовской областной Думой были приняты законы о преобразовании муниципальных образований, а также об установлении границ муниципальных округов. Со дня их вступления</w:t>
      </w:r>
      <w:r w:rsidR="00811D62" w:rsidRPr="00C33029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7650AD">
        <w:rPr>
          <w:rFonts w:ascii="Times New Roman" w:hAnsi="Times New Roman" w:cs="Times New Roman"/>
          <w:sz w:val="28"/>
          <w:szCs w:val="28"/>
        </w:rPr>
        <w:t xml:space="preserve"> </w:t>
      </w:r>
      <w:r w:rsidRPr="00C33029">
        <w:rPr>
          <w:rFonts w:ascii="Times New Roman" w:hAnsi="Times New Roman" w:cs="Times New Roman"/>
          <w:sz w:val="28"/>
          <w:szCs w:val="28"/>
        </w:rPr>
        <w:t>преобразуемые поселения и районы Тамбовской области утратили статус муниципальных образований.</w:t>
      </w:r>
    </w:p>
    <w:p w:rsidR="003E0922" w:rsidRPr="00C33029" w:rsidRDefault="00811D62" w:rsidP="00C33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Таким обр</w:t>
      </w:r>
      <w:r w:rsidR="004C5FC3"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азом, </w:t>
      </w:r>
      <w:r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E0922"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</w:t>
      </w:r>
      <w:r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</w:t>
      </w:r>
      <w:r w:rsidR="000D3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0922" w:rsidRPr="00FD20C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устройства</w:t>
      </w:r>
      <w:r w:rsidR="000D3D0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7B183E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</w:t>
      </w:r>
      <w:r w:rsidR="003E0922"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границах административно-территориальных образований Тамбовской области </w:t>
      </w:r>
      <w:r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осталось</w:t>
      </w:r>
      <w:r w:rsidR="003E0922"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</w:t>
      </w:r>
      <w:r w:rsidR="000D3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0922" w:rsidRPr="00FD20C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образований</w:t>
      </w:r>
      <w:r w:rsidR="00345A15" w:rsidRPr="00C33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:</w:t>
      </w:r>
      <w:r w:rsidR="003E0922" w:rsidRPr="00C33029">
        <w:rPr>
          <w:rFonts w:ascii="Times New Roman" w:hAnsi="Times New Roman" w:cs="Times New Roman"/>
          <w:sz w:val="28"/>
          <w:szCs w:val="28"/>
        </w:rPr>
        <w:t xml:space="preserve"> </w:t>
      </w:r>
      <w:r w:rsidR="00654BB7" w:rsidRPr="00C33029">
        <w:rPr>
          <w:rFonts w:ascii="Times New Roman" w:hAnsi="Times New Roman" w:cs="Times New Roman"/>
          <w:sz w:val="28"/>
          <w:szCs w:val="28"/>
        </w:rPr>
        <w:t>семь</w:t>
      </w:r>
      <w:r w:rsidRPr="00C33029">
        <w:rPr>
          <w:rFonts w:ascii="Times New Roman" w:hAnsi="Times New Roman" w:cs="Times New Roman"/>
          <w:sz w:val="28"/>
          <w:szCs w:val="28"/>
        </w:rPr>
        <w:t xml:space="preserve"> городских и 23 муниципальных округа</w:t>
      </w:r>
      <w:r w:rsidR="004C5FC3" w:rsidRPr="00C33029">
        <w:rPr>
          <w:rFonts w:ascii="Times New Roman" w:hAnsi="Times New Roman" w:cs="Times New Roman"/>
          <w:sz w:val="28"/>
          <w:szCs w:val="28"/>
        </w:rPr>
        <w:t>. В свою очередь</w:t>
      </w:r>
      <w:r w:rsidR="003E0922" w:rsidRPr="00C33029">
        <w:rPr>
          <w:rFonts w:ascii="Times New Roman" w:hAnsi="Times New Roman" w:cs="Times New Roman"/>
          <w:sz w:val="28"/>
          <w:szCs w:val="28"/>
        </w:rPr>
        <w:t xml:space="preserve"> в состав муниципальных округов входит 157</w:t>
      </w:r>
      <w:r w:rsidR="00BF577A" w:rsidRPr="00C33029">
        <w:rPr>
          <w:rFonts w:ascii="Times New Roman" w:hAnsi="Times New Roman" w:cs="Times New Roman"/>
          <w:sz w:val="28"/>
          <w:szCs w:val="28"/>
        </w:rPr>
        <w:t>4</w:t>
      </w:r>
      <w:r w:rsidR="003E0922" w:rsidRPr="00C33029"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 w:rsidR="00AF2688" w:rsidRPr="00C33029">
        <w:rPr>
          <w:rFonts w:ascii="Times New Roman" w:hAnsi="Times New Roman" w:cs="Times New Roman"/>
          <w:sz w:val="28"/>
          <w:szCs w:val="28"/>
        </w:rPr>
        <w:t>а</w:t>
      </w:r>
      <w:r w:rsidR="003E0922" w:rsidRPr="00C33029">
        <w:rPr>
          <w:rFonts w:ascii="Times New Roman" w:hAnsi="Times New Roman" w:cs="Times New Roman"/>
          <w:sz w:val="28"/>
          <w:szCs w:val="28"/>
        </w:rPr>
        <w:t>.</w:t>
      </w:r>
    </w:p>
    <w:p w:rsidR="00A35EC8" w:rsidRPr="00C33029" w:rsidRDefault="00A35EC8" w:rsidP="00C33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302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 23 муниципальных округов не изменило их внешние границы.</w:t>
      </w:r>
    </w:p>
    <w:bookmarkEnd w:id="1"/>
    <w:p w:rsidR="00D95970" w:rsidRPr="00C33029" w:rsidRDefault="004A224C" w:rsidP="00C330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9">
        <w:rPr>
          <w:rFonts w:ascii="Times New Roman" w:hAnsi="Times New Roman" w:cs="Times New Roman"/>
          <w:sz w:val="28"/>
          <w:szCs w:val="28"/>
        </w:rPr>
        <w:t>Границ</w:t>
      </w:r>
      <w:r w:rsidR="0042634C" w:rsidRPr="00C33029">
        <w:rPr>
          <w:rFonts w:ascii="Times New Roman" w:hAnsi="Times New Roman" w:cs="Times New Roman"/>
          <w:sz w:val="28"/>
          <w:szCs w:val="28"/>
        </w:rPr>
        <w:t>ей</w:t>
      </w:r>
      <w:r w:rsidRPr="00C330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2634C" w:rsidRPr="00C33029">
        <w:rPr>
          <w:rFonts w:ascii="Times New Roman" w:hAnsi="Times New Roman" w:cs="Times New Roman"/>
          <w:sz w:val="28"/>
          <w:szCs w:val="28"/>
        </w:rPr>
        <w:t>считается</w:t>
      </w:r>
      <w:r w:rsidRPr="00C33029">
        <w:rPr>
          <w:rFonts w:ascii="Times New Roman" w:hAnsi="Times New Roman" w:cs="Times New Roman"/>
          <w:sz w:val="28"/>
          <w:szCs w:val="28"/>
        </w:rPr>
        <w:t xml:space="preserve"> </w:t>
      </w:r>
      <w:r w:rsidR="00F41CC6" w:rsidRPr="00C33029">
        <w:rPr>
          <w:rFonts w:ascii="Times New Roman" w:hAnsi="Times New Roman" w:cs="Times New Roman"/>
          <w:sz w:val="28"/>
          <w:szCs w:val="28"/>
        </w:rPr>
        <w:t>граница</w:t>
      </w:r>
      <w:r w:rsidRPr="00C33029">
        <w:rPr>
          <w:rFonts w:ascii="Times New Roman" w:hAnsi="Times New Roman" w:cs="Times New Roman"/>
          <w:sz w:val="28"/>
          <w:szCs w:val="28"/>
        </w:rPr>
        <w:t xml:space="preserve">, которая отделяет его территорию от территорий </w:t>
      </w:r>
      <w:r w:rsidR="007650AD">
        <w:rPr>
          <w:rFonts w:ascii="Times New Roman" w:hAnsi="Times New Roman" w:cs="Times New Roman"/>
          <w:sz w:val="28"/>
          <w:szCs w:val="28"/>
        </w:rPr>
        <w:t>других муниципальных образовани</w:t>
      </w:r>
      <w:r w:rsidR="00EC772B">
        <w:rPr>
          <w:rFonts w:ascii="Times New Roman" w:hAnsi="Times New Roman" w:cs="Times New Roman"/>
          <w:sz w:val="28"/>
          <w:szCs w:val="28"/>
        </w:rPr>
        <w:t>й</w:t>
      </w:r>
      <w:r w:rsidRPr="00C330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55C" w:rsidRPr="00C33029" w:rsidRDefault="007E6CB1" w:rsidP="00C33029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9">
        <w:rPr>
          <w:rFonts w:ascii="Times New Roman" w:hAnsi="Times New Roman" w:cs="Times New Roman"/>
          <w:sz w:val="28"/>
          <w:szCs w:val="28"/>
        </w:rPr>
        <w:t>Преобразование и и</w:t>
      </w:r>
      <w:r w:rsidR="0081055C" w:rsidRPr="00C33029">
        <w:rPr>
          <w:rFonts w:ascii="Times New Roman" w:hAnsi="Times New Roman" w:cs="Times New Roman"/>
          <w:sz w:val="28"/>
          <w:szCs w:val="28"/>
        </w:rPr>
        <w:t xml:space="preserve">зменение границ муниципального образования осуществляется </w:t>
      </w:r>
      <w:r w:rsidR="005F5A71" w:rsidRPr="00C330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1055C" w:rsidRPr="00C33029">
        <w:rPr>
          <w:rFonts w:ascii="Times New Roman" w:hAnsi="Times New Roman" w:cs="Times New Roman"/>
          <w:sz w:val="28"/>
          <w:szCs w:val="28"/>
        </w:rPr>
        <w:t xml:space="preserve">законом субъекта </w:t>
      </w:r>
      <w:r w:rsidR="00C23382" w:rsidRPr="00C33029">
        <w:rPr>
          <w:rFonts w:ascii="Times New Roman" w:hAnsi="Times New Roman" w:cs="Times New Roman"/>
          <w:sz w:val="28"/>
          <w:szCs w:val="28"/>
        </w:rPr>
        <w:t>РФ</w:t>
      </w:r>
      <w:r w:rsidR="0081055C" w:rsidRPr="00C33029"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 w:rsidR="00C23382" w:rsidRPr="00C33029">
        <w:rPr>
          <w:rFonts w:ascii="Times New Roman" w:hAnsi="Times New Roman" w:cs="Times New Roman"/>
          <w:sz w:val="28"/>
          <w:szCs w:val="28"/>
        </w:rPr>
        <w:t xml:space="preserve"> </w:t>
      </w:r>
      <w:r w:rsidR="0081055C" w:rsidRPr="00C33029">
        <w:rPr>
          <w:rFonts w:ascii="Times New Roman" w:hAnsi="Times New Roman" w:cs="Times New Roman"/>
          <w:sz w:val="28"/>
          <w:szCs w:val="28"/>
        </w:rPr>
        <w:t>населения, органов местного самоуправления,</w:t>
      </w:r>
      <w:r w:rsidR="00C23382" w:rsidRPr="00C33029">
        <w:rPr>
          <w:rFonts w:ascii="Times New Roman" w:hAnsi="Times New Roman" w:cs="Times New Roman"/>
          <w:sz w:val="28"/>
          <w:szCs w:val="28"/>
        </w:rPr>
        <w:t xml:space="preserve"> </w:t>
      </w:r>
      <w:r w:rsidR="0081055C" w:rsidRPr="00C33029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субъекта </w:t>
      </w:r>
      <w:r w:rsidR="00C23382" w:rsidRPr="00C33029">
        <w:rPr>
          <w:rFonts w:ascii="Times New Roman" w:hAnsi="Times New Roman" w:cs="Times New Roman"/>
          <w:sz w:val="28"/>
          <w:szCs w:val="28"/>
        </w:rPr>
        <w:t>РФ</w:t>
      </w:r>
      <w:r w:rsidR="0081055C" w:rsidRPr="00C33029">
        <w:rPr>
          <w:rFonts w:ascii="Times New Roman" w:hAnsi="Times New Roman" w:cs="Times New Roman"/>
          <w:sz w:val="28"/>
          <w:szCs w:val="28"/>
        </w:rPr>
        <w:t>,</w:t>
      </w:r>
      <w:r w:rsidR="00C23382" w:rsidRPr="00C33029">
        <w:rPr>
          <w:rFonts w:ascii="Times New Roman" w:hAnsi="Times New Roman" w:cs="Times New Roman"/>
          <w:sz w:val="28"/>
          <w:szCs w:val="28"/>
        </w:rPr>
        <w:t xml:space="preserve"> </w:t>
      </w:r>
      <w:r w:rsidR="0081055C" w:rsidRPr="00C33029">
        <w:rPr>
          <w:rFonts w:ascii="Times New Roman" w:hAnsi="Times New Roman" w:cs="Times New Roman"/>
          <w:sz w:val="28"/>
          <w:szCs w:val="28"/>
        </w:rPr>
        <w:t xml:space="preserve">федеральных органов государственной власти. </w:t>
      </w:r>
    </w:p>
    <w:p w:rsidR="00BD6F90" w:rsidRPr="00C33029" w:rsidRDefault="00BD6F90" w:rsidP="00C33029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9">
        <w:rPr>
          <w:rFonts w:ascii="Times New Roman" w:hAnsi="Times New Roman" w:cs="Times New Roman"/>
          <w:sz w:val="28"/>
          <w:szCs w:val="28"/>
        </w:rPr>
        <w:t>Изменение границ муниципальных образований не может производиться без учета мнения населения. Более того, если население не поддерживает инициативу преобразования муниципального образования, связанного с изменением его границ, проведение мероприятий по преобразованию будет считаться незаконным.</w:t>
      </w:r>
    </w:p>
    <w:p w:rsidR="00A938B7" w:rsidRDefault="00A938B7" w:rsidP="00C33029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9">
        <w:rPr>
          <w:rFonts w:ascii="Times New Roman" w:hAnsi="Times New Roman" w:cs="Times New Roman"/>
          <w:sz w:val="28"/>
          <w:szCs w:val="28"/>
        </w:rPr>
        <w:t xml:space="preserve">Сведения об установлении или изменении границ муниципальных образований </w:t>
      </w:r>
      <w:r w:rsidR="00236E65" w:rsidRPr="00C33029">
        <w:rPr>
          <w:rFonts w:ascii="Times New Roman" w:hAnsi="Times New Roman" w:cs="Times New Roman"/>
          <w:sz w:val="28"/>
          <w:szCs w:val="28"/>
        </w:rPr>
        <w:t xml:space="preserve">подлежат обязательному </w:t>
      </w:r>
      <w:r w:rsidRPr="00C33029">
        <w:rPr>
          <w:rFonts w:ascii="Times New Roman" w:hAnsi="Times New Roman" w:cs="Times New Roman"/>
          <w:sz w:val="28"/>
          <w:szCs w:val="28"/>
        </w:rPr>
        <w:t>вн</w:t>
      </w:r>
      <w:r w:rsidR="00236E65" w:rsidRPr="00C33029">
        <w:rPr>
          <w:rFonts w:ascii="Times New Roman" w:hAnsi="Times New Roman" w:cs="Times New Roman"/>
          <w:sz w:val="28"/>
          <w:szCs w:val="28"/>
        </w:rPr>
        <w:t xml:space="preserve">есению </w:t>
      </w:r>
      <w:r w:rsidRPr="00C33029">
        <w:rPr>
          <w:rFonts w:ascii="Times New Roman" w:hAnsi="Times New Roman" w:cs="Times New Roman"/>
          <w:sz w:val="28"/>
          <w:szCs w:val="28"/>
        </w:rPr>
        <w:t xml:space="preserve">в </w:t>
      </w:r>
      <w:r w:rsidR="00806532" w:rsidRPr="00C33029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(</w:t>
      </w:r>
      <w:r w:rsidRPr="00C33029">
        <w:rPr>
          <w:rFonts w:ascii="Times New Roman" w:hAnsi="Times New Roman" w:cs="Times New Roman"/>
          <w:sz w:val="28"/>
          <w:szCs w:val="28"/>
        </w:rPr>
        <w:t>ЕГРН</w:t>
      </w:r>
      <w:r w:rsidR="00806532" w:rsidRPr="00C33029">
        <w:rPr>
          <w:rFonts w:ascii="Times New Roman" w:hAnsi="Times New Roman" w:cs="Times New Roman"/>
          <w:sz w:val="28"/>
          <w:szCs w:val="28"/>
        </w:rPr>
        <w:t>)</w:t>
      </w:r>
      <w:r w:rsidR="00B02332">
        <w:rPr>
          <w:rFonts w:ascii="Times New Roman" w:hAnsi="Times New Roman" w:cs="Times New Roman"/>
          <w:sz w:val="28"/>
          <w:szCs w:val="28"/>
        </w:rPr>
        <w:t>.</w:t>
      </w:r>
      <w:r w:rsidR="00236E65" w:rsidRPr="00C33029">
        <w:rPr>
          <w:rFonts w:ascii="Times New Roman" w:hAnsi="Times New Roman" w:cs="Times New Roman"/>
          <w:sz w:val="28"/>
          <w:szCs w:val="28"/>
        </w:rPr>
        <w:t xml:space="preserve"> </w:t>
      </w:r>
      <w:r w:rsidR="00B02332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F50774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B02332">
        <w:rPr>
          <w:rFonts w:ascii="Times New Roman" w:hAnsi="Times New Roman" w:cs="Times New Roman"/>
          <w:sz w:val="28"/>
          <w:szCs w:val="28"/>
        </w:rPr>
        <w:t>сведений в ЕГРН происходит</w:t>
      </w:r>
      <w:r w:rsidRPr="00C33029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с органами государственной власти и органами местного самоуправления.</w:t>
      </w:r>
    </w:p>
    <w:p w:rsidR="00FD20C1" w:rsidRPr="00C33029" w:rsidRDefault="00FD20C1" w:rsidP="00C33029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C1">
        <w:rPr>
          <w:rFonts w:ascii="Times New Roman" w:hAnsi="Times New Roman" w:cs="Times New Roman"/>
          <w:sz w:val="28"/>
          <w:szCs w:val="28"/>
        </w:rPr>
        <w:t>На 1 октября 2023 года сведения о границах всех муниципальных образований Тамбовской области внесены в ЕГРН.</w:t>
      </w:r>
    </w:p>
    <w:p w:rsidR="007041AE" w:rsidRPr="00506249" w:rsidRDefault="007041AE" w:rsidP="000E1C8F">
      <w:pPr>
        <w:spacing w:after="0" w:line="420" w:lineRule="exact"/>
        <w:jc w:val="right"/>
        <w:rPr>
          <w:rFonts w:ascii="Times New Roman" w:hAnsi="Times New Roman"/>
          <w:i/>
          <w:sz w:val="26"/>
          <w:szCs w:val="26"/>
        </w:rPr>
      </w:pPr>
      <w:r w:rsidRPr="00506249">
        <w:rPr>
          <w:rFonts w:ascii="Times New Roman" w:hAnsi="Times New Roman"/>
          <w:i/>
          <w:sz w:val="26"/>
          <w:szCs w:val="26"/>
        </w:rPr>
        <w:t xml:space="preserve">Начальник отдела инфраструктуры пространственных данных                                    филиала  </w:t>
      </w:r>
      <w:r w:rsidR="008B602E" w:rsidRPr="00506249">
        <w:rPr>
          <w:rFonts w:ascii="Times New Roman" w:hAnsi="Times New Roman"/>
          <w:i/>
          <w:sz w:val="26"/>
          <w:szCs w:val="26"/>
        </w:rPr>
        <w:t>ППК</w:t>
      </w:r>
      <w:r w:rsidRPr="00506249">
        <w:rPr>
          <w:rFonts w:ascii="Times New Roman" w:hAnsi="Times New Roman"/>
          <w:i/>
          <w:sz w:val="26"/>
          <w:szCs w:val="26"/>
        </w:rPr>
        <w:t xml:space="preserve"> «</w:t>
      </w:r>
      <w:r w:rsidR="008B602E" w:rsidRPr="00506249">
        <w:rPr>
          <w:rFonts w:ascii="Times New Roman" w:hAnsi="Times New Roman"/>
          <w:i/>
          <w:sz w:val="26"/>
          <w:szCs w:val="26"/>
        </w:rPr>
        <w:t>Роскадастр</w:t>
      </w:r>
      <w:r w:rsidRPr="00506249">
        <w:rPr>
          <w:rFonts w:ascii="Times New Roman" w:hAnsi="Times New Roman"/>
          <w:i/>
          <w:sz w:val="26"/>
          <w:szCs w:val="26"/>
        </w:rPr>
        <w:t>» по Тамбовской области</w:t>
      </w:r>
    </w:p>
    <w:p w:rsidR="00832663" w:rsidRDefault="008B602E" w:rsidP="000E1C8F">
      <w:pPr>
        <w:spacing w:after="0" w:line="420" w:lineRule="exact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506249">
        <w:rPr>
          <w:rFonts w:ascii="Times New Roman" w:hAnsi="Times New Roman"/>
          <w:i/>
          <w:sz w:val="26"/>
          <w:szCs w:val="26"/>
        </w:rPr>
        <w:t>Подхватилин</w:t>
      </w:r>
      <w:r w:rsidR="00562B9D">
        <w:rPr>
          <w:rFonts w:ascii="Times New Roman" w:hAnsi="Times New Roman"/>
          <w:i/>
          <w:sz w:val="26"/>
          <w:szCs w:val="26"/>
        </w:rPr>
        <w:t>н</w:t>
      </w:r>
      <w:r w:rsidRPr="00506249">
        <w:rPr>
          <w:rFonts w:ascii="Times New Roman" w:hAnsi="Times New Roman"/>
          <w:i/>
          <w:sz w:val="26"/>
          <w:szCs w:val="26"/>
        </w:rPr>
        <w:t>а</w:t>
      </w:r>
      <w:proofErr w:type="spellEnd"/>
      <w:r w:rsidRPr="00506249">
        <w:rPr>
          <w:rFonts w:ascii="Times New Roman" w:hAnsi="Times New Roman"/>
          <w:i/>
          <w:sz w:val="26"/>
          <w:szCs w:val="26"/>
        </w:rPr>
        <w:t xml:space="preserve"> Елена Александровна</w:t>
      </w:r>
      <w:bookmarkStart w:id="2" w:name="_GoBack"/>
      <w:bookmarkEnd w:id="2"/>
    </w:p>
    <w:sectPr w:rsidR="00832663" w:rsidSect="000913C7">
      <w:headerReference w:type="default" r:id="rId9"/>
      <w:pgSz w:w="11906" w:h="16838"/>
      <w:pgMar w:top="1134" w:right="567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EB" w:rsidRDefault="004D38EB" w:rsidP="000913C7">
      <w:pPr>
        <w:spacing w:after="0" w:line="240" w:lineRule="auto"/>
      </w:pPr>
      <w:r>
        <w:separator/>
      </w:r>
    </w:p>
  </w:endnote>
  <w:endnote w:type="continuationSeparator" w:id="0">
    <w:p w:rsidR="004D38EB" w:rsidRDefault="004D38EB" w:rsidP="0009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EB" w:rsidRDefault="004D38EB" w:rsidP="000913C7">
      <w:pPr>
        <w:spacing w:after="0" w:line="240" w:lineRule="auto"/>
      </w:pPr>
      <w:r>
        <w:separator/>
      </w:r>
    </w:p>
  </w:footnote>
  <w:footnote w:type="continuationSeparator" w:id="0">
    <w:p w:rsidR="004D38EB" w:rsidRDefault="004D38EB" w:rsidP="0009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04844"/>
      <w:docPartObj>
        <w:docPartGallery w:val="Page Numbers (Top of Page)"/>
        <w:docPartUnique/>
      </w:docPartObj>
    </w:sdtPr>
    <w:sdtEndPr/>
    <w:sdtContent>
      <w:p w:rsidR="000913C7" w:rsidRDefault="000913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085">
          <w:rPr>
            <w:noProof/>
          </w:rPr>
          <w:t>2</w:t>
        </w:r>
        <w:r>
          <w:fldChar w:fldCharType="end"/>
        </w:r>
      </w:p>
    </w:sdtContent>
  </w:sdt>
  <w:p w:rsidR="000913C7" w:rsidRDefault="000913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154"/>
    <w:multiLevelType w:val="multilevel"/>
    <w:tmpl w:val="8418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47F45"/>
    <w:multiLevelType w:val="hybridMultilevel"/>
    <w:tmpl w:val="D932D7F0"/>
    <w:lvl w:ilvl="0" w:tplc="E1680B96">
      <w:start w:val="1"/>
      <w:numFmt w:val="decimal"/>
      <w:lvlText w:val="%1)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4C"/>
    <w:rsid w:val="000150D7"/>
    <w:rsid w:val="00017ECD"/>
    <w:rsid w:val="000446C4"/>
    <w:rsid w:val="00055B95"/>
    <w:rsid w:val="00081A4D"/>
    <w:rsid w:val="000913C7"/>
    <w:rsid w:val="000A3F95"/>
    <w:rsid w:val="000B7454"/>
    <w:rsid w:val="000D3D0E"/>
    <w:rsid w:val="000E1C8F"/>
    <w:rsid w:val="000E24A1"/>
    <w:rsid w:val="0010015F"/>
    <w:rsid w:val="0010660F"/>
    <w:rsid w:val="00143C44"/>
    <w:rsid w:val="001653BF"/>
    <w:rsid w:val="00166CDB"/>
    <w:rsid w:val="00167924"/>
    <w:rsid w:val="001A2F44"/>
    <w:rsid w:val="001E0052"/>
    <w:rsid w:val="001F6684"/>
    <w:rsid w:val="00236E65"/>
    <w:rsid w:val="00274570"/>
    <w:rsid w:val="002813B3"/>
    <w:rsid w:val="002C3AED"/>
    <w:rsid w:val="003331BC"/>
    <w:rsid w:val="00345A15"/>
    <w:rsid w:val="003657E4"/>
    <w:rsid w:val="003747B3"/>
    <w:rsid w:val="00397AEE"/>
    <w:rsid w:val="003C2628"/>
    <w:rsid w:val="003E0922"/>
    <w:rsid w:val="003E4061"/>
    <w:rsid w:val="003E629C"/>
    <w:rsid w:val="0041346E"/>
    <w:rsid w:val="0042634C"/>
    <w:rsid w:val="004323E6"/>
    <w:rsid w:val="004A224C"/>
    <w:rsid w:val="004A3328"/>
    <w:rsid w:val="004B6C53"/>
    <w:rsid w:val="004C5FC3"/>
    <w:rsid w:val="004D38EB"/>
    <w:rsid w:val="00506249"/>
    <w:rsid w:val="00506D00"/>
    <w:rsid w:val="00527977"/>
    <w:rsid w:val="00562B9D"/>
    <w:rsid w:val="00575194"/>
    <w:rsid w:val="0059246E"/>
    <w:rsid w:val="005C2A93"/>
    <w:rsid w:val="005C6C12"/>
    <w:rsid w:val="005D10AB"/>
    <w:rsid w:val="005F4950"/>
    <w:rsid w:val="005F5A71"/>
    <w:rsid w:val="0061224C"/>
    <w:rsid w:val="00654BB7"/>
    <w:rsid w:val="00656F07"/>
    <w:rsid w:val="006738BD"/>
    <w:rsid w:val="006B48C4"/>
    <w:rsid w:val="006D3A57"/>
    <w:rsid w:val="006F6F2F"/>
    <w:rsid w:val="00702428"/>
    <w:rsid w:val="007041AE"/>
    <w:rsid w:val="00721DD3"/>
    <w:rsid w:val="007650AD"/>
    <w:rsid w:val="00765630"/>
    <w:rsid w:val="007852C5"/>
    <w:rsid w:val="007969BF"/>
    <w:rsid w:val="007B183E"/>
    <w:rsid w:val="007D5B41"/>
    <w:rsid w:val="007E6CB1"/>
    <w:rsid w:val="007F30BD"/>
    <w:rsid w:val="007F676A"/>
    <w:rsid w:val="00806532"/>
    <w:rsid w:val="0081055C"/>
    <w:rsid w:val="00811D62"/>
    <w:rsid w:val="00832663"/>
    <w:rsid w:val="00844FF7"/>
    <w:rsid w:val="00880213"/>
    <w:rsid w:val="008B43C0"/>
    <w:rsid w:val="008B602E"/>
    <w:rsid w:val="00901DE8"/>
    <w:rsid w:val="00987E03"/>
    <w:rsid w:val="00993937"/>
    <w:rsid w:val="0099397C"/>
    <w:rsid w:val="009D6787"/>
    <w:rsid w:val="00A14085"/>
    <w:rsid w:val="00A16C7A"/>
    <w:rsid w:val="00A17B45"/>
    <w:rsid w:val="00A21E3B"/>
    <w:rsid w:val="00A24E23"/>
    <w:rsid w:val="00A35EC8"/>
    <w:rsid w:val="00A8301B"/>
    <w:rsid w:val="00A86649"/>
    <w:rsid w:val="00A938B7"/>
    <w:rsid w:val="00AB0F03"/>
    <w:rsid w:val="00AB3CA6"/>
    <w:rsid w:val="00AF2688"/>
    <w:rsid w:val="00AF316B"/>
    <w:rsid w:val="00B02332"/>
    <w:rsid w:val="00B61B4A"/>
    <w:rsid w:val="00B67C10"/>
    <w:rsid w:val="00BB5F60"/>
    <w:rsid w:val="00BD6F90"/>
    <w:rsid w:val="00BE343E"/>
    <w:rsid w:val="00BF577A"/>
    <w:rsid w:val="00C0755D"/>
    <w:rsid w:val="00C1506A"/>
    <w:rsid w:val="00C220AF"/>
    <w:rsid w:val="00C23382"/>
    <w:rsid w:val="00C33029"/>
    <w:rsid w:val="00C428C7"/>
    <w:rsid w:val="00C451C3"/>
    <w:rsid w:val="00C4550F"/>
    <w:rsid w:val="00CA300E"/>
    <w:rsid w:val="00CD28B5"/>
    <w:rsid w:val="00CD7CE5"/>
    <w:rsid w:val="00D04660"/>
    <w:rsid w:val="00D241FA"/>
    <w:rsid w:val="00D87975"/>
    <w:rsid w:val="00D95970"/>
    <w:rsid w:val="00DF4222"/>
    <w:rsid w:val="00E0661D"/>
    <w:rsid w:val="00E53CDF"/>
    <w:rsid w:val="00EA1174"/>
    <w:rsid w:val="00EA48F8"/>
    <w:rsid w:val="00EA4A03"/>
    <w:rsid w:val="00EC772B"/>
    <w:rsid w:val="00ED25D7"/>
    <w:rsid w:val="00ED3311"/>
    <w:rsid w:val="00F06EDB"/>
    <w:rsid w:val="00F213BE"/>
    <w:rsid w:val="00F22B5C"/>
    <w:rsid w:val="00F31B3D"/>
    <w:rsid w:val="00F41CC6"/>
    <w:rsid w:val="00F50774"/>
    <w:rsid w:val="00F77AB4"/>
    <w:rsid w:val="00F973B9"/>
    <w:rsid w:val="00FA4E80"/>
    <w:rsid w:val="00FC4F71"/>
    <w:rsid w:val="00FD196A"/>
    <w:rsid w:val="00FD2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1D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570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6F6F2F"/>
    <w:rPr>
      <w:color w:val="106BBE"/>
    </w:rPr>
  </w:style>
  <w:style w:type="paragraph" w:styleId="a5">
    <w:name w:val="List Paragraph"/>
    <w:basedOn w:val="a"/>
    <w:uiPriority w:val="34"/>
    <w:qFormat/>
    <w:rsid w:val="006F6F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1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1DE8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0446C4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09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13C7"/>
  </w:style>
  <w:style w:type="paragraph" w:styleId="aa">
    <w:name w:val="footer"/>
    <w:basedOn w:val="a"/>
    <w:link w:val="ab"/>
    <w:uiPriority w:val="99"/>
    <w:unhideWhenUsed/>
    <w:rsid w:val="0009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13C7"/>
  </w:style>
  <w:style w:type="paragraph" w:styleId="ac">
    <w:name w:val="Balloon Text"/>
    <w:basedOn w:val="a"/>
    <w:link w:val="ad"/>
    <w:uiPriority w:val="99"/>
    <w:semiHidden/>
    <w:unhideWhenUsed/>
    <w:rsid w:val="006B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4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1D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570"/>
    <w:rPr>
      <w:color w:val="0000FF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6F6F2F"/>
    <w:rPr>
      <w:color w:val="106BBE"/>
    </w:rPr>
  </w:style>
  <w:style w:type="paragraph" w:styleId="a5">
    <w:name w:val="List Paragraph"/>
    <w:basedOn w:val="a"/>
    <w:uiPriority w:val="34"/>
    <w:qFormat/>
    <w:rsid w:val="006F6F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1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1DE8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0446C4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09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13C7"/>
  </w:style>
  <w:style w:type="paragraph" w:styleId="aa">
    <w:name w:val="footer"/>
    <w:basedOn w:val="a"/>
    <w:link w:val="ab"/>
    <w:uiPriority w:val="99"/>
    <w:unhideWhenUsed/>
    <w:rsid w:val="0009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13C7"/>
  </w:style>
  <w:style w:type="paragraph" w:styleId="ac">
    <w:name w:val="Balloon Text"/>
    <w:basedOn w:val="a"/>
    <w:link w:val="ad"/>
    <w:uiPriority w:val="99"/>
    <w:semiHidden/>
    <w:unhideWhenUsed/>
    <w:rsid w:val="006B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4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Подхватилина Елена Александровна</dc:creator>
  <cp:lastModifiedBy>AlfYorovaOM</cp:lastModifiedBy>
  <cp:revision>7</cp:revision>
  <cp:lastPrinted>2017-08-08T05:59:00Z</cp:lastPrinted>
  <dcterms:created xsi:type="dcterms:W3CDTF">2023-10-27T05:49:00Z</dcterms:created>
  <dcterms:modified xsi:type="dcterms:W3CDTF">2023-10-30T05:52:00Z</dcterms:modified>
</cp:coreProperties>
</file>