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F6" w:rsidRDefault="00D93FF6" w:rsidP="00D93FF6">
      <w:pPr>
        <w:spacing w:after="0" w:line="240" w:lineRule="auto"/>
        <w:ind w:right="-185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D4B59" w:rsidRPr="005D4B59" w:rsidRDefault="005D4B59" w:rsidP="005D4B59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D4B5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Информация о выполнении плана мероприятий (дорожная карта) по содействию развитию конкуренции в Токаревском </w:t>
      </w:r>
      <w:r w:rsidR="009D25D1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муниципальном округе</w:t>
      </w:r>
      <w:r w:rsidR="0074741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Тамбовской области </w:t>
      </w:r>
      <w:r w:rsidR="002F403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по итогам </w:t>
      </w:r>
      <w:r w:rsidR="00612980">
        <w:rPr>
          <w:rFonts w:ascii="Times New Roman" w:eastAsia="Times New Roman" w:hAnsi="Times New Roman"/>
          <w:b/>
          <w:sz w:val="32"/>
          <w:szCs w:val="32"/>
          <w:lang w:eastAsia="ru-RU"/>
        </w:rPr>
        <w:t>2024</w:t>
      </w:r>
      <w:r w:rsidR="0050609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  <w:r w:rsidR="001F56DA">
        <w:rPr>
          <w:rFonts w:ascii="Times New Roman" w:eastAsia="Times New Roman" w:hAnsi="Times New Roman"/>
          <w:b/>
          <w:sz w:val="32"/>
          <w:szCs w:val="32"/>
          <w:lang w:eastAsia="ru-RU"/>
        </w:rPr>
        <w:t>а</w:t>
      </w:r>
    </w:p>
    <w:p w:rsidR="005D4B59" w:rsidRPr="00701015" w:rsidRDefault="005D4B59" w:rsidP="005540A4">
      <w:pPr>
        <w:spacing w:line="240" w:lineRule="exact"/>
        <w:ind w:right="284"/>
        <w:jc w:val="both"/>
        <w:rPr>
          <w:rFonts w:ascii="Times New Roman" w:eastAsia="Lucida Sans Unicode" w:hAnsi="Times New Roman"/>
          <w:bCs/>
          <w:kern w:val="3"/>
          <w:sz w:val="28"/>
          <w:szCs w:val="28"/>
          <w:lang w:eastAsia="ru-RU"/>
        </w:rPr>
      </w:pPr>
      <w:r w:rsidRPr="00701015">
        <w:rPr>
          <w:rFonts w:ascii="Times New Roman" w:eastAsia="Times New Roman" w:hAnsi="Times New Roman"/>
          <w:sz w:val="28"/>
          <w:szCs w:val="28"/>
          <w:lang w:eastAsia="ru-RU"/>
        </w:rPr>
        <w:t xml:space="preserve">(согласно </w:t>
      </w:r>
      <w:hyperlink r:id="rId8" w:tooltip="Распоряжение администрации Токаревского муниципального округа Тамбовской области от 17.12.2024 №511-р &quot;Об утверждении Плана мероприятий (" w:history="1">
        <w:r w:rsidR="00612980" w:rsidRPr="00701015">
          <w:rPr>
            <w:rFonts w:ascii="Montserrat" w:hAnsi="Montserrat"/>
            <w:sz w:val="28"/>
            <w:szCs w:val="28"/>
            <w:shd w:val="clear" w:color="auto" w:fill="FFFFFF"/>
          </w:rPr>
          <w:t>распоряжению администрации Токаревского муниципального округа Тамбовской области от 17.12.2024 №511-р "Об утверждении Плана мероприятий («дорожной карты») по содействию развитию конкуренции в Токарёвском муниципальном округе Тамбовской области на 2024-2025 годы»</w:t>
        </w:r>
      </w:hyperlink>
      <w:r w:rsidRPr="00701015">
        <w:rPr>
          <w:rFonts w:ascii="Times New Roman" w:hAnsi="Times New Roman"/>
          <w:sz w:val="28"/>
          <w:szCs w:val="28"/>
        </w:rPr>
        <w:t>)</w:t>
      </w:r>
    </w:p>
    <w:p w:rsidR="005D4B59" w:rsidRPr="005D4B59" w:rsidRDefault="005D4B59" w:rsidP="005D4B5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07"/>
        <w:gridCol w:w="20"/>
        <w:gridCol w:w="159"/>
        <w:gridCol w:w="6326"/>
      </w:tblGrid>
      <w:tr w:rsidR="00C65181" w:rsidRPr="005D4B59" w:rsidTr="00491FFE">
        <w:trPr>
          <w:trHeight w:val="274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181" w:rsidRPr="00C65181" w:rsidRDefault="00C65181" w:rsidP="00C65181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 w:rsidRPr="00C65181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Перечень рынков для содействия развитию </w:t>
            </w:r>
            <w:r w:rsidR="00612980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>конкуренции в Токарёвском муниципальном округе</w:t>
            </w:r>
            <w:r w:rsidRPr="00C65181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Тамбовской области</w:t>
            </w:r>
          </w:p>
        </w:tc>
      </w:tr>
      <w:tr w:rsidR="00422218" w:rsidRPr="00C65181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C65181" w:rsidRDefault="00422218" w:rsidP="0042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65181">
              <w:rPr>
                <w:rFonts w:ascii="Times New Roman" w:hAnsi="Times New Roman"/>
                <w:b/>
                <w:sz w:val="28"/>
                <w:szCs w:val="28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422218" w:rsidTr="00491FFE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591028" w:rsidRDefault="003539F4" w:rsidP="004222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2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22218" w:rsidRPr="005269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422218" w:rsidRPr="00C65181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  <w:r w:rsidR="00422218" w:rsidRPr="00C65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F41" w:rsidRDefault="003539F4" w:rsidP="007147A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422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22218" w:rsidRPr="009254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>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2218">
              <w:rPr>
                <w:rFonts w:ascii="Times New Roman" w:eastAsia="Times New Roman" w:hAnsi="Times New Roman"/>
                <w:sz w:val="28"/>
                <w:szCs w:val="28"/>
              </w:rPr>
              <w:t>по итогам 202</w:t>
            </w:r>
            <w:r w:rsidR="00FE7FF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88,9%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>. Из 9 организаций</w:t>
            </w:r>
            <w:r w:rsidR="00422218">
              <w:rPr>
                <w:rFonts w:ascii="Times New Roman" w:hAnsi="Times New Roman"/>
                <w:sz w:val="28"/>
                <w:szCs w:val="28"/>
              </w:rPr>
              <w:t xml:space="preserve">, занятых в 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>сфере услуг розничной торговли лекарственными препаратами, медицинскими изделиями и сопутствующими товарами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8 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>организаций - частной формы собственности.</w:t>
            </w:r>
          </w:p>
          <w:p w:rsidR="00422218" w:rsidRDefault="00422218" w:rsidP="007147AF">
            <w:pPr>
              <w:snapToGrid w:val="0"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7FF2">
              <w:rPr>
                <w:rFonts w:ascii="Times New Roman" w:hAnsi="Times New Roman"/>
                <w:b/>
                <w:sz w:val="28"/>
                <w:szCs w:val="28"/>
              </w:rPr>
              <w:t>показателя на 2024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исполнен</w:t>
            </w:r>
            <w:r w:rsidR="00FE7FF2">
              <w:rPr>
                <w:rFonts w:ascii="Times New Roman" w:hAnsi="Times New Roman"/>
                <w:b/>
                <w:sz w:val="28"/>
                <w:szCs w:val="28"/>
              </w:rPr>
              <w:t>о на 106,1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422218" w:rsidRPr="00E55523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E55523" w:rsidRDefault="00422218" w:rsidP="004222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55523">
              <w:rPr>
                <w:rFonts w:ascii="Times New Roman" w:hAnsi="Times New Roman"/>
                <w:b/>
                <w:sz w:val="28"/>
                <w:szCs w:val="28"/>
              </w:rPr>
              <w:t xml:space="preserve">Рынок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ритуальных услуг</w:t>
            </w:r>
          </w:p>
        </w:tc>
      </w:tr>
      <w:tr w:rsidR="00422218" w:rsidRPr="002F6700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E55523" w:rsidRDefault="003539F4" w:rsidP="00422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42221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422218" w:rsidRPr="00E5552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="00422218" w:rsidRPr="002F6700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F41" w:rsidRDefault="003539F4" w:rsidP="004222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22218">
              <w:rPr>
                <w:rFonts w:ascii="Times New Roman" w:hAnsi="Times New Roman"/>
                <w:sz w:val="24"/>
                <w:szCs w:val="24"/>
              </w:rPr>
              <w:t>.</w:t>
            </w:r>
            <w:r w:rsidR="00422218" w:rsidRPr="00EC2AA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>организаций частной формы собственно</w:t>
            </w:r>
            <w:r w:rsidR="00422218">
              <w:rPr>
                <w:rFonts w:ascii="Times New Roman" w:hAnsi="Times New Roman"/>
                <w:sz w:val="28"/>
                <w:szCs w:val="28"/>
              </w:rPr>
              <w:t xml:space="preserve">сти в сфере </w:t>
            </w:r>
            <w:r w:rsidR="00422218" w:rsidRPr="002F6700">
              <w:rPr>
                <w:rFonts w:ascii="Times New Roman" w:hAnsi="Times New Roman"/>
                <w:sz w:val="28"/>
                <w:szCs w:val="28"/>
              </w:rPr>
              <w:t>ритуальных услуг</w:t>
            </w:r>
            <w:r w:rsidR="00FE7FF2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</w:t>
            </w:r>
            <w:r w:rsidR="00422218">
              <w:rPr>
                <w:rFonts w:ascii="Times New Roman" w:eastAsia="Times New Roman" w:hAnsi="Times New Roman"/>
                <w:sz w:val="28"/>
                <w:szCs w:val="28"/>
              </w:rPr>
              <w:t>а 80,0</w:t>
            </w:r>
            <w:r w:rsidR="00422218" w:rsidRPr="001401EE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422218">
              <w:rPr>
                <w:rFonts w:ascii="Times New Roman" w:hAnsi="Times New Roman"/>
                <w:sz w:val="28"/>
                <w:szCs w:val="28"/>
              </w:rPr>
              <w:t>. Из 5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 w:rsidR="00422218">
              <w:rPr>
                <w:rFonts w:ascii="Times New Roman" w:hAnsi="Times New Roman"/>
                <w:sz w:val="28"/>
                <w:szCs w:val="28"/>
              </w:rPr>
              <w:t xml:space="preserve">, занятых в 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="00422218" w:rsidRPr="002F6700">
              <w:rPr>
                <w:rFonts w:ascii="Times New Roman" w:hAnsi="Times New Roman"/>
                <w:sz w:val="28"/>
                <w:szCs w:val="28"/>
              </w:rPr>
              <w:t>ритуальных услуг</w:t>
            </w:r>
            <w:r w:rsidR="00422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</w:t>
            </w:r>
            <w:r w:rsidR="00422218"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="00422218" w:rsidRPr="001401EE">
              <w:rPr>
                <w:rFonts w:ascii="Times New Roman" w:hAnsi="Times New Roman"/>
                <w:sz w:val="28"/>
                <w:szCs w:val="28"/>
              </w:rPr>
              <w:t xml:space="preserve"> - частной формы собственности.</w:t>
            </w:r>
          </w:p>
          <w:p w:rsidR="00422218" w:rsidRPr="002F6700" w:rsidRDefault="00422218" w:rsidP="004222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E7FF2">
              <w:rPr>
                <w:rFonts w:ascii="Times New Roman" w:hAnsi="Times New Roman"/>
                <w:b/>
                <w:sz w:val="28"/>
                <w:szCs w:val="28"/>
              </w:rPr>
              <w:t>показателя на 2024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исполнен</w:t>
            </w:r>
            <w:r w:rsidR="00FE7FF2">
              <w:rPr>
                <w:rFonts w:ascii="Times New Roman" w:hAnsi="Times New Roman"/>
                <w:b/>
                <w:sz w:val="28"/>
                <w:szCs w:val="28"/>
              </w:rPr>
              <w:t>о на 115,1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422218" w:rsidRPr="00C727AD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C727AD" w:rsidRDefault="00422218" w:rsidP="0042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3. </w:t>
            </w:r>
            <w:r w:rsidRPr="00C727A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Рынок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выполнения работ по  благоустройству городской среды</w:t>
            </w:r>
          </w:p>
        </w:tc>
      </w:tr>
      <w:tr w:rsidR="00422218" w:rsidRPr="00F469E3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F469E3" w:rsidRDefault="003539F4" w:rsidP="0042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2218" w:rsidRPr="00F4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422218" w:rsidRPr="00F469E3">
              <w:rPr>
                <w:rFonts w:ascii="Times New Roman" w:hAnsi="Times New Roman"/>
                <w:sz w:val="28"/>
                <w:szCs w:val="28"/>
              </w:rPr>
              <w:t xml:space="preserve">Доля организаций частной формы собственности в сфере </w:t>
            </w:r>
            <w:r w:rsidR="00422218">
              <w:rPr>
                <w:rFonts w:ascii="Times New Roman" w:hAnsi="Times New Roman"/>
                <w:sz w:val="28"/>
                <w:szCs w:val="28"/>
              </w:rPr>
              <w:t>выполнения работ по благоустройству городской среды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F469E3" w:rsidRDefault="003539F4" w:rsidP="00422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2218" w:rsidRPr="00F4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422218" w:rsidRPr="00F469E3">
              <w:rPr>
                <w:rFonts w:ascii="Times New Roman" w:eastAsia="Times New Roman" w:hAnsi="Times New Roman"/>
                <w:sz w:val="28"/>
                <w:szCs w:val="28"/>
              </w:rPr>
              <w:t xml:space="preserve"> Доля </w:t>
            </w:r>
            <w:r w:rsidR="00422218" w:rsidRPr="00F469E3">
              <w:rPr>
                <w:rFonts w:ascii="Times New Roman" w:hAnsi="Times New Roman"/>
                <w:sz w:val="28"/>
                <w:szCs w:val="28"/>
              </w:rPr>
              <w:t xml:space="preserve">организаций частной формы собственности в сфере </w:t>
            </w:r>
            <w:r w:rsidR="00422218">
              <w:rPr>
                <w:rFonts w:ascii="Times New Roman" w:hAnsi="Times New Roman"/>
                <w:sz w:val="28"/>
                <w:szCs w:val="28"/>
              </w:rPr>
              <w:t>выполнения работ по благоустройству городской среды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4BE7">
              <w:rPr>
                <w:rFonts w:ascii="Times New Roman" w:eastAsia="Times New Roman" w:hAnsi="Times New Roman"/>
                <w:sz w:val="28"/>
                <w:szCs w:val="28"/>
              </w:rPr>
              <w:t>по итогам 20</w:t>
            </w:r>
            <w:r w:rsidR="0042221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BD7A9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422218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9</w:t>
            </w:r>
            <w:r w:rsidR="00DF4BE7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BD7A9A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  <w:r w:rsidR="00422218" w:rsidRPr="00F469E3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BD7A9A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422218" w:rsidRPr="00F469E3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BD7A9A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422218" w:rsidRPr="00F469E3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100%.</w:t>
            </w:r>
          </w:p>
        </w:tc>
      </w:tr>
      <w:tr w:rsidR="003539F4" w:rsidRPr="002119FF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2119FF" w:rsidRDefault="00EC4789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3539F4" w:rsidRPr="00211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3539F4" w:rsidRPr="002119FF">
              <w:rPr>
                <w:rFonts w:ascii="Times New Roman" w:hAnsi="Times New Roman"/>
                <w:b/>
                <w:sz w:val="28"/>
                <w:szCs w:val="28"/>
              </w:rPr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539F4" w:rsidRPr="00A80999" w:rsidTr="00491FFE">
        <w:trPr>
          <w:trHeight w:val="267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04772F" w:rsidRDefault="00EC4789" w:rsidP="00F207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3539F4" w:rsidRPr="0021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 </w:t>
            </w:r>
            <w:r w:rsidR="003539F4" w:rsidRPr="002119FF">
              <w:rPr>
                <w:rFonts w:ascii="Times New Roman" w:hAnsi="Times New Roman"/>
                <w:sz w:val="28"/>
                <w:szCs w:val="28"/>
              </w:rPr>
              <w:t xml:space="preserve">Доля услуг (работ) по перевозке пассажиров автомобильным транспортом по </w:t>
            </w:r>
            <w:r w:rsidR="003539F4" w:rsidRPr="002119FF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A80999" w:rsidRDefault="00EC4789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  <w:r w:rsidR="003539F4"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  <w:r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Доля </w:t>
            </w:r>
            <w:r w:rsidRPr="00A80999">
              <w:rPr>
                <w:rFonts w:ascii="Times New Roman" w:hAnsi="Times New Roman"/>
                <w:color w:val="000000"/>
                <w:sz w:val="28"/>
                <w:szCs w:val="28"/>
              </w:rPr>
              <w:t>услуг по перевозке пассажиров автомобильным транспортом по муниципальным маршрутам регулярных пер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евозок, оказанных организациями </w:t>
            </w:r>
            <w:r w:rsidRPr="00A80999">
              <w:rPr>
                <w:rFonts w:ascii="Times New Roman" w:hAnsi="Times New Roman"/>
                <w:color w:val="000000"/>
                <w:sz w:val="28"/>
                <w:szCs w:val="28"/>
              </w:rPr>
              <w:t>частной формы собственности</w:t>
            </w:r>
            <w:r w:rsidR="00DE7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11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составила 68,5</w:t>
            </w:r>
            <w:r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="004D11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итогам 2024</w:t>
            </w:r>
            <w:r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года. </w:t>
            </w:r>
            <w:r w:rsidRPr="00A809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4D11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евое значение показателя на 2024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исполнено на 100,0</w:t>
            </w:r>
            <w:r w:rsidRPr="00A809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3539F4" w:rsidRPr="002119FF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2119FF" w:rsidRDefault="00EC4789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5</w:t>
            </w:r>
            <w:r w:rsidR="003539F4" w:rsidRPr="002119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3539F4" w:rsidRPr="002119FF">
              <w:rPr>
                <w:rFonts w:ascii="Times New Roman" w:hAnsi="Times New Roman"/>
                <w:b/>
                <w:sz w:val="28"/>
                <w:szCs w:val="28"/>
              </w:rPr>
              <w:t xml:space="preserve">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3539F4" w:rsidRPr="00A80999" w:rsidTr="00491FFE">
        <w:trPr>
          <w:trHeight w:val="267"/>
        </w:trPr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04772F" w:rsidRDefault="00EC4789" w:rsidP="00F207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539F4" w:rsidRPr="002119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 </w:t>
            </w:r>
            <w:r w:rsidR="003539F4" w:rsidRPr="002119FF">
              <w:rPr>
                <w:rFonts w:ascii="Times New Roman" w:hAnsi="Times New Roman"/>
                <w:sz w:val="28"/>
                <w:szCs w:val="28"/>
              </w:rPr>
              <w:t xml:space="preserve">Доля услуг (работ) по перевозке пассажиров автомобильным транспортом по </w:t>
            </w:r>
            <w:r w:rsidR="00866278">
              <w:rPr>
                <w:rFonts w:ascii="Times New Roman" w:hAnsi="Times New Roman"/>
                <w:sz w:val="28"/>
                <w:szCs w:val="28"/>
              </w:rPr>
              <w:t>меж</w:t>
            </w:r>
            <w:r w:rsidR="003539F4" w:rsidRPr="002119FF">
              <w:rPr>
                <w:rFonts w:ascii="Times New Roman" w:hAnsi="Times New Roman"/>
                <w:sz w:val="28"/>
                <w:szCs w:val="28"/>
              </w:rPr>
              <w:t>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9F4" w:rsidRPr="00A80999" w:rsidRDefault="00EC4789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539F4"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  <w:r w:rsidR="003539F4"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Доля </w:t>
            </w:r>
            <w:r w:rsidR="003539F4" w:rsidRPr="00A8099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услуг по перевозке пассажиров автомобильным транспортом по </w:t>
            </w:r>
            <w:r w:rsidR="00866278">
              <w:rPr>
                <w:rFonts w:ascii="Times New Roman" w:hAnsi="Times New Roman"/>
                <w:color w:val="000000"/>
                <w:sz w:val="28"/>
                <w:szCs w:val="28"/>
              </w:rPr>
              <w:t>меж</w:t>
            </w:r>
            <w:r w:rsidR="003539F4" w:rsidRPr="00A8099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муниципальным маршрутам регулярных пер</w:t>
            </w:r>
            <w:r w:rsidR="003539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евозок, оказанных организациями </w:t>
            </w:r>
            <w:r w:rsidR="003539F4" w:rsidRPr="00A80999">
              <w:rPr>
                <w:rFonts w:ascii="Times New Roman" w:hAnsi="Times New Roman"/>
                <w:color w:val="000000"/>
                <w:sz w:val="28"/>
                <w:szCs w:val="28"/>
              </w:rPr>
              <w:t>частной формы собственности</w:t>
            </w:r>
            <w:r w:rsidR="004D110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составила 95,3</w:t>
            </w:r>
            <w:r w:rsidR="003539F4"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% </w:t>
            </w:r>
            <w:r w:rsidR="004D110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итогам 2024</w:t>
            </w:r>
            <w:r w:rsidR="003539F4" w:rsidRPr="00A8099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года. </w:t>
            </w:r>
            <w:r w:rsidR="003539F4" w:rsidRPr="00A809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</w:t>
            </w:r>
            <w:r w:rsidR="00DF4BE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</w:t>
            </w:r>
            <w:r w:rsidR="004D110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вое значение показателя на 2024</w:t>
            </w:r>
            <w:r w:rsidR="003539F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год исполнено на 100,0</w:t>
            </w:r>
            <w:r w:rsidR="003539F4" w:rsidRPr="00A8099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</w:t>
            </w:r>
          </w:p>
        </w:tc>
      </w:tr>
      <w:tr w:rsidR="00866278" w:rsidRPr="000D3986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8" w:rsidRPr="000D3986" w:rsidRDefault="00866278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F64C79">
              <w:rPr>
                <w:rFonts w:ascii="Times New Roman" w:hAnsi="Times New Roman"/>
                <w:b/>
                <w:sz w:val="28"/>
                <w:szCs w:val="28"/>
              </w:rPr>
              <w:t>. Рынок оказания услуг по ремонту автотранспортных ср</w:t>
            </w:r>
            <w:r w:rsidRPr="00616FB1">
              <w:rPr>
                <w:rFonts w:ascii="Times New Roman" w:hAnsi="Times New Roman"/>
                <w:b/>
                <w:sz w:val="28"/>
                <w:szCs w:val="28"/>
              </w:rPr>
              <w:t>едств</w:t>
            </w:r>
          </w:p>
        </w:tc>
      </w:tr>
      <w:tr w:rsidR="00866278" w:rsidRPr="000D3986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8" w:rsidRPr="000D3986" w:rsidRDefault="00866278" w:rsidP="00F2074E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>.1.Доля организаций частной формы собственности в сфере оказания услуг по ремонту автотранспортных средств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1E0" w:rsidRDefault="00866278" w:rsidP="0086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>.1.Доля организаций частной формы собственности в сфере оказания услуг по ремонту автотранспортных средств н</w:t>
            </w:r>
            <w:r w:rsidR="004D1104">
              <w:rPr>
                <w:rFonts w:ascii="Times New Roman" w:hAnsi="Times New Roman"/>
                <w:sz w:val="28"/>
                <w:szCs w:val="28"/>
              </w:rPr>
              <w:t>а территории Токарёвского муниципального округа</w:t>
            </w:r>
            <w:r w:rsidR="004D1104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</w:p>
          <w:p w:rsidR="00866278" w:rsidRPr="000D3986" w:rsidRDefault="00866278" w:rsidP="00866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4D1104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A774CE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103,1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866278" w:rsidRPr="00F64C7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8" w:rsidRPr="00F64C79" w:rsidRDefault="00866278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b/>
                <w:sz w:val="28"/>
                <w:szCs w:val="28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</w:rPr>
              <w:t>7</w:t>
            </w:r>
            <w:r w:rsidRPr="00F64C79">
              <w:rPr>
                <w:rFonts w:ascii="Times New Roman" w:eastAsia="Batang" w:hAnsi="Times New Roman"/>
                <w:b/>
                <w:sz w:val="28"/>
                <w:szCs w:val="28"/>
              </w:rPr>
              <w:t>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866278" w:rsidRPr="00DC31F4" w:rsidTr="00491FFE">
        <w:tc>
          <w:tcPr>
            <w:tcW w:w="3386" w:type="dxa"/>
            <w:gridSpan w:val="3"/>
            <w:shd w:val="clear" w:color="auto" w:fill="auto"/>
          </w:tcPr>
          <w:p w:rsidR="00866278" w:rsidRPr="005710CE" w:rsidRDefault="00866278" w:rsidP="00F20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710CE">
              <w:rPr>
                <w:rFonts w:ascii="Times New Roman" w:hAnsi="Times New Roman"/>
                <w:sz w:val="28"/>
                <w:szCs w:val="28"/>
              </w:rPr>
              <w:t>.1. 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8" w:rsidRPr="00DC31F4" w:rsidRDefault="00866278" w:rsidP="00CD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2212">
              <w:rPr>
                <w:rFonts w:ascii="Times New Roman" w:hAnsi="Times New Roman"/>
                <w:sz w:val="28"/>
                <w:szCs w:val="28"/>
              </w:rPr>
              <w:t>7</w:t>
            </w:r>
            <w:r w:rsidR="00A774CE" w:rsidRPr="000A2212">
              <w:rPr>
                <w:rFonts w:ascii="Times New Roman" w:hAnsi="Times New Roman"/>
                <w:sz w:val="28"/>
                <w:szCs w:val="28"/>
              </w:rPr>
              <w:t>.1. В 2024</w:t>
            </w:r>
            <w:r w:rsidRPr="000A2212">
              <w:rPr>
                <w:rFonts w:ascii="Times New Roman" w:hAnsi="Times New Roman"/>
                <w:sz w:val="28"/>
                <w:szCs w:val="28"/>
              </w:rPr>
              <w:t xml:space="preserve"> году произошло 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="00CD6712" w:rsidRPr="000A2212">
              <w:rPr>
                <w:rFonts w:ascii="Times New Roman" w:hAnsi="Times New Roman"/>
                <w:sz w:val="28"/>
                <w:szCs w:val="28"/>
              </w:rPr>
              <w:t xml:space="preserve"> на 6 единиц</w:t>
            </w:r>
            <w:r w:rsidRPr="000A2212">
              <w:rPr>
                <w:rFonts w:ascii="Times New Roman" w:hAnsi="Times New Roman"/>
                <w:sz w:val="28"/>
                <w:szCs w:val="28"/>
              </w:rPr>
              <w:t xml:space="preserve"> (ПАО «Ростелеком</w:t>
            </w:r>
            <w:r w:rsidR="00CD6712" w:rsidRPr="000A2212">
              <w:rPr>
                <w:rFonts w:ascii="Times New Roman" w:hAnsi="Times New Roman"/>
                <w:sz w:val="28"/>
                <w:szCs w:val="28"/>
              </w:rPr>
              <w:t>»</w:t>
            </w:r>
            <w:r w:rsidRPr="000A2212">
              <w:rPr>
                <w:rFonts w:ascii="Times New Roman" w:hAnsi="Times New Roman"/>
                <w:sz w:val="28"/>
                <w:szCs w:val="28"/>
              </w:rPr>
              <w:t xml:space="preserve">). </w:t>
            </w:r>
            <w:r w:rsidR="00DF4BE7" w:rsidRPr="000A2212">
              <w:rPr>
                <w:rFonts w:ascii="Times New Roman" w:hAnsi="Times New Roman"/>
                <w:sz w:val="28"/>
                <w:szCs w:val="28"/>
              </w:rPr>
              <w:t>Рост показателя по итогам</w:t>
            </w:r>
            <w:r w:rsidR="00A774CE" w:rsidRPr="000A2212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="00CD6712" w:rsidRPr="000A2212">
              <w:rPr>
                <w:rFonts w:ascii="Times New Roman" w:hAnsi="Times New Roman"/>
                <w:sz w:val="28"/>
                <w:szCs w:val="28"/>
              </w:rPr>
              <w:t xml:space="preserve"> года составил 150,0 </w:t>
            </w:r>
            <w:r w:rsidRPr="000A2212">
              <w:rPr>
                <w:rFonts w:ascii="Times New Roman" w:hAnsi="Times New Roman"/>
                <w:sz w:val="28"/>
                <w:szCs w:val="28"/>
              </w:rPr>
              <w:t>%.</w:t>
            </w:r>
            <w:r w:rsidRPr="000A2212">
              <w:rPr>
                <w:rFonts w:ascii="Times New Roman" w:hAnsi="Times New Roman"/>
                <w:b/>
                <w:sz w:val="28"/>
                <w:szCs w:val="28"/>
              </w:rPr>
              <w:t xml:space="preserve"> Цел</w:t>
            </w:r>
            <w:r w:rsidR="00A774CE" w:rsidRPr="000A2212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0A2212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 w:rsidR="00CD6712" w:rsidRPr="000A2212">
              <w:rPr>
                <w:rFonts w:ascii="Times New Roman" w:hAnsi="Times New Roman"/>
                <w:b/>
                <w:sz w:val="28"/>
                <w:szCs w:val="28"/>
              </w:rPr>
              <w:t xml:space="preserve"> на 150,0</w:t>
            </w:r>
            <w:r w:rsidRPr="000A2212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866278" w:rsidRPr="000D3986" w:rsidTr="00491FFE">
        <w:trPr>
          <w:trHeight w:val="1401"/>
        </w:trPr>
        <w:tc>
          <w:tcPr>
            <w:tcW w:w="3386" w:type="dxa"/>
            <w:gridSpan w:val="3"/>
            <w:shd w:val="clear" w:color="auto" w:fill="auto"/>
          </w:tcPr>
          <w:p w:rsidR="00866278" w:rsidRPr="005710CE" w:rsidRDefault="001469CB" w:rsidP="00F20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866278" w:rsidRPr="005710CE">
              <w:rPr>
                <w:rFonts w:ascii="Times New Roman" w:hAnsi="Times New Roman"/>
                <w:sz w:val="28"/>
                <w:szCs w:val="28"/>
              </w:rPr>
              <w:t>.2. 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278" w:rsidRPr="000D3986" w:rsidRDefault="001469CB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66278">
              <w:rPr>
                <w:rFonts w:ascii="Times New Roman" w:hAnsi="Times New Roman"/>
                <w:sz w:val="28"/>
                <w:szCs w:val="28"/>
              </w:rPr>
              <w:t>.2</w:t>
            </w:r>
            <w:r w:rsidR="00866278" w:rsidRPr="000D3986">
              <w:rPr>
                <w:rFonts w:ascii="Times New Roman" w:hAnsi="Times New Roman"/>
                <w:sz w:val="28"/>
                <w:szCs w:val="28"/>
              </w:rPr>
              <w:t>.Доля организаций частной формы собственно</w:t>
            </w:r>
            <w:r w:rsidR="00866278">
              <w:rPr>
                <w:rFonts w:ascii="Times New Roman" w:hAnsi="Times New Roman"/>
                <w:sz w:val="28"/>
                <w:szCs w:val="28"/>
              </w:rPr>
              <w:t xml:space="preserve">сти в сфере оказания услуг по </w:t>
            </w:r>
            <w:r w:rsidR="00866278" w:rsidRPr="005710CE">
              <w:rPr>
                <w:rFonts w:ascii="Times New Roman" w:hAnsi="Times New Roman"/>
                <w:sz w:val="28"/>
                <w:szCs w:val="28"/>
              </w:rPr>
              <w:t>предоставлению широкополосного доступа к информаци</w:t>
            </w:r>
            <w:r w:rsidR="00866278">
              <w:rPr>
                <w:rFonts w:ascii="Times New Roman" w:hAnsi="Times New Roman"/>
                <w:sz w:val="28"/>
                <w:szCs w:val="28"/>
              </w:rPr>
              <w:t>онно-</w:t>
            </w:r>
            <w:r w:rsidR="00866278" w:rsidRPr="005710CE">
              <w:rPr>
                <w:rFonts w:ascii="Times New Roman" w:hAnsi="Times New Roman"/>
                <w:sz w:val="28"/>
                <w:szCs w:val="28"/>
              </w:rPr>
              <w:t>телекоммуникационной сети «Интернет»</w:t>
            </w:r>
            <w:r w:rsidR="00A774CE">
              <w:rPr>
                <w:rFonts w:ascii="Times New Roman" w:eastAsia="Times New Roman" w:hAnsi="Times New Roman"/>
                <w:sz w:val="28"/>
                <w:szCs w:val="28"/>
              </w:rPr>
              <w:t>по итогам 2024</w:t>
            </w:r>
            <w:r w:rsidR="00866278"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 w:rsidR="0086627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66278"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A774CE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866278"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 w:rsidR="00866278">
              <w:rPr>
                <w:rFonts w:ascii="Times New Roman" w:hAnsi="Times New Roman"/>
                <w:b/>
                <w:sz w:val="28"/>
                <w:szCs w:val="28"/>
              </w:rPr>
              <w:t xml:space="preserve"> на 100,0</w:t>
            </w:r>
            <w:r w:rsidR="00866278"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1469CB" w:rsidRPr="0081536C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469CB" w:rsidRPr="0081536C" w:rsidRDefault="001469CB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81536C">
              <w:rPr>
                <w:rFonts w:ascii="Times New Roman" w:hAnsi="Times New Roman"/>
                <w:b/>
                <w:sz w:val="28"/>
                <w:szCs w:val="28"/>
              </w:rPr>
              <w:t>. Рынок дорожной деятельности (за исключением проектирования)</w:t>
            </w:r>
          </w:p>
        </w:tc>
      </w:tr>
      <w:tr w:rsidR="001469CB" w:rsidTr="00491FFE">
        <w:tc>
          <w:tcPr>
            <w:tcW w:w="3386" w:type="dxa"/>
            <w:gridSpan w:val="3"/>
            <w:shd w:val="clear" w:color="auto" w:fill="auto"/>
          </w:tcPr>
          <w:p w:rsidR="001469CB" w:rsidRPr="0081536C" w:rsidRDefault="001469CB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1536C">
              <w:rPr>
                <w:rFonts w:ascii="Times New Roman" w:hAnsi="Times New Roman"/>
                <w:sz w:val="28"/>
                <w:szCs w:val="28"/>
              </w:rPr>
              <w:t>.1. Доля организаций частной формы собственности в сфере дорожной деятельности (за исключением проектирования)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B" w:rsidRDefault="001469CB" w:rsidP="00146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8.1.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 xml:space="preserve"> Доля организаций частной формы собственно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81536C">
              <w:rPr>
                <w:rFonts w:ascii="Times New Roman" w:hAnsi="Times New Roman"/>
                <w:sz w:val="28"/>
                <w:szCs w:val="28"/>
              </w:rPr>
              <w:t>в сфере дорожной деятельности (за исключением проектирования)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4CE">
              <w:rPr>
                <w:rFonts w:ascii="Times New Roman" w:eastAsia="Times New Roman" w:hAnsi="Times New Roman"/>
                <w:sz w:val="28"/>
                <w:szCs w:val="28"/>
              </w:rPr>
              <w:t>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евое</w:t>
            </w:r>
            <w:r w:rsidR="00A774CE">
              <w:rPr>
                <w:rFonts w:ascii="Times New Roman" w:hAnsi="Times New Roman"/>
                <w:b/>
                <w:sz w:val="28"/>
                <w:szCs w:val="28"/>
              </w:rPr>
              <w:t xml:space="preserve"> значение показателя на 2024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100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1469CB" w:rsidRPr="0081536C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469CB" w:rsidRPr="0081536C" w:rsidRDefault="00141F36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 w:rsidR="001469CB">
              <w:rPr>
                <w:rFonts w:ascii="Times New Roman" w:hAnsi="Times New Roman"/>
                <w:b/>
                <w:sz w:val="28"/>
                <w:szCs w:val="28"/>
              </w:rPr>
              <w:t xml:space="preserve"> Рынок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товарной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аквакультуры</w:t>
            </w:r>
          </w:p>
        </w:tc>
      </w:tr>
      <w:tr w:rsidR="001469CB" w:rsidTr="00491FFE">
        <w:tc>
          <w:tcPr>
            <w:tcW w:w="3386" w:type="dxa"/>
            <w:gridSpan w:val="3"/>
            <w:shd w:val="clear" w:color="auto" w:fill="auto"/>
          </w:tcPr>
          <w:p w:rsidR="001469CB" w:rsidRDefault="00141F36" w:rsidP="00141F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469CB" w:rsidRPr="0081536C">
              <w:rPr>
                <w:rFonts w:ascii="Times New Roman" w:hAnsi="Times New Roman"/>
                <w:sz w:val="28"/>
                <w:szCs w:val="28"/>
              </w:rPr>
              <w:t>.1. Доля организаций час</w:t>
            </w:r>
            <w:r w:rsidR="001469CB">
              <w:rPr>
                <w:rFonts w:ascii="Times New Roman" w:hAnsi="Times New Roman"/>
                <w:sz w:val="28"/>
                <w:szCs w:val="28"/>
              </w:rPr>
              <w:t>тной формы собственности на рынке</w:t>
            </w:r>
            <w:r>
              <w:rPr>
                <w:rFonts w:ascii="Times New Roman" w:hAnsi="Times New Roman"/>
                <w:sz w:val="28"/>
                <w:szCs w:val="28"/>
              </w:rPr>
              <w:t>товарной аквакультуры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B" w:rsidRDefault="00141F36" w:rsidP="00141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1469CB">
              <w:rPr>
                <w:rFonts w:ascii="Times New Roman" w:hAnsi="Times New Roman"/>
                <w:sz w:val="28"/>
                <w:szCs w:val="28"/>
              </w:rPr>
              <w:t>.1.</w:t>
            </w:r>
            <w:r w:rsidR="001469CB" w:rsidRPr="000D3986">
              <w:rPr>
                <w:rFonts w:ascii="Times New Roman" w:hAnsi="Times New Roman"/>
                <w:sz w:val="28"/>
                <w:szCs w:val="28"/>
              </w:rPr>
              <w:t xml:space="preserve"> Доля организаций частной формы собственно</w:t>
            </w:r>
            <w:r w:rsidR="001469CB">
              <w:rPr>
                <w:rFonts w:ascii="Times New Roman" w:hAnsi="Times New Roman"/>
                <w:sz w:val="28"/>
                <w:szCs w:val="28"/>
              </w:rPr>
              <w:t>сти на рынке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товарной аквакультуры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итогам</w:t>
            </w:r>
            <w:r w:rsidR="00A774CE">
              <w:rPr>
                <w:rFonts w:ascii="Times New Roman" w:eastAsia="Times New Roman" w:hAnsi="Times New Roman"/>
                <w:sz w:val="28"/>
                <w:szCs w:val="28"/>
              </w:rPr>
              <w:t xml:space="preserve"> 2024</w:t>
            </w:r>
            <w:r w:rsidR="001469CB"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 w:rsidR="001469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1469CB"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A774CE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1469CB"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100</w:t>
            </w:r>
            <w:r w:rsidR="001469CB"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422218" w:rsidRPr="005D4B59" w:rsidTr="00491FFE">
        <w:trPr>
          <w:trHeight w:val="274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2218" w:rsidRPr="00141F36" w:rsidRDefault="00141F36" w:rsidP="00E15A85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41F36">
              <w:rPr>
                <w:rFonts w:ascii="Times New Roman" w:eastAsia="Times New Roman" w:hAnsi="Times New Roman"/>
                <w:b/>
                <w:color w:val="000000"/>
                <w:spacing w:val="-10"/>
                <w:sz w:val="28"/>
                <w:szCs w:val="28"/>
              </w:rPr>
              <w:t xml:space="preserve">                      1</w:t>
            </w:r>
            <w:r>
              <w:rPr>
                <w:rFonts w:ascii="Times New Roman" w:eastAsia="Times New Roman" w:hAnsi="Times New Roman"/>
                <w:b/>
                <w:color w:val="000000"/>
                <w:spacing w:val="-10"/>
                <w:sz w:val="28"/>
                <w:szCs w:val="28"/>
              </w:rPr>
              <w:t>0.</w:t>
            </w:r>
            <w:r w:rsidRPr="00141F36">
              <w:rPr>
                <w:rFonts w:ascii="Times New Roman" w:eastAsia="Times New Roman" w:hAnsi="Times New Roman"/>
                <w:b/>
                <w:color w:val="000000"/>
                <w:spacing w:val="-10"/>
                <w:sz w:val="28"/>
                <w:szCs w:val="28"/>
              </w:rPr>
              <w:t xml:space="preserve"> Рынок </w:t>
            </w:r>
            <w:r w:rsidRPr="00141F3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нестационарных и мобильных торговых объектов</w:t>
            </w:r>
          </w:p>
        </w:tc>
      </w:tr>
      <w:tr w:rsidR="00CD6712" w:rsidRPr="005D4B59" w:rsidTr="00491FFE">
        <w:trPr>
          <w:trHeight w:val="27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2D6506" w:rsidRDefault="00CD6712" w:rsidP="00F2074E">
            <w:pPr>
              <w:rPr>
                <w:rFonts w:ascii="Times New Roman" w:hAnsi="Times New Roman"/>
                <w:sz w:val="28"/>
                <w:szCs w:val="28"/>
              </w:rPr>
            </w:pPr>
            <w:r w:rsidRPr="002D6506">
              <w:rPr>
                <w:rFonts w:ascii="Times New Roman" w:hAnsi="Times New Roman"/>
                <w:sz w:val="28"/>
                <w:szCs w:val="28"/>
              </w:rPr>
              <w:t>10.1</w:t>
            </w:r>
            <w:r w:rsidR="002D6506">
              <w:rPr>
                <w:rFonts w:ascii="Times New Roman" w:hAnsi="Times New Roman"/>
                <w:sz w:val="28"/>
                <w:szCs w:val="28"/>
              </w:rPr>
              <w:t>.</w:t>
            </w:r>
            <w:r w:rsidRPr="002D6506">
              <w:rPr>
                <w:rFonts w:ascii="Times New Roman" w:hAnsi="Times New Roman"/>
                <w:sz w:val="28"/>
                <w:szCs w:val="28"/>
              </w:rPr>
              <w:t>Увеличение количества нестационарных и мобильных торговых объектов, и торговых мест под них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506" w:rsidRPr="00744843" w:rsidRDefault="00A774CE" w:rsidP="002D6506">
            <w:pPr>
              <w:pStyle w:val="af1"/>
              <w:keepNext/>
              <w:spacing w:before="0" w:beforeAutospacing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 На 01.01.2025</w:t>
            </w:r>
            <w:r w:rsidR="002D6506" w:rsidRPr="00095C0C">
              <w:rPr>
                <w:sz w:val="28"/>
                <w:szCs w:val="28"/>
              </w:rPr>
              <w:t xml:space="preserve"> года</w:t>
            </w:r>
            <w:r>
              <w:rPr>
                <w:color w:val="000000"/>
                <w:sz w:val="28"/>
                <w:szCs w:val="28"/>
              </w:rPr>
              <w:t xml:space="preserve"> в муниципальном округе</w:t>
            </w:r>
            <w:r w:rsidR="002D6506" w:rsidRPr="00095C0C">
              <w:rPr>
                <w:color w:val="000000"/>
                <w:sz w:val="28"/>
                <w:szCs w:val="28"/>
              </w:rPr>
              <w:t xml:space="preserve"> функционирует </w:t>
            </w:r>
            <w:r w:rsidR="00095C0C" w:rsidRPr="00095C0C">
              <w:rPr>
                <w:color w:val="000000"/>
                <w:sz w:val="28"/>
                <w:szCs w:val="28"/>
              </w:rPr>
              <w:t>43ед. нестационарных торговых</w:t>
            </w:r>
            <w:r w:rsidR="00071F0E" w:rsidRPr="00095C0C">
              <w:rPr>
                <w:color w:val="000000"/>
                <w:sz w:val="28"/>
                <w:szCs w:val="28"/>
              </w:rPr>
              <w:t xml:space="preserve"> объект</w:t>
            </w:r>
            <w:r w:rsidR="00095C0C" w:rsidRPr="00095C0C">
              <w:rPr>
                <w:color w:val="000000"/>
                <w:sz w:val="28"/>
                <w:szCs w:val="28"/>
              </w:rPr>
              <w:t>ов (на 01.01.2020-38ед.)</w:t>
            </w:r>
            <w:r w:rsidR="00C856AB" w:rsidRPr="00095C0C">
              <w:rPr>
                <w:color w:val="000000"/>
                <w:sz w:val="28"/>
                <w:szCs w:val="28"/>
              </w:rPr>
              <w:t xml:space="preserve">, </w:t>
            </w:r>
            <w:r w:rsidR="008E33BD" w:rsidRPr="00095C0C">
              <w:rPr>
                <w:color w:val="000000"/>
                <w:sz w:val="28"/>
                <w:szCs w:val="28"/>
              </w:rPr>
              <w:t>29</w:t>
            </w:r>
            <w:r w:rsidR="002D6506" w:rsidRPr="00095C0C">
              <w:rPr>
                <w:color w:val="000000"/>
                <w:sz w:val="28"/>
                <w:szCs w:val="28"/>
              </w:rPr>
              <w:t xml:space="preserve"> мобильных торговых объектов, из кото</w:t>
            </w:r>
            <w:r w:rsidR="008E33BD" w:rsidRPr="00095C0C">
              <w:rPr>
                <w:color w:val="000000"/>
                <w:sz w:val="28"/>
                <w:szCs w:val="28"/>
              </w:rPr>
              <w:t>рых: 19</w:t>
            </w:r>
            <w:r w:rsidR="002D6506" w:rsidRPr="00095C0C">
              <w:rPr>
                <w:color w:val="000000"/>
                <w:sz w:val="28"/>
                <w:szCs w:val="28"/>
              </w:rPr>
              <w:t xml:space="preserve"> специализируются по продаже универсального ассортимента продовольственных товаров и 10 реализуют непродовольственные товары.</w:t>
            </w:r>
            <w:r w:rsidR="002D6506" w:rsidRPr="00095C0C">
              <w:rPr>
                <w:b/>
                <w:sz w:val="28"/>
                <w:szCs w:val="28"/>
              </w:rPr>
              <w:t xml:space="preserve"> Цел</w:t>
            </w:r>
            <w:r>
              <w:rPr>
                <w:b/>
                <w:sz w:val="28"/>
                <w:szCs w:val="28"/>
              </w:rPr>
              <w:t>евое значение показателя на 2024</w:t>
            </w:r>
            <w:r w:rsidR="002D6506" w:rsidRPr="00095C0C">
              <w:rPr>
                <w:b/>
                <w:sz w:val="28"/>
                <w:szCs w:val="28"/>
              </w:rPr>
              <w:t xml:space="preserve"> год исполнено</w:t>
            </w:r>
            <w:r w:rsidR="008E33BD" w:rsidRPr="00095C0C">
              <w:rPr>
                <w:b/>
                <w:sz w:val="28"/>
                <w:szCs w:val="28"/>
              </w:rPr>
              <w:t xml:space="preserve"> на 113,2</w:t>
            </w:r>
            <w:r w:rsidR="002D6506" w:rsidRPr="00095C0C">
              <w:rPr>
                <w:b/>
                <w:sz w:val="28"/>
                <w:szCs w:val="28"/>
              </w:rPr>
              <w:t>%.</w:t>
            </w:r>
          </w:p>
          <w:p w:rsidR="00CD6712" w:rsidRDefault="00CD6712" w:rsidP="005540A4">
            <w:pPr>
              <w:pStyle w:val="af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D6506" w:rsidRPr="001A519C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D6506" w:rsidRPr="001A519C" w:rsidRDefault="007B467E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  <w:r w:rsidR="002D6506" w:rsidRPr="001A51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Рынок услуг в сфере наружной рекламы</w:t>
            </w:r>
          </w:p>
        </w:tc>
      </w:tr>
      <w:tr w:rsidR="002D6506" w:rsidRPr="001A519C" w:rsidTr="00491FFE">
        <w:tc>
          <w:tcPr>
            <w:tcW w:w="3386" w:type="dxa"/>
            <w:gridSpan w:val="3"/>
            <w:shd w:val="clear" w:color="auto" w:fill="auto"/>
          </w:tcPr>
          <w:p w:rsidR="002D6506" w:rsidRPr="001A519C" w:rsidRDefault="007B467E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  <w:r w:rsidR="002D6506" w:rsidRPr="001A519C">
              <w:rPr>
                <w:rFonts w:ascii="Times New Roman" w:hAnsi="Times New Roman"/>
                <w:color w:val="000000"/>
                <w:sz w:val="28"/>
                <w:szCs w:val="28"/>
              </w:rPr>
              <w:t>.1. Доля организаций частной формы собственности в сфере наружной рекламы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06" w:rsidRPr="001A519C" w:rsidRDefault="007B467E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D6506" w:rsidRPr="001A519C">
              <w:rPr>
                <w:rFonts w:ascii="Times New Roman" w:hAnsi="Times New Roman"/>
                <w:sz w:val="28"/>
                <w:szCs w:val="28"/>
              </w:rPr>
              <w:t xml:space="preserve">.1. Доля организаций частной формы собственности в сфере </w:t>
            </w:r>
            <w:r w:rsidR="002D6506" w:rsidRPr="001A519C">
              <w:rPr>
                <w:rFonts w:ascii="Times New Roman" w:hAnsi="Times New Roman"/>
                <w:color w:val="000000"/>
                <w:sz w:val="28"/>
                <w:szCs w:val="28"/>
              </w:rPr>
              <w:t>наружной рекламы</w:t>
            </w:r>
            <w:r w:rsidR="00A774CE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="002D6506" w:rsidRPr="001A519C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 w:rsidR="00A774CE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2D6506" w:rsidRPr="001A519C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A774CE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2D6506" w:rsidRPr="001A519C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100%.</w:t>
            </w:r>
          </w:p>
        </w:tc>
      </w:tr>
      <w:tr w:rsidR="007B467E" w:rsidRPr="005D4B59" w:rsidTr="00491FFE">
        <w:trPr>
          <w:trHeight w:val="274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467E" w:rsidRPr="007B467E" w:rsidRDefault="007B467E" w:rsidP="005540A4">
            <w:pPr>
              <w:pStyle w:val="af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B467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12. Рынок медицинских услуг</w:t>
            </w:r>
          </w:p>
        </w:tc>
      </w:tr>
      <w:tr w:rsidR="00CD6712" w:rsidRPr="005D4B59" w:rsidTr="00491FFE">
        <w:trPr>
          <w:trHeight w:val="274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CC5136" w:rsidRDefault="00CD6712" w:rsidP="0054225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3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7B467E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1016C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CC5136">
              <w:rPr>
                <w:rFonts w:ascii="Times New Roman" w:hAnsi="Times New Roman"/>
                <w:sz w:val="28"/>
                <w:szCs w:val="28"/>
              </w:rPr>
              <w:t xml:space="preserve">Доля медицинских </w:t>
            </w:r>
            <w:r w:rsidRPr="00CC51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организаций частной формы собственности в сфере </w:t>
            </w:r>
            <w:r w:rsidRPr="00CC51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медицинских услуг </w:t>
            </w:r>
            <w:r w:rsidRPr="00CC5136">
              <w:rPr>
                <w:rFonts w:ascii="Times New Roman" w:hAnsi="Times New Roman"/>
                <w:color w:val="000000"/>
                <w:sz w:val="28"/>
                <w:szCs w:val="28"/>
              </w:rPr>
              <w:t>(стоматологических услуг)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1401EE" w:rsidRDefault="00CD6712" w:rsidP="005540A4">
            <w:pPr>
              <w:pStyle w:val="af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7B467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.1.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>Доля медицинских организаций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частной формы собственности 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в сфере медицинский услуг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>стомат</w:t>
            </w:r>
            <w:r w:rsidR="00AE437B">
              <w:rPr>
                <w:rFonts w:ascii="Times New Roman" w:eastAsia="Times New Roman" w:hAnsi="Times New Roman"/>
                <w:sz w:val="28"/>
                <w:szCs w:val="28"/>
              </w:rPr>
              <w:t>ологических) по итогам 2024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более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10,0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AE43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437B">
              <w:rPr>
                <w:rFonts w:ascii="Times New Roman" w:hAnsi="Times New Roman"/>
                <w:b/>
                <w:sz w:val="28"/>
                <w:szCs w:val="28"/>
              </w:rPr>
              <w:t>на 2024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 xml:space="preserve"> на 100%.</w:t>
            </w:r>
          </w:p>
        </w:tc>
      </w:tr>
      <w:tr w:rsidR="00CD6712" w:rsidRPr="005D4B59" w:rsidTr="00491FFE">
        <w:trPr>
          <w:trHeight w:val="274"/>
        </w:trPr>
        <w:tc>
          <w:tcPr>
            <w:tcW w:w="3207" w:type="dxa"/>
            <w:shd w:val="clear" w:color="auto" w:fill="auto"/>
          </w:tcPr>
          <w:p w:rsidR="008B64CB" w:rsidRPr="00803087" w:rsidRDefault="008B64CB" w:rsidP="008B64CB">
            <w:pPr>
              <w:pStyle w:val="af1"/>
              <w:spacing w:after="0"/>
              <w:rPr>
                <w:sz w:val="28"/>
                <w:szCs w:val="28"/>
              </w:rPr>
            </w:pPr>
            <w:r w:rsidRPr="00803087">
              <w:rPr>
                <w:color w:val="000000"/>
                <w:sz w:val="28"/>
                <w:szCs w:val="28"/>
              </w:rPr>
              <w:t>в том числе:</w:t>
            </w:r>
          </w:p>
          <w:p w:rsidR="008B64CB" w:rsidRPr="00803087" w:rsidRDefault="008B64CB" w:rsidP="008B64CB">
            <w:pPr>
              <w:pStyle w:val="af1"/>
              <w:spacing w:after="0"/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12.2</w:t>
            </w:r>
            <w:r w:rsidR="001016C8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Д</w:t>
            </w:r>
            <w:r w:rsidRPr="00803087">
              <w:rPr>
                <w:color w:val="000000"/>
                <w:sz w:val="28"/>
                <w:szCs w:val="28"/>
              </w:rPr>
              <w:t>оля субъектов малого и среднего предпринимательства</w:t>
            </w:r>
          </w:p>
          <w:p w:rsidR="00CD6712" w:rsidRPr="00CC5136" w:rsidRDefault="00CD6712" w:rsidP="00CC513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05" w:type="dxa"/>
            <w:gridSpan w:val="3"/>
            <w:shd w:val="clear" w:color="auto" w:fill="auto"/>
          </w:tcPr>
          <w:p w:rsidR="00CD6712" w:rsidRPr="00CC5136" w:rsidRDefault="008B64CB" w:rsidP="008B64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  <w:r w:rsidRPr="008B64CB">
              <w:rPr>
                <w:rFonts w:ascii="Times New Roman" w:hAnsi="Times New Roman"/>
                <w:sz w:val="28"/>
                <w:szCs w:val="28"/>
              </w:rPr>
              <w:t>.</w:t>
            </w:r>
            <w:r w:rsidRPr="008B64CB">
              <w:rPr>
                <w:rFonts w:ascii="Times New Roman" w:hAnsi="Times New Roman"/>
                <w:color w:val="000000"/>
                <w:sz w:val="28"/>
                <w:szCs w:val="28"/>
              </w:rPr>
              <w:t>Доля субъектов малого и среднего предпринимательства</w:t>
            </w:r>
            <w:r w:rsidRPr="008B64CB">
              <w:rPr>
                <w:rFonts w:ascii="Times New Roman" w:eastAsia="Times New Roman" w:hAnsi="Times New Roman"/>
                <w:sz w:val="28"/>
                <w:szCs w:val="28"/>
              </w:rPr>
              <w:t xml:space="preserve"> в медицинских организациях частной формы собственности в сфере медицинский услуг (стоматологических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 по итогам 202</w:t>
            </w:r>
            <w:r w:rsidR="00EC04B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100%. </w:t>
            </w:r>
            <w:r w:rsidR="00CD6712" w:rsidRPr="00CC513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EC04BD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 исполнено на 125</w:t>
            </w:r>
            <w:r w:rsidR="00CD6712" w:rsidRPr="00CC513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D6712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E80ABA" w:rsidRDefault="007F6A55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  <w:r w:rsidR="00CD67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D6712" w:rsidRPr="00E80A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Рынок </w:t>
            </w:r>
            <w:r w:rsidR="00CD671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теплоснабжения (производство тепловой энергии)</w:t>
            </w:r>
          </w:p>
        </w:tc>
      </w:tr>
      <w:tr w:rsidR="00CD6712" w:rsidRPr="005D4B59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F471AD" w:rsidRDefault="007F6A55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</w:t>
            </w:r>
            <w:r w:rsidR="00CD6712" w:rsidRPr="00F471A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.1. </w:t>
            </w:r>
            <w:r w:rsidR="00CD6712" w:rsidRPr="00F471AD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F471AD" w:rsidRDefault="007F6A55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="00CD6712" w:rsidRPr="00F47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.1. </w:t>
            </w:r>
            <w:r w:rsidR="00CD6712" w:rsidRPr="00F471AD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="00CD6712" w:rsidRPr="00F471AD">
              <w:rPr>
                <w:rFonts w:ascii="Times New Roman" w:hAnsi="Times New Roman"/>
                <w:sz w:val="28"/>
                <w:szCs w:val="28"/>
              </w:rPr>
              <w:t>организаций частной формы собственности в сфере теплоснабжения (производство тепловой энергии)</w:t>
            </w:r>
            <w:r w:rsidR="008C387C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="00CD6712" w:rsidRPr="00F471AD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 w:rsidR="008C387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D6712" w:rsidRPr="00F471AD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CD6712">
              <w:rPr>
                <w:rFonts w:ascii="Times New Roman" w:hAnsi="Times New Roman"/>
                <w:b/>
                <w:sz w:val="28"/>
                <w:szCs w:val="28"/>
              </w:rPr>
              <w:t xml:space="preserve">евое значение показателя на </w:t>
            </w:r>
            <w:r w:rsidR="008C387C">
              <w:rPr>
                <w:rFonts w:ascii="Times New Roman" w:hAnsi="Times New Roman"/>
                <w:b/>
                <w:sz w:val="28"/>
                <w:szCs w:val="28"/>
              </w:rPr>
              <w:t>2024 год исполнено на 133,0</w:t>
            </w:r>
            <w:r w:rsidR="00CD6712" w:rsidRPr="00F471AD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D6712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A136CF" w:rsidRDefault="007F6A55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CD6712" w:rsidRPr="00A136CF">
              <w:rPr>
                <w:rFonts w:ascii="Times New Roman" w:hAnsi="Times New Roman"/>
                <w:b/>
                <w:sz w:val="28"/>
                <w:szCs w:val="28"/>
              </w:rPr>
              <w:t>. Рынок услуг по сбору и транспортированию твердых коммунальных отходов</w:t>
            </w:r>
          </w:p>
        </w:tc>
      </w:tr>
      <w:tr w:rsidR="00CD6712" w:rsidRPr="005D4B59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A136CF" w:rsidRDefault="007F6A55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D6712" w:rsidRPr="00A136CF">
              <w:rPr>
                <w:rFonts w:ascii="Times New Roman" w:hAnsi="Times New Roman"/>
                <w:sz w:val="28"/>
                <w:szCs w:val="28"/>
              </w:rPr>
              <w:t>.1.</w:t>
            </w:r>
            <w:r w:rsidRPr="007F6A55">
              <w:rPr>
                <w:rFonts w:ascii="Times New Roman" w:hAnsi="Times New Roman"/>
                <w:sz w:val="28"/>
                <w:szCs w:val="28"/>
              </w:rPr>
              <w:t>Доля</w:t>
            </w:r>
            <w:r w:rsidRPr="007F6A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объема твердых коммунальных отходов, транспортируемых организациями частных форм собственности (негосударственными и немуниципальными организациями) и не аффилированными с региональным оператором по обращению с твердыми коммунальными отходами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3841D3" w:rsidRDefault="007F6A55" w:rsidP="007F6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41D3">
              <w:rPr>
                <w:rFonts w:ascii="Times New Roman" w:hAnsi="Times New Roman"/>
                <w:sz w:val="28"/>
                <w:szCs w:val="28"/>
              </w:rPr>
              <w:t>14</w:t>
            </w:r>
            <w:r w:rsidR="00CD6712" w:rsidRPr="003841D3">
              <w:rPr>
                <w:rFonts w:ascii="Times New Roman" w:hAnsi="Times New Roman"/>
                <w:sz w:val="28"/>
                <w:szCs w:val="28"/>
              </w:rPr>
              <w:t>.1.</w:t>
            </w:r>
            <w:r w:rsidRPr="003841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Доля объема твердых коммунальных отходов, транспортируемых организациями частных форм собственности </w:t>
            </w:r>
            <w:r w:rsidR="003841D3" w:rsidRPr="003841D3">
              <w:rPr>
                <w:rFonts w:ascii="Times New Roman" w:eastAsia="Times New Roman" w:hAnsi="Times New Roman"/>
                <w:sz w:val="28"/>
                <w:szCs w:val="28"/>
              </w:rPr>
              <w:t xml:space="preserve">по итогам </w:t>
            </w:r>
            <w:r w:rsidR="007359CF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CD6712" w:rsidRPr="003841D3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100%. </w:t>
            </w:r>
            <w:r w:rsidR="007359CF">
              <w:rPr>
                <w:rFonts w:ascii="Times New Roman" w:eastAsia="Times New Roman" w:hAnsi="Times New Roman"/>
                <w:sz w:val="28"/>
                <w:szCs w:val="28"/>
              </w:rPr>
              <w:t>По Токарёвскому муниципальному округу</w:t>
            </w:r>
            <w:r w:rsidR="00CD6712" w:rsidRPr="003841D3">
              <w:rPr>
                <w:rFonts w:ascii="Times New Roman" w:eastAsia="Times New Roman" w:hAnsi="Times New Roman"/>
                <w:sz w:val="28"/>
                <w:szCs w:val="28"/>
              </w:rPr>
              <w:t xml:space="preserve"> данную услугу осуществляет ООО «ЭкоКомСервис»</w:t>
            </w:r>
            <w:r w:rsidR="007359CF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CD6712" w:rsidRPr="003841D3">
              <w:rPr>
                <w:rFonts w:ascii="Times New Roman" w:hAnsi="Times New Roman"/>
                <w:b/>
                <w:sz w:val="28"/>
                <w:szCs w:val="28"/>
              </w:rPr>
              <w:t>Целевое</w:t>
            </w:r>
            <w:r w:rsidR="003841D3" w:rsidRPr="003841D3">
              <w:rPr>
                <w:rFonts w:ascii="Times New Roman" w:hAnsi="Times New Roman"/>
                <w:b/>
                <w:sz w:val="28"/>
                <w:szCs w:val="28"/>
              </w:rPr>
              <w:t xml:space="preserve"> значение показателя на 20</w:t>
            </w:r>
            <w:r w:rsidR="007359CF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CD6712" w:rsidRPr="003841D3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</w:t>
            </w:r>
            <w:r w:rsidR="003841D3" w:rsidRPr="003841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CD6712" w:rsidRPr="003841D3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D6712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Default="003841D3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15</w:t>
            </w:r>
            <w:r w:rsidR="00CD671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. </w:t>
            </w:r>
            <w:r w:rsidR="00CD6712" w:rsidRPr="00C727A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Рынок </w:t>
            </w:r>
            <w:r w:rsidR="00CD671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поставки сжиженного газа в баллонах</w:t>
            </w:r>
          </w:p>
        </w:tc>
      </w:tr>
      <w:tr w:rsidR="00CD6712" w:rsidRPr="005D4B59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F469E3" w:rsidRDefault="003841D3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D6712" w:rsidRPr="00F4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.1. </w:t>
            </w:r>
            <w:r w:rsidR="00CD6712" w:rsidRPr="00F469E3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поставки сжиженного газа в баллонах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F469E3" w:rsidRDefault="003841D3" w:rsidP="0068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CD6712" w:rsidRPr="00F46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  <w:r w:rsidR="00CD6712" w:rsidRPr="00F469E3">
              <w:rPr>
                <w:rFonts w:ascii="Times New Roman" w:eastAsia="Times New Roman" w:hAnsi="Times New Roman"/>
                <w:sz w:val="28"/>
                <w:szCs w:val="28"/>
              </w:rPr>
              <w:t xml:space="preserve"> Доля </w:t>
            </w:r>
            <w:r w:rsidR="00CD6712" w:rsidRPr="00F469E3">
              <w:rPr>
                <w:rFonts w:ascii="Times New Roman" w:hAnsi="Times New Roman"/>
                <w:sz w:val="28"/>
                <w:szCs w:val="28"/>
              </w:rPr>
              <w:t>организаций частной формы собственности в сфере поставки сжиженного газа в баллонах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</w:t>
            </w:r>
            <w:r w:rsidR="007359C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="00CD6712" w:rsidRPr="00F469E3">
              <w:rPr>
                <w:rFonts w:ascii="Times New Roman" w:eastAsia="Times New Roman" w:hAnsi="Times New Roman"/>
                <w:sz w:val="28"/>
                <w:szCs w:val="28"/>
              </w:rPr>
              <w:t>года составила 100%</w:t>
            </w:r>
            <w:r w:rsidR="007359CF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CD6712" w:rsidRPr="00F469E3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7359CF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="00CD6712" w:rsidRPr="00F469E3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100%.</w:t>
            </w:r>
          </w:p>
        </w:tc>
      </w:tr>
      <w:tr w:rsidR="00CD6712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4F05E2" w:rsidRDefault="003841D3" w:rsidP="00CC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</w:t>
            </w:r>
            <w:r w:rsidR="00CD6712" w:rsidRPr="004F05E2">
              <w:rPr>
                <w:rFonts w:ascii="Times New Roman" w:hAnsi="Times New Roman"/>
                <w:b/>
                <w:sz w:val="28"/>
                <w:szCs w:val="28"/>
              </w:rPr>
              <w:t>. Рынок оказания услуг по перевозке пассажиров и багажа легковым такси на</w:t>
            </w:r>
            <w:r w:rsidR="009D25D1">
              <w:rPr>
                <w:rFonts w:ascii="Times New Roman" w:hAnsi="Times New Roman"/>
                <w:b/>
                <w:sz w:val="28"/>
                <w:szCs w:val="28"/>
              </w:rPr>
              <w:t xml:space="preserve"> территории Токаревского муниципального округа </w:t>
            </w:r>
            <w:r w:rsidR="00CD6712" w:rsidRPr="004F05E2">
              <w:rPr>
                <w:rFonts w:ascii="Times New Roman" w:hAnsi="Times New Roman"/>
                <w:b/>
                <w:sz w:val="28"/>
                <w:szCs w:val="28"/>
              </w:rPr>
              <w:t>Тамбовской области</w:t>
            </w:r>
          </w:p>
        </w:tc>
      </w:tr>
      <w:tr w:rsidR="00CD6712" w:rsidRPr="005D4B59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4F05E2" w:rsidRDefault="00CD6712" w:rsidP="00CC513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9</w:t>
            </w:r>
            <w:r w:rsidRPr="004F0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.1. </w:t>
            </w:r>
            <w:r w:rsidRPr="004F05E2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 н</w:t>
            </w:r>
            <w:r w:rsidR="0044663E">
              <w:rPr>
                <w:rFonts w:ascii="Times New Roman" w:hAnsi="Times New Roman"/>
                <w:sz w:val="28"/>
                <w:szCs w:val="28"/>
              </w:rPr>
              <w:t>а территории Токарёвского муниципального округа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712" w:rsidRPr="004F05E2" w:rsidRDefault="00CD6712" w:rsidP="0068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9</w:t>
            </w:r>
            <w:r w:rsidRPr="004F05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1.</w:t>
            </w:r>
            <w:r w:rsidRPr="004F05E2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оказания услуг по перевозке пассажиров и багажа легковым такси н</w:t>
            </w:r>
            <w:r w:rsidR="00025E6D">
              <w:rPr>
                <w:rFonts w:ascii="Times New Roman" w:hAnsi="Times New Roman"/>
                <w:sz w:val="28"/>
                <w:szCs w:val="28"/>
              </w:rPr>
              <w:t>а территории Токарёвского муниципального округа</w:t>
            </w:r>
            <w:r w:rsidR="003841D3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F05E2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4F05E2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 xml:space="preserve">евое значение показателя на 2024 </w:t>
            </w:r>
            <w:r w:rsidRPr="004F05E2">
              <w:rPr>
                <w:rFonts w:ascii="Times New Roman" w:hAnsi="Times New Roman"/>
                <w:b/>
                <w:sz w:val="28"/>
                <w:szCs w:val="28"/>
              </w:rPr>
              <w:t>год исполнено на 100</w:t>
            </w:r>
            <w:r w:rsidR="00686B79">
              <w:rPr>
                <w:rFonts w:ascii="Times New Roman" w:hAnsi="Times New Roman"/>
                <w:b/>
                <w:sz w:val="28"/>
                <w:szCs w:val="28"/>
              </w:rPr>
              <w:t>,1</w:t>
            </w:r>
            <w:r w:rsidRPr="004F05E2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3841D3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Pr="0081536C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Рынок семеноводства</w:t>
            </w:r>
          </w:p>
        </w:tc>
      </w:tr>
      <w:tr w:rsidR="003841D3" w:rsidRPr="005D4B59" w:rsidTr="00491FFE">
        <w:tc>
          <w:tcPr>
            <w:tcW w:w="3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Default="003841D3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81536C">
              <w:rPr>
                <w:rFonts w:ascii="Times New Roman" w:hAnsi="Times New Roman"/>
                <w:sz w:val="28"/>
                <w:szCs w:val="28"/>
              </w:rPr>
              <w:t>.1. Доля организаций час</w:t>
            </w:r>
            <w:r>
              <w:rPr>
                <w:rFonts w:ascii="Times New Roman" w:hAnsi="Times New Roman"/>
                <w:sz w:val="28"/>
                <w:szCs w:val="28"/>
              </w:rPr>
              <w:t>тной формы собственности на рынкесеменоводства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 xml:space="preserve"> Доля организаций частной формы собственно</w:t>
            </w:r>
            <w:r>
              <w:rPr>
                <w:rFonts w:ascii="Times New Roman" w:hAnsi="Times New Roman"/>
                <w:sz w:val="28"/>
                <w:szCs w:val="28"/>
              </w:rPr>
              <w:t>сти на рынке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семеноводства 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>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109,1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3841D3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1D3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81536C">
              <w:rPr>
                <w:rFonts w:ascii="Times New Roman" w:hAnsi="Times New Roman"/>
                <w:b/>
                <w:sz w:val="28"/>
                <w:szCs w:val="28"/>
              </w:rPr>
              <w:t>. Рынок нефтепродуктов</w:t>
            </w:r>
          </w:p>
        </w:tc>
      </w:tr>
      <w:tr w:rsidR="003841D3" w:rsidTr="00491FFE">
        <w:tc>
          <w:tcPr>
            <w:tcW w:w="3386" w:type="dxa"/>
            <w:gridSpan w:val="3"/>
            <w:shd w:val="clear" w:color="auto" w:fill="auto"/>
          </w:tcPr>
          <w:p w:rsidR="003841D3" w:rsidRPr="0081536C" w:rsidRDefault="003841D3" w:rsidP="003841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18.1.</w:t>
            </w:r>
            <w:r w:rsidRPr="00EE29E0">
              <w:rPr>
                <w:rFonts w:ascii="Times New Roman" w:hAnsi="Times New Roman"/>
                <w:sz w:val="28"/>
                <w:szCs w:val="28"/>
              </w:rPr>
              <w:t xml:space="preserve">Доля организаций частной формы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>на рынке нефтепродуктов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18.1.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 xml:space="preserve"> Доля организаций частной формы собственно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EE29E0">
              <w:rPr>
                <w:rFonts w:ascii="Times New Roman" w:hAnsi="Times New Roman"/>
                <w:sz w:val="28"/>
                <w:szCs w:val="28"/>
              </w:rPr>
              <w:t>в сфере дорожной деятельности (за исключением проектирования)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>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3018FF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 xml:space="preserve"> 2024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101,0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3841D3" w:rsidRPr="006D1CF4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1D3" w:rsidRPr="006D1CF4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19</w:t>
            </w:r>
            <w:r w:rsidRPr="006D1CF4">
              <w:rPr>
                <w:rFonts w:ascii="Times New Roman" w:hAnsi="Times New Roman"/>
                <w:b/>
                <w:sz w:val="28"/>
                <w:szCs w:val="28"/>
              </w:rPr>
              <w:t>. Рынок обработки древесины и производства изделий из дерева</w:t>
            </w:r>
          </w:p>
        </w:tc>
      </w:tr>
      <w:tr w:rsidR="003841D3" w:rsidRPr="006D1CF4" w:rsidTr="00491FFE">
        <w:tc>
          <w:tcPr>
            <w:tcW w:w="3386" w:type="dxa"/>
            <w:gridSpan w:val="3"/>
            <w:shd w:val="clear" w:color="auto" w:fill="auto"/>
          </w:tcPr>
          <w:p w:rsidR="003841D3" w:rsidRPr="006D1CF4" w:rsidRDefault="003841D3" w:rsidP="00F20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D1CF4">
              <w:rPr>
                <w:rFonts w:ascii="Times New Roman" w:hAnsi="Times New Roman"/>
                <w:sz w:val="28"/>
                <w:szCs w:val="28"/>
              </w:rPr>
              <w:t>.1. Доля организаций частной формы собственности в сфере обработки древесины и производства изделий из дерева</w:t>
            </w:r>
          </w:p>
        </w:tc>
        <w:tc>
          <w:tcPr>
            <w:tcW w:w="6326" w:type="dxa"/>
            <w:shd w:val="clear" w:color="auto" w:fill="auto"/>
          </w:tcPr>
          <w:p w:rsidR="003841D3" w:rsidRPr="006D1CF4" w:rsidRDefault="003841D3" w:rsidP="00F207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6D1CF4">
              <w:rPr>
                <w:rFonts w:ascii="Times New Roman" w:hAnsi="Times New Roman"/>
                <w:sz w:val="28"/>
                <w:szCs w:val="28"/>
              </w:rPr>
              <w:t>.1.Доля организаций частной формы собственности в сфере обработки древесины и производства изделий из дерева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ит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>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>года составила 100%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119,0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3841D3" w:rsidRPr="001A519C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1D3" w:rsidRPr="001A519C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</w:t>
            </w:r>
            <w:r w:rsidRPr="001A51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Рынок производства бетона</w:t>
            </w:r>
          </w:p>
        </w:tc>
      </w:tr>
      <w:tr w:rsidR="003841D3" w:rsidTr="00491FFE">
        <w:tc>
          <w:tcPr>
            <w:tcW w:w="3386" w:type="dxa"/>
            <w:gridSpan w:val="3"/>
            <w:shd w:val="clear" w:color="auto" w:fill="auto"/>
          </w:tcPr>
          <w:p w:rsidR="003841D3" w:rsidRDefault="003841D3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20.1. </w:t>
            </w:r>
            <w:r w:rsidRPr="001A519C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производства бетона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20.1.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 xml:space="preserve"> Доля организаций частной формы собственно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</w:t>
            </w:r>
            <w:r w:rsidRPr="00EE29E0">
              <w:rPr>
                <w:rFonts w:ascii="Times New Roman" w:hAnsi="Times New Roman"/>
                <w:sz w:val="28"/>
                <w:szCs w:val="28"/>
              </w:rPr>
              <w:t xml:space="preserve">в сфере </w:t>
            </w:r>
            <w:r w:rsidRPr="001A519C">
              <w:rPr>
                <w:rFonts w:ascii="Times New Roman" w:hAnsi="Times New Roman"/>
                <w:sz w:val="28"/>
                <w:szCs w:val="28"/>
              </w:rPr>
              <w:t>производства бетона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>года составила 100%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100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3841D3" w:rsidRPr="00B53A05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841D3" w:rsidRPr="00B53A05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21</w:t>
            </w:r>
            <w:r w:rsidRPr="00B53A05">
              <w:rPr>
                <w:rFonts w:ascii="Times New Roman" w:hAnsi="Times New Roman"/>
                <w:b/>
                <w:sz w:val="28"/>
                <w:szCs w:val="28"/>
              </w:rPr>
              <w:t>. Рынок туристических услуг</w:t>
            </w:r>
          </w:p>
        </w:tc>
      </w:tr>
      <w:tr w:rsidR="003841D3" w:rsidRPr="00C43FD0" w:rsidTr="00491FFE">
        <w:trPr>
          <w:trHeight w:val="7922"/>
        </w:trPr>
        <w:tc>
          <w:tcPr>
            <w:tcW w:w="3207" w:type="dxa"/>
            <w:shd w:val="clear" w:color="auto" w:fill="auto"/>
          </w:tcPr>
          <w:p w:rsidR="003841D3" w:rsidRPr="00C43FD0" w:rsidRDefault="003841D3" w:rsidP="00F2074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  <w:r w:rsidRPr="00C43FD0">
              <w:rPr>
                <w:rFonts w:ascii="Times New Roman" w:hAnsi="Times New Roman"/>
                <w:sz w:val="28"/>
                <w:szCs w:val="28"/>
              </w:rPr>
              <w:t>.1.Количество юридических лиц, индивидуальных предпринимателей независимо от формы собственности и организационно-правовой формы, предоставляющих услуги по информированию о туристских ресурсах и объектах туристской индустрии, а также продвижению туристских продуктов на внутреннем и мировом туристских рынках, ед.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1D3" w:rsidRPr="00C43FD0" w:rsidRDefault="003841D3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C43FD0">
              <w:rPr>
                <w:rFonts w:ascii="Times New Roman" w:hAnsi="Times New Roman"/>
                <w:sz w:val="28"/>
                <w:szCs w:val="28"/>
              </w:rPr>
              <w:t>.1. Рынок туристических услуг на сегодняшний момент находится в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5E6D">
              <w:rPr>
                <w:rFonts w:ascii="Times New Roman" w:hAnsi="Times New Roman"/>
                <w:sz w:val="28"/>
                <w:szCs w:val="28"/>
              </w:rPr>
              <w:t>стадии развития. По итогам  2024</w:t>
            </w:r>
            <w:r w:rsidRPr="00C43FD0">
              <w:rPr>
                <w:rFonts w:ascii="Times New Roman" w:hAnsi="Times New Roman"/>
                <w:sz w:val="28"/>
                <w:szCs w:val="28"/>
              </w:rPr>
              <w:t xml:space="preserve"> года ведется работа по увеличению количества субъектов в данной сфере услуг, 1 субъект малого и среднего предпринимательства планирует дополнительно к основному виду деятельности добавить предоставление услуг по информированию о туристских ресурсах и объектах туристской индустрии, а также продвижению туристских продуктов на внутреннем и мировом туристских рынках. </w:t>
            </w:r>
          </w:p>
        </w:tc>
      </w:tr>
      <w:tr w:rsidR="000F6512" w:rsidRPr="00B53A05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F6512" w:rsidRPr="00B53A05" w:rsidRDefault="000F651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22</w:t>
            </w:r>
            <w:r w:rsidRPr="00B53A05">
              <w:rPr>
                <w:rFonts w:ascii="Times New Roman" w:hAnsi="Times New Roman"/>
                <w:b/>
                <w:sz w:val="28"/>
                <w:szCs w:val="28"/>
              </w:rPr>
              <w:t>. Рынок садоводства</w:t>
            </w:r>
          </w:p>
        </w:tc>
      </w:tr>
      <w:tr w:rsidR="000F6512" w:rsidTr="00491FFE">
        <w:tc>
          <w:tcPr>
            <w:tcW w:w="3207" w:type="dxa"/>
            <w:shd w:val="clear" w:color="auto" w:fill="auto"/>
          </w:tcPr>
          <w:p w:rsidR="000F6512" w:rsidRDefault="000F6512" w:rsidP="00F2074E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22.1.</w:t>
            </w:r>
            <w:r w:rsidRPr="002C1AF2">
              <w:rPr>
                <w:rFonts w:ascii="Times New Roman" w:hAnsi="Times New Roman"/>
                <w:sz w:val="28"/>
                <w:szCs w:val="28"/>
              </w:rPr>
              <w:t xml:space="preserve">Доля организаций частной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формы собственности </w:t>
            </w:r>
            <w:r w:rsidRPr="002C1AF2">
              <w:rPr>
                <w:rFonts w:ascii="Times New Roman" w:hAnsi="Times New Roman"/>
                <w:sz w:val="28"/>
                <w:szCs w:val="28"/>
              </w:rPr>
              <w:t>на рынке садоводства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512" w:rsidRDefault="000F651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22.1. </w:t>
            </w:r>
            <w:r w:rsidRPr="002C1AF2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 на рынке садоводства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87BD9">
              <w:rPr>
                <w:rFonts w:ascii="Times New Roman" w:hAnsi="Times New Roman"/>
                <w:b/>
                <w:sz w:val="28"/>
                <w:szCs w:val="28"/>
              </w:rPr>
              <w:t>евое з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>начение показателя на 2024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105,3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86572" w:rsidRPr="00B53A05" w:rsidTr="00612980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C86572" w:rsidRDefault="00C86572" w:rsidP="0061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 xml:space="preserve">23. Рынок </w:t>
            </w:r>
            <w:r w:rsidRPr="00C86572">
              <w:rPr>
                <w:rStyle w:val="13"/>
                <w:rFonts w:ascii="Times New Roman" w:eastAsia="Calibri" w:hAnsi="Times New Roman" w:cs="Times New Roman"/>
                <w:b/>
                <w:sz w:val="28"/>
                <w:szCs w:val="28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C86572" w:rsidTr="00612980">
        <w:tc>
          <w:tcPr>
            <w:tcW w:w="3207" w:type="dxa"/>
            <w:shd w:val="clear" w:color="auto" w:fill="auto"/>
          </w:tcPr>
          <w:p w:rsidR="00C86572" w:rsidRPr="00C86572" w:rsidRDefault="00C86572" w:rsidP="00612980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6572">
              <w:rPr>
                <w:rFonts w:ascii="Times New Roman" w:hAnsi="Times New Roman"/>
                <w:sz w:val="28"/>
                <w:szCs w:val="28"/>
              </w:rPr>
              <w:t xml:space="preserve">23. Доля организаций частной формы собственности в сфере </w:t>
            </w:r>
            <w:r w:rsidRPr="00C86572">
              <w:rPr>
                <w:rStyle w:val="13"/>
                <w:rFonts w:ascii="Times New Roman" w:eastAsia="Calibri" w:hAnsi="Times New Roman" w:cs="Times New Roman"/>
                <w:sz w:val="28"/>
                <w:szCs w:val="28"/>
              </w:rPr>
              <w:t>добычи общераспространенных полезных ископаемых на участках недр местного значения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61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23. </w:t>
            </w:r>
            <w:r w:rsidRPr="002C1AF2">
              <w:rPr>
                <w:rFonts w:ascii="Times New Roman" w:hAnsi="Times New Roman"/>
                <w:sz w:val="28"/>
                <w:szCs w:val="28"/>
              </w:rPr>
              <w:t xml:space="preserve">Доля организаций частной формы собственности  на рынке </w:t>
            </w:r>
            <w:r w:rsidRPr="00C86572">
              <w:rPr>
                <w:rStyle w:val="13"/>
                <w:rFonts w:ascii="Times New Roman" w:eastAsia="Calibri" w:hAnsi="Times New Roman" w:cs="Times New Roman"/>
                <w:sz w:val="28"/>
                <w:szCs w:val="28"/>
              </w:rPr>
              <w:t>добычи общераспространенных полезных ископаемых на участках недр местного значения</w:t>
            </w:r>
            <w:r w:rsidRPr="00C86572">
              <w:rPr>
                <w:rFonts w:ascii="Times New Roman" w:eastAsia="Times New Roman" w:hAnsi="Times New Roman"/>
                <w:sz w:val="28"/>
                <w:szCs w:val="28"/>
              </w:rPr>
              <w:t xml:space="preserve"> по</w:t>
            </w:r>
            <w:r w:rsidR="00025E6D">
              <w:rPr>
                <w:rFonts w:ascii="Times New Roman" w:eastAsia="Times New Roman" w:hAnsi="Times New Roman"/>
                <w:sz w:val="28"/>
                <w:szCs w:val="28"/>
              </w:rPr>
              <w:t xml:space="preserve"> итогам 2024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6572" w:rsidRDefault="00C86572" w:rsidP="0061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Работы проводились на территории Чичеринского </w:t>
            </w:r>
            <w:r w:rsidR="00F10F54">
              <w:rPr>
                <w:rFonts w:ascii="Times New Roman" w:eastAsia="Times New Roman" w:hAnsi="Times New Roman"/>
                <w:sz w:val="28"/>
                <w:szCs w:val="28"/>
              </w:rPr>
              <w:t>территориального отдела Токарёвского  муниципального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6572" w:rsidRDefault="00C86572" w:rsidP="0061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025E6D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 w:rsidR="00C7466A">
              <w:rPr>
                <w:rFonts w:ascii="Times New Roman" w:hAnsi="Times New Roman"/>
                <w:b/>
                <w:sz w:val="28"/>
                <w:szCs w:val="28"/>
              </w:rPr>
              <w:t xml:space="preserve"> на 120,0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7466A" w:rsidRPr="00C86572" w:rsidTr="001F29A7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7466A" w:rsidRPr="00C7466A" w:rsidRDefault="00C7466A" w:rsidP="001F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466A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 xml:space="preserve">24. Рынок </w:t>
            </w:r>
            <w:r w:rsidRPr="00C7466A">
              <w:rPr>
                <w:rFonts w:ascii="Times New Roman" w:hAnsi="Times New Roman"/>
                <w:b/>
                <w:sz w:val="28"/>
                <w:szCs w:val="28"/>
              </w:rPr>
              <w:t>производства кирпича</w:t>
            </w:r>
          </w:p>
        </w:tc>
      </w:tr>
      <w:tr w:rsidR="00C7466A" w:rsidTr="001F29A7">
        <w:tc>
          <w:tcPr>
            <w:tcW w:w="3207" w:type="dxa"/>
            <w:shd w:val="clear" w:color="auto" w:fill="auto"/>
          </w:tcPr>
          <w:p w:rsidR="00C7466A" w:rsidRPr="00C86572" w:rsidRDefault="00C7466A" w:rsidP="00C7466A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86572">
              <w:rPr>
                <w:rFonts w:ascii="Times New Roman" w:hAnsi="Times New Roman"/>
                <w:sz w:val="28"/>
                <w:szCs w:val="28"/>
              </w:rPr>
              <w:t xml:space="preserve">. Доля организаций частной формы </w:t>
            </w:r>
            <w:r w:rsidRPr="00C865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собственности в сфере </w:t>
            </w:r>
            <w:r>
              <w:rPr>
                <w:rStyle w:val="13"/>
                <w:rFonts w:ascii="Times New Roman" w:eastAsia="Calibri" w:hAnsi="Times New Roman" w:cs="Times New Roman"/>
                <w:sz w:val="28"/>
                <w:szCs w:val="28"/>
              </w:rPr>
              <w:t>производства кирпича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66A" w:rsidRDefault="00C7466A" w:rsidP="001F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24. </w:t>
            </w:r>
            <w:r w:rsidRPr="002C1AF2">
              <w:rPr>
                <w:rFonts w:ascii="Times New Roman" w:hAnsi="Times New Roman"/>
                <w:sz w:val="28"/>
                <w:szCs w:val="28"/>
              </w:rPr>
              <w:t xml:space="preserve">Доля организаций частной формы собственности  на рынке </w:t>
            </w:r>
            <w:r w:rsidR="00EE312C">
              <w:rPr>
                <w:rStyle w:val="13"/>
                <w:rFonts w:ascii="Times New Roman" w:eastAsia="Calibri" w:hAnsi="Times New Roman" w:cs="Times New Roman"/>
                <w:sz w:val="28"/>
                <w:szCs w:val="28"/>
              </w:rPr>
              <w:t xml:space="preserve">производства кирпича </w:t>
            </w:r>
            <w:r w:rsidRPr="00C86572">
              <w:rPr>
                <w:rFonts w:ascii="Times New Roman" w:eastAsia="Times New Roman" w:hAnsi="Times New Roman"/>
                <w:sz w:val="28"/>
                <w:szCs w:val="28"/>
              </w:rPr>
              <w:t>по</w:t>
            </w:r>
            <w:r w:rsidR="00DE79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итогам 2024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100,0</w:t>
            </w:r>
            <w:r w:rsidRPr="001A519C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7466A" w:rsidRDefault="00C7466A" w:rsidP="001F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Работы </w:t>
            </w:r>
            <w:r w:rsidR="00EE312C">
              <w:rPr>
                <w:rFonts w:ascii="Times New Roman" w:eastAsia="Times New Roman" w:hAnsi="Times New Roman"/>
                <w:sz w:val="28"/>
                <w:szCs w:val="28"/>
              </w:rPr>
              <w:t>проводятся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территории Токарёвского  муниципального округа.</w:t>
            </w:r>
          </w:p>
          <w:p w:rsidR="00C7466A" w:rsidRDefault="00C7466A" w:rsidP="001F2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</w:t>
            </w:r>
            <w:r w:rsidR="00EE312C">
              <w:rPr>
                <w:rFonts w:ascii="Times New Roman" w:hAnsi="Times New Roman"/>
                <w:b/>
                <w:sz w:val="28"/>
                <w:szCs w:val="28"/>
              </w:rPr>
              <w:t xml:space="preserve"> на 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  <w:r w:rsidRPr="001A519C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6D1CF4">
            <w:pPr>
              <w:autoSpaceDE w:val="0"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eastAsia="ru-RU"/>
              </w:rPr>
            </w:pPr>
            <w:r w:rsidRPr="003B67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 Исполнение Плана</w:t>
            </w:r>
            <w:r w:rsidR="00DF1D7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B67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мероприятий («дорожной карты») по достижению ключевых показателей развития конкуренции</w:t>
            </w:r>
          </w:p>
          <w:p w:rsidR="00C86572" w:rsidRPr="006C29E9" w:rsidRDefault="00C86572" w:rsidP="00E56D59">
            <w:pPr>
              <w:jc w:val="center"/>
              <w:rPr>
                <w:rFonts w:cs="Calibri"/>
              </w:rPr>
            </w:pPr>
            <w:r w:rsidRPr="003B67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(доля присутствия частного бизнеса в отраслях экономики Токарёвского </w:t>
            </w:r>
            <w:r w:rsidR="00E56D59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муниципального округа Тамбовской области) на 2024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-2025</w:t>
            </w:r>
            <w:r w:rsidRPr="003B67D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F207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08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1.1.С целью повышения информационной грамотности </w:t>
            </w:r>
            <w:r w:rsidR="001B4744">
              <w:rPr>
                <w:rFonts w:ascii="Times New Roman" w:hAnsi="Times New Roman"/>
                <w:sz w:val="28"/>
                <w:szCs w:val="28"/>
              </w:rPr>
              <w:t xml:space="preserve"> предпринимателей по итогам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проведены мероприятия: круглый стол, вебинар,  консультации с целью оказания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      </w:r>
            <w:r w:rsidR="00DF1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Ключев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ой показатель исполнен на 100%.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F207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.2.Оказание содействия в развитии розничной торговли лекарственными препаратами, медицинскими изделиями и </w:t>
            </w:r>
            <w:r w:rsidRPr="003B67D6">
              <w:rPr>
                <w:rFonts w:ascii="Times New Roman" w:hAnsi="Times New Roman"/>
                <w:sz w:val="28"/>
                <w:szCs w:val="28"/>
              </w:rPr>
              <w:lastRenderedPageBreak/>
              <w:t>сопутствующими товарами в отдаленных, труднодоступных и малочисленных населенных пунктах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1.2.С целью оказания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содействия в развитии розничной торговли лекарственными препаратами, медицинскими изделиями и сопутствующими товарами в отдаленных, труднодоступных и малочисленных населенных пунктах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осуществляется оказание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методической и консультационной помощи субъектам малого и среднего предпринимательства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оказания услуг розничной торговли населению в труднодоступных населенных пунктах.</w:t>
            </w:r>
          </w:p>
          <w:p w:rsidR="00C86572" w:rsidRPr="003B67D6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ритуальных услуг</w:t>
            </w:r>
          </w:p>
        </w:tc>
      </w:tr>
      <w:tr w:rsidR="00C86572" w:rsidRPr="00750147" w:rsidTr="00491FFE">
        <w:tc>
          <w:tcPr>
            <w:tcW w:w="3207" w:type="dxa"/>
            <w:shd w:val="clear" w:color="auto" w:fill="auto"/>
          </w:tcPr>
          <w:p w:rsidR="00C86572" w:rsidRPr="003B67D6" w:rsidRDefault="00C86572" w:rsidP="00F2074E">
            <w:pPr>
              <w:autoSpaceDE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sz w:val="28"/>
                <w:szCs w:val="28"/>
              </w:rPr>
              <w:t>Размещение списка хозяйствующих субъектов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официа</w:t>
            </w:r>
            <w:r w:rsidR="00040A8A">
              <w:rPr>
                <w:rFonts w:ascii="Times New Roman" w:hAnsi="Times New Roman"/>
                <w:sz w:val="28"/>
                <w:szCs w:val="28"/>
              </w:rPr>
              <w:t>льном сайте администрации Токаревского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«Интернет»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F29A7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9A7">
              <w:rPr>
                <w:rFonts w:ascii="Times New Roman" w:hAnsi="Times New Roman"/>
                <w:sz w:val="28"/>
                <w:szCs w:val="28"/>
              </w:rPr>
              <w:t xml:space="preserve">2.1.На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странице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сайта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="00344CC4"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Токарё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вского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="00344CC4"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муниципального округа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«Развитие малого и среднего предпринимательства»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 xml:space="preserve"> в информационно-телекоммуникационной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сети «Интернет»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в свободном доступе по ссылке:</w:t>
            </w:r>
            <w:r w:rsidRPr="001F29A7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https://tokarevka-adm.gosuslugi.ru/deyatelnost/napravleniya-deyatelnosti/razvitie-msp/dislokatsiya-obektov/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размещен список хозяйствующих субъектов</w:t>
            </w:r>
            <w:r w:rsidRPr="001F29A7">
              <w:rPr>
                <w:rFonts w:ascii="Times New Roman" w:hAnsi="Times New Roman"/>
                <w:sz w:val="28"/>
                <w:szCs w:val="28"/>
              </w:rPr>
              <w:t xml:space="preserve">, осуществляющих деятельность на рынке ритуальных услуг, с указанием видов деятельности и контактной информации (адрес, телефон, электронная почта) в </w:t>
            </w:r>
            <w:r w:rsidR="00344CC4"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>2024</w:t>
            </w:r>
            <w:r w:rsidRPr="001F29A7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г. Данная информация </w:t>
            </w:r>
            <w:r w:rsidRPr="001F29A7">
              <w:rPr>
                <w:rFonts w:ascii="Times New Roman" w:hAnsi="Times New Roman"/>
                <w:sz w:val="28"/>
                <w:szCs w:val="28"/>
              </w:rPr>
              <w:t xml:space="preserve">актуализируется ежегодно,  не реже двух раз в год. </w:t>
            </w:r>
            <w:r w:rsidRPr="001F29A7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1F29A7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72" w:rsidRPr="002C1901" w:rsidTr="00491FFE">
        <w:tc>
          <w:tcPr>
            <w:tcW w:w="3207" w:type="dxa"/>
            <w:shd w:val="clear" w:color="auto" w:fill="auto"/>
          </w:tcPr>
          <w:p w:rsidR="00C86572" w:rsidRPr="002C1901" w:rsidRDefault="00C86572" w:rsidP="00F2074E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C1901">
              <w:rPr>
                <w:rFonts w:ascii="Times New Roman" w:hAnsi="Times New Roman"/>
                <w:color w:val="000000"/>
                <w:sz w:val="28"/>
                <w:szCs w:val="28"/>
              </w:rPr>
              <w:t>.2.Проведение мониторинга хозяйствующих субъектов,</w:t>
            </w:r>
            <w:r w:rsidRPr="002C1901">
              <w:rPr>
                <w:rFonts w:ascii="Times New Roman" w:hAnsi="Times New Roman"/>
                <w:sz w:val="28"/>
                <w:szCs w:val="28"/>
              </w:rPr>
              <w:t xml:space="preserve"> осуществляющих деятельность на рынке ритуальных услуг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08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3F35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>2.2.Администрацией</w:t>
            </w:r>
            <w:r w:rsidR="00040A8A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Токаревского муниципального округа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совместно с представителями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>УФМС №4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по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="00040A8A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в течение 2024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года проводился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мониторинг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хозяйствующих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субъектов, осуществляющих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деятельность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на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рынке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ритуальных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ru-RU" w:bidi="fa-IR"/>
              </w:rPr>
              <w:t>услуг</w:t>
            </w:r>
            <w:r w:rsidRPr="002C1901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>. По итогам мониторинга выявлено 5 организаций, 4 из них представлены организациями частной формы собственности.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Доля </w:t>
            </w:r>
            <w:r w:rsidRPr="001401EE">
              <w:rPr>
                <w:rFonts w:ascii="Times New Roman" w:hAnsi="Times New Roman"/>
                <w:sz w:val="28"/>
                <w:szCs w:val="28"/>
              </w:rPr>
              <w:t>организаций частной формы собственно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сти в сфере </w:t>
            </w:r>
            <w:r w:rsidRPr="002F6700">
              <w:rPr>
                <w:rFonts w:ascii="Times New Roman" w:hAnsi="Times New Roman"/>
                <w:sz w:val="28"/>
                <w:szCs w:val="28"/>
              </w:rPr>
              <w:t>ритуальных услуг</w:t>
            </w:r>
            <w:r w:rsidR="00040A8A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 80,0</w:t>
            </w:r>
            <w:r w:rsidRPr="001401EE">
              <w:rPr>
                <w:rFonts w:ascii="Times New Roman" w:eastAsia="Times New Roman" w:hAnsi="Times New Roman"/>
                <w:sz w:val="28"/>
                <w:szCs w:val="28"/>
              </w:rPr>
              <w:t>%</w:t>
            </w:r>
            <w:r>
              <w:rPr>
                <w:rFonts w:ascii="Times New Roman" w:hAnsi="Times New Roman"/>
                <w:sz w:val="28"/>
                <w:szCs w:val="28"/>
              </w:rPr>
              <w:t>. Из 5</w:t>
            </w:r>
            <w:r w:rsidRPr="001401EE">
              <w:rPr>
                <w:rFonts w:ascii="Times New Roman" w:hAnsi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занятых в </w:t>
            </w:r>
            <w:r w:rsidRPr="001401EE">
              <w:rPr>
                <w:rFonts w:ascii="Times New Roman" w:hAnsi="Times New Roman"/>
                <w:sz w:val="28"/>
                <w:szCs w:val="28"/>
              </w:rPr>
              <w:t xml:space="preserve">сфере </w:t>
            </w:r>
            <w:r w:rsidRPr="002F6700">
              <w:rPr>
                <w:rFonts w:ascii="Times New Roman" w:hAnsi="Times New Roman"/>
                <w:sz w:val="28"/>
                <w:szCs w:val="28"/>
              </w:rPr>
              <w:t>ритуальных услуг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4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  <w:r w:rsidRPr="001401EE">
              <w:rPr>
                <w:rFonts w:ascii="Times New Roman" w:hAnsi="Times New Roman"/>
                <w:sz w:val="28"/>
                <w:szCs w:val="28"/>
              </w:rPr>
              <w:t xml:space="preserve"> - частной формы собственности.</w:t>
            </w:r>
          </w:p>
          <w:p w:rsidR="00C86572" w:rsidRPr="002C1901" w:rsidRDefault="00C86572" w:rsidP="00087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Ключевой показатель исполнен на </w:t>
            </w:r>
            <w:r w:rsidR="00040A8A">
              <w:rPr>
                <w:rFonts w:ascii="Times New Roman" w:hAnsi="Times New Roman"/>
                <w:b/>
                <w:sz w:val="28"/>
                <w:szCs w:val="28"/>
              </w:rPr>
              <w:t xml:space="preserve">2024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исполнен</w:t>
            </w:r>
            <w:r w:rsidR="00314998">
              <w:rPr>
                <w:rFonts w:ascii="Times New Roman" w:hAnsi="Times New Roman"/>
                <w:b/>
                <w:sz w:val="28"/>
                <w:szCs w:val="28"/>
              </w:rPr>
              <w:t xml:space="preserve"> на 115,1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86572" w:rsidRPr="002C1901" w:rsidTr="00491FFE">
        <w:tc>
          <w:tcPr>
            <w:tcW w:w="3207" w:type="dxa"/>
            <w:shd w:val="clear" w:color="auto" w:fill="auto"/>
          </w:tcPr>
          <w:p w:rsidR="00C86572" w:rsidRPr="00776F31" w:rsidRDefault="00C86572" w:rsidP="00181FA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  <w:r w:rsidRPr="00776F31">
              <w:rPr>
                <w:color w:val="000000"/>
                <w:sz w:val="28"/>
                <w:szCs w:val="28"/>
              </w:rPr>
              <w:t xml:space="preserve">Включение в муниципальную программу мероприятий </w:t>
            </w:r>
            <w:r w:rsidRPr="00776F31">
              <w:rPr>
                <w:color w:val="000000"/>
                <w:sz w:val="28"/>
                <w:szCs w:val="28"/>
              </w:rPr>
              <w:lastRenderedPageBreak/>
              <w:t>по реорганизации муниципального унитарного предприятия в муниципальное казенное учреждение в сфере ритуальных услуг</w:t>
            </w:r>
          </w:p>
          <w:p w:rsidR="00C86572" w:rsidRPr="00776F31" w:rsidRDefault="00C86572" w:rsidP="00181FA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776F31" w:rsidRDefault="00C86572" w:rsidP="00181FA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2.3.</w:t>
            </w:r>
            <w:r w:rsidR="00311469">
              <w:rPr>
                <w:color w:val="000000"/>
                <w:sz w:val="28"/>
                <w:szCs w:val="28"/>
              </w:rPr>
              <w:t>В 2024 году м</w:t>
            </w:r>
            <w:r w:rsidR="00540CC8">
              <w:rPr>
                <w:color w:val="000000"/>
                <w:sz w:val="28"/>
                <w:szCs w:val="28"/>
              </w:rPr>
              <w:t>униципальное унитарное предприятие</w:t>
            </w:r>
            <w:r w:rsidR="00997143">
              <w:rPr>
                <w:color w:val="000000"/>
                <w:sz w:val="28"/>
                <w:szCs w:val="28"/>
              </w:rPr>
              <w:t xml:space="preserve"> «Авангард», оказывающее</w:t>
            </w:r>
            <w:r>
              <w:rPr>
                <w:color w:val="000000"/>
                <w:sz w:val="28"/>
                <w:szCs w:val="28"/>
              </w:rPr>
              <w:t xml:space="preserve"> услуги по организации похорон и предоставление связанных с </w:t>
            </w:r>
            <w:r>
              <w:rPr>
                <w:color w:val="000000"/>
                <w:sz w:val="28"/>
                <w:szCs w:val="28"/>
              </w:rPr>
              <w:lastRenderedPageBreak/>
              <w:t>ними услуг</w:t>
            </w:r>
            <w:r w:rsidR="00DE79DC">
              <w:rPr>
                <w:color w:val="000000"/>
                <w:sz w:val="28"/>
                <w:szCs w:val="28"/>
              </w:rPr>
              <w:t xml:space="preserve"> </w:t>
            </w:r>
            <w:r w:rsidR="00997143">
              <w:rPr>
                <w:color w:val="000000"/>
                <w:sz w:val="28"/>
                <w:szCs w:val="28"/>
              </w:rPr>
              <w:t xml:space="preserve">преобразовано </w:t>
            </w:r>
            <w:r w:rsidRPr="00776F31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 xml:space="preserve"> общество с ограниченной ответственностью</w:t>
            </w:r>
            <w:r w:rsidR="00DE79DC">
              <w:rPr>
                <w:color w:val="000000"/>
                <w:sz w:val="28"/>
                <w:szCs w:val="28"/>
              </w:rPr>
              <w:t xml:space="preserve"> </w:t>
            </w:r>
            <w:r w:rsidR="00997143">
              <w:rPr>
                <w:color w:val="000000"/>
                <w:sz w:val="28"/>
                <w:szCs w:val="28"/>
              </w:rPr>
              <w:t xml:space="preserve">в </w:t>
            </w:r>
            <w:r w:rsidRPr="00776F31">
              <w:rPr>
                <w:color w:val="000000"/>
                <w:sz w:val="28"/>
                <w:szCs w:val="28"/>
              </w:rPr>
              <w:t>сфере</w:t>
            </w:r>
            <w:r>
              <w:rPr>
                <w:color w:val="000000"/>
                <w:sz w:val="28"/>
                <w:szCs w:val="28"/>
              </w:rPr>
              <w:t xml:space="preserve"> оказания</w:t>
            </w:r>
            <w:r w:rsidRPr="00776F31">
              <w:rPr>
                <w:color w:val="000000"/>
                <w:sz w:val="28"/>
                <w:szCs w:val="28"/>
              </w:rPr>
              <w:t xml:space="preserve"> ритуальных услуг</w:t>
            </w:r>
            <w:r w:rsidR="00997143">
              <w:rPr>
                <w:color w:val="000000"/>
                <w:sz w:val="28"/>
                <w:szCs w:val="28"/>
              </w:rPr>
              <w:t xml:space="preserve"> ООО «Авангард»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Ключевой показател</w:t>
            </w:r>
            <w:r w:rsidR="00EA3E0A">
              <w:rPr>
                <w:b/>
                <w:sz w:val="28"/>
                <w:szCs w:val="28"/>
              </w:rPr>
              <w:t>ь на 2024</w:t>
            </w:r>
            <w:r w:rsidRPr="001401EE">
              <w:rPr>
                <w:b/>
                <w:sz w:val="28"/>
                <w:szCs w:val="28"/>
              </w:rPr>
              <w:t>год исполнен</w:t>
            </w:r>
            <w:r>
              <w:rPr>
                <w:b/>
                <w:sz w:val="28"/>
                <w:szCs w:val="28"/>
              </w:rPr>
              <w:t>.</w:t>
            </w:r>
          </w:p>
          <w:p w:rsidR="00C86572" w:rsidRDefault="00C86572" w:rsidP="00F7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</w:pPr>
          </w:p>
        </w:tc>
      </w:tr>
      <w:tr w:rsidR="00C86572" w:rsidRPr="002C1901" w:rsidTr="00491FFE">
        <w:tc>
          <w:tcPr>
            <w:tcW w:w="3207" w:type="dxa"/>
            <w:shd w:val="clear" w:color="auto" w:fill="auto"/>
          </w:tcPr>
          <w:p w:rsidR="00C86572" w:rsidRPr="00D53EB2" w:rsidRDefault="00C86572" w:rsidP="00FE412D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2.4.Организация инвентаризации кладбищ и мест захоронений на них;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создание </w:t>
            </w: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услуг;доведение до населения информации, в том числе с использованием СМИ о создании названных реестров.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99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.4.</w:t>
            </w:r>
            <w:r w:rsidR="00FE412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постоянной основе ведется работа по</w:t>
            </w: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инвентаризации кладбищ и мест захоронений на них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Токаревском </w:t>
            </w:r>
            <w:r w:rsidR="00FE412D">
              <w:rPr>
                <w:rFonts w:ascii="Times New Roman" w:eastAsia="Times New Roman" w:hAnsi="Times New Roman"/>
                <w:sz w:val="28"/>
                <w:szCs w:val="28"/>
              </w:rPr>
              <w:t>муниципальном округе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ведется работа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созданию реестра</w:t>
            </w: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кладбищ и мест захоронений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дальнейшем планируется размещать реестры на региональном портале</w:t>
            </w:r>
            <w:r w:rsidRPr="00F74D1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государственных и муниципальных услуг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C86572" w:rsidRPr="00990078" w:rsidRDefault="00C86572" w:rsidP="00990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Ключевой показат</w:t>
            </w:r>
            <w:r w:rsidR="00F51B07">
              <w:rPr>
                <w:rFonts w:ascii="Times New Roman" w:hAnsi="Times New Roman"/>
                <w:b/>
                <w:sz w:val="28"/>
                <w:szCs w:val="28"/>
              </w:rPr>
              <w:t xml:space="preserve">ель </w:t>
            </w:r>
            <w:r w:rsidR="00FE412D">
              <w:rPr>
                <w:rFonts w:ascii="Times New Roman" w:hAnsi="Times New Roman"/>
                <w:b/>
                <w:sz w:val="28"/>
                <w:szCs w:val="28"/>
              </w:rPr>
              <w:t xml:space="preserve"> на 2024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01EE">
              <w:rPr>
                <w:rFonts w:ascii="Times New Roman" w:hAnsi="Times New Roman"/>
                <w:b/>
                <w:sz w:val="28"/>
                <w:szCs w:val="28"/>
              </w:rPr>
              <w:t>исполнен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86572" w:rsidRPr="002C1901" w:rsidTr="00491FFE">
        <w:tc>
          <w:tcPr>
            <w:tcW w:w="3207" w:type="dxa"/>
            <w:shd w:val="clear" w:color="auto" w:fill="auto"/>
          </w:tcPr>
          <w:p w:rsidR="00C86572" w:rsidRPr="00311469" w:rsidRDefault="00C86572" w:rsidP="00181FA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311469">
              <w:rPr>
                <w:color w:val="000000"/>
                <w:sz w:val="28"/>
                <w:szCs w:val="28"/>
              </w:rPr>
              <w:t xml:space="preserve">2.5.Организация оказания услуг по организации похорон по принципу “одного окна”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</w:t>
            </w:r>
            <w:r w:rsidRPr="00311469">
              <w:rPr>
                <w:color w:val="000000"/>
                <w:sz w:val="28"/>
                <w:szCs w:val="28"/>
              </w:rPr>
              <w:lastRenderedPageBreak/>
              <w:t>реестрах</w:t>
            </w:r>
          </w:p>
          <w:p w:rsidR="00C86572" w:rsidRPr="00311469" w:rsidRDefault="00C86572" w:rsidP="00181FA7">
            <w:pPr>
              <w:pStyle w:val="af1"/>
              <w:spacing w:before="62" w:beforeAutospacing="0" w:after="6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11469" w:rsidRDefault="00C86572" w:rsidP="00990078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311469">
              <w:rPr>
                <w:color w:val="000000"/>
                <w:sz w:val="28"/>
                <w:szCs w:val="28"/>
              </w:rPr>
              <w:lastRenderedPageBreak/>
              <w:t>2.5.Ведется работа по организации услуг похорон по принципу “одного окна”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реестрах.</w:t>
            </w:r>
          </w:p>
          <w:p w:rsidR="00C86572" w:rsidRPr="00311469" w:rsidRDefault="00C86572" w:rsidP="00F7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ru-RU" w:bidi="fa-IR"/>
              </w:rPr>
            </w:pPr>
            <w:r w:rsidRPr="00311469">
              <w:rPr>
                <w:rFonts w:ascii="Times New Roman" w:hAnsi="Times New Roman"/>
                <w:b/>
                <w:sz w:val="28"/>
                <w:szCs w:val="28"/>
              </w:rPr>
              <w:t>Ключ</w:t>
            </w:r>
            <w:r w:rsidR="00311469" w:rsidRPr="00311469">
              <w:rPr>
                <w:rFonts w:ascii="Times New Roman" w:hAnsi="Times New Roman"/>
                <w:b/>
                <w:sz w:val="28"/>
                <w:szCs w:val="28"/>
              </w:rPr>
              <w:t xml:space="preserve">евой показатель исполнен на 2024 </w:t>
            </w:r>
            <w:r w:rsidRPr="0031146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r w:rsidR="00DE7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11469">
              <w:rPr>
                <w:rFonts w:ascii="Times New Roman" w:hAnsi="Times New Roman"/>
                <w:b/>
                <w:sz w:val="28"/>
                <w:szCs w:val="28"/>
              </w:rPr>
              <w:t>исполнен.</w:t>
            </w:r>
          </w:p>
        </w:tc>
      </w:tr>
      <w:tr w:rsidR="00C86572" w:rsidRPr="00777C27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777C27" w:rsidRDefault="00C86572" w:rsidP="009F7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777C27">
              <w:rPr>
                <w:rFonts w:ascii="Times New Roman" w:hAnsi="Times New Roman"/>
                <w:b/>
                <w:sz w:val="28"/>
                <w:szCs w:val="28"/>
              </w:rPr>
              <w:t>. Рынок выполнения работ по благоустройству городской среды</w:t>
            </w:r>
          </w:p>
        </w:tc>
      </w:tr>
      <w:tr w:rsidR="00C86572" w:rsidRPr="00921541" w:rsidTr="00491FFE">
        <w:tc>
          <w:tcPr>
            <w:tcW w:w="3207" w:type="dxa"/>
            <w:shd w:val="clear" w:color="auto" w:fill="auto"/>
          </w:tcPr>
          <w:p w:rsidR="00C86572" w:rsidRPr="00FF16A8" w:rsidRDefault="00C86572" w:rsidP="00F2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Pr="00FF16A8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информационной базы об организациях,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>В рамках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68D">
              <w:rPr>
                <w:rFonts w:ascii="Times New Roman" w:hAnsi="Times New Roman"/>
                <w:sz w:val="28"/>
                <w:szCs w:val="28"/>
              </w:rPr>
              <w:t>выполнения работ по благоустройству городской среды, реа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лизации  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>гос</w:t>
            </w:r>
            <w:r>
              <w:rPr>
                <w:rFonts w:ascii="Times New Roman" w:hAnsi="Times New Roman"/>
                <w:sz w:val="28"/>
                <w:szCs w:val="28"/>
              </w:rPr>
              <w:t>ударственной программы «Городская среда» подготовлена информационная база</w:t>
            </w:r>
            <w:r w:rsidRPr="00FF16A8">
              <w:rPr>
                <w:rFonts w:ascii="Times New Roman" w:hAnsi="Times New Roman"/>
                <w:sz w:val="28"/>
                <w:szCs w:val="28"/>
              </w:rPr>
              <w:t xml:space="preserve"> об организациях, осуществляющих деятельность на рынке благоустройства городской среды</w:t>
            </w:r>
            <w:r>
              <w:rPr>
                <w:rFonts w:ascii="Times New Roman" w:hAnsi="Times New Roman"/>
                <w:sz w:val="28"/>
                <w:szCs w:val="28"/>
              </w:rPr>
              <w:t>. В перечень данных организаций входят субъекты:</w:t>
            </w:r>
          </w:p>
          <w:p w:rsidR="00C86572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530">
              <w:rPr>
                <w:rFonts w:ascii="Times New Roman" w:hAnsi="Times New Roman"/>
                <w:sz w:val="28"/>
                <w:szCs w:val="28"/>
              </w:rPr>
              <w:t xml:space="preserve">ИП Адамян, ИП Чехова, </w:t>
            </w:r>
            <w:r>
              <w:rPr>
                <w:rFonts w:ascii="Times New Roman" w:hAnsi="Times New Roman"/>
                <w:sz w:val="28"/>
                <w:szCs w:val="28"/>
              </w:rPr>
              <w:t>АО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 xml:space="preserve"> ТСК, УФСИН №4, ИП Подгорный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311469">
              <w:rPr>
                <w:rFonts w:ascii="Times New Roman" w:hAnsi="Times New Roman"/>
                <w:sz w:val="28"/>
                <w:szCs w:val="28"/>
              </w:rPr>
              <w:t xml:space="preserve"> ООО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 xml:space="preserve"> «Авангард», ИП Лысиков, ИП Завьялов,  ИП Титков, К</w:t>
            </w:r>
            <w:r w:rsidR="00311469">
              <w:rPr>
                <w:rFonts w:ascii="Times New Roman" w:hAnsi="Times New Roman"/>
                <w:sz w:val="28"/>
                <w:szCs w:val="28"/>
              </w:rPr>
              <w:t>(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>Ф</w:t>
            </w:r>
            <w:r w:rsidR="00311469">
              <w:rPr>
                <w:rFonts w:ascii="Times New Roman" w:hAnsi="Times New Roman"/>
                <w:sz w:val="28"/>
                <w:szCs w:val="28"/>
              </w:rPr>
              <w:t>)</w:t>
            </w:r>
            <w:r w:rsidRPr="00344530">
              <w:rPr>
                <w:rFonts w:ascii="Times New Roman" w:hAnsi="Times New Roman"/>
                <w:sz w:val="28"/>
                <w:szCs w:val="28"/>
              </w:rPr>
              <w:t xml:space="preserve">Х Айдарова, ОАО «Токаревское»,  ОАО ДРСП, ОАО ДСПМК, </w:t>
            </w:r>
            <w:r>
              <w:rPr>
                <w:rFonts w:ascii="Times New Roman" w:hAnsi="Times New Roman"/>
                <w:sz w:val="28"/>
                <w:szCs w:val="28"/>
              </w:rPr>
              <w:t>АО ТСК, АО МРСК.</w:t>
            </w:r>
          </w:p>
          <w:p w:rsidR="00C86572" w:rsidRPr="00CC5B28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5B28">
              <w:rPr>
                <w:rFonts w:ascii="Times New Roman" w:hAnsi="Times New Roman"/>
                <w:sz w:val="28"/>
                <w:szCs w:val="28"/>
              </w:rPr>
              <w:t>Аналитический материал по данному напр</w:t>
            </w:r>
            <w:r w:rsidR="00311469" w:rsidRPr="00CC5B28">
              <w:rPr>
                <w:rFonts w:ascii="Times New Roman" w:hAnsi="Times New Roman"/>
                <w:sz w:val="28"/>
                <w:szCs w:val="28"/>
              </w:rPr>
              <w:t>авлению по итогам работы за 2024</w:t>
            </w:r>
            <w:r w:rsidRPr="00CC5B28">
              <w:rPr>
                <w:rFonts w:ascii="Times New Roman" w:hAnsi="Times New Roman"/>
                <w:sz w:val="28"/>
                <w:szCs w:val="28"/>
              </w:rPr>
              <w:t xml:space="preserve"> год размещен на странице официального сайта администрации Токаревского </w:t>
            </w:r>
            <w:r w:rsidR="00311469" w:rsidRPr="00CC5B28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CC5B28">
              <w:rPr>
                <w:rFonts w:ascii="Times New Roman" w:hAnsi="Times New Roman"/>
                <w:sz w:val="28"/>
                <w:szCs w:val="28"/>
              </w:rPr>
              <w:t xml:space="preserve"> по ссылкам:</w:t>
            </w:r>
          </w:p>
          <w:p w:rsidR="009277D2" w:rsidRDefault="009277D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548DD4"/>
                <w:sz w:val="28"/>
                <w:szCs w:val="28"/>
              </w:rPr>
            </w:pPr>
            <w:r w:rsidRPr="009277D2">
              <w:rPr>
                <w:rFonts w:ascii="Times New Roman" w:hAnsi="Times New Roman"/>
                <w:color w:val="548DD4"/>
                <w:sz w:val="28"/>
                <w:szCs w:val="28"/>
              </w:rPr>
              <w:t>https://tokarevka-adm.gosuslugi.ru/deyatelnost/napravleniya-deyatelnosti/gradostroitelstvo/</w:t>
            </w:r>
          </w:p>
          <w:p w:rsidR="00C86572" w:rsidRPr="009277D2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777C27" w:rsidTr="00491FFE">
        <w:tc>
          <w:tcPr>
            <w:tcW w:w="3207" w:type="dxa"/>
            <w:shd w:val="clear" w:color="auto" w:fill="auto"/>
          </w:tcPr>
          <w:p w:rsidR="00C86572" w:rsidRPr="00F2074E" w:rsidRDefault="00C86572" w:rsidP="00F2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74E">
              <w:rPr>
                <w:rFonts w:ascii="Times New Roman" w:hAnsi="Times New Roman" w:cs="Times New Roman"/>
                <w:sz w:val="28"/>
                <w:szCs w:val="28"/>
              </w:rPr>
              <w:t>3.2 Сокращение количества унитарных предприятий, оказывающих услуги по благоустройству городской среды (по согласованию с собственниками предприятий)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F2074E" w:rsidRDefault="00C273D5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унитарное предприятие «Аваргард» преобразовано в </w:t>
            </w:r>
            <w:r w:rsidR="00C86572" w:rsidRPr="00F2074E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</w:t>
            </w:r>
            <w:r w:rsidR="00C86572">
              <w:rPr>
                <w:rFonts w:ascii="Times New Roman" w:hAnsi="Times New Roman"/>
                <w:sz w:val="28"/>
                <w:szCs w:val="28"/>
              </w:rPr>
              <w:t>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«Авангард»</w:t>
            </w:r>
            <w:r w:rsidR="00C86572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86572" w:rsidRPr="00F2074E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74E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693F99" w:rsidTr="00491FFE">
        <w:tc>
          <w:tcPr>
            <w:tcW w:w="3207" w:type="dxa"/>
            <w:shd w:val="clear" w:color="auto" w:fill="auto"/>
          </w:tcPr>
          <w:p w:rsidR="00C86572" w:rsidRPr="00FF16A8" w:rsidRDefault="00C86572" w:rsidP="00F207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  <w:r w:rsidRPr="00FF16A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разделения закупаемых работ (услуг) на большее количество лотов с уменьшением объема работ при условии сохранения экономической целесообразности </w:t>
            </w:r>
            <w:r w:rsidRPr="00FF16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такого уменьшения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3.3 Закупки </w:t>
            </w:r>
            <w:r w:rsidRPr="00FF16A8">
              <w:rPr>
                <w:rFonts w:ascii="Times New Roman" w:hAnsi="Times New Roman"/>
                <w:sz w:val="28"/>
                <w:szCs w:val="28"/>
              </w:rPr>
              <w:t xml:space="preserve">на рынке выполнения работ по благоустройству городской среды </w:t>
            </w:r>
            <w:r>
              <w:rPr>
                <w:rFonts w:ascii="Times New Roman" w:hAnsi="Times New Roman"/>
                <w:sz w:val="28"/>
                <w:szCs w:val="28"/>
              </w:rPr>
              <w:t>на постоянной основе осуществляются с соблюдением условий, при которых используется</w:t>
            </w:r>
            <w:r w:rsidRPr="00FF16A8">
              <w:rPr>
                <w:rFonts w:ascii="Times New Roman" w:hAnsi="Times New Roman"/>
                <w:sz w:val="28"/>
                <w:szCs w:val="28"/>
              </w:rPr>
              <w:t xml:space="preserve"> большее количество лотов с умен</w:t>
            </w:r>
            <w:r>
              <w:rPr>
                <w:rFonts w:ascii="Times New Roman" w:hAnsi="Times New Roman"/>
                <w:sz w:val="28"/>
                <w:szCs w:val="28"/>
              </w:rPr>
              <w:t>ьшением объема работ при сохранении</w:t>
            </w:r>
            <w:r w:rsidRPr="00FF16A8">
              <w:rPr>
                <w:rFonts w:ascii="Times New Roman" w:hAnsi="Times New Roman"/>
                <w:sz w:val="28"/>
                <w:szCs w:val="28"/>
              </w:rPr>
              <w:t xml:space="preserve"> экономической целесообразности такого уменьшения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  <w:p w:rsidR="00C86572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целях экономии бюджетных средств, </w:t>
            </w:r>
            <w:r w:rsidRPr="00FF16A8">
              <w:rPr>
                <w:rFonts w:ascii="Times New Roman" w:hAnsi="Times New Roman"/>
                <w:sz w:val="28"/>
                <w:szCs w:val="28"/>
              </w:rPr>
              <w:t>сохранения экономической целесообразности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46B30">
              <w:rPr>
                <w:rFonts w:ascii="Times New Roman" w:hAnsi="Times New Roman"/>
                <w:sz w:val="28"/>
                <w:szCs w:val="28"/>
              </w:rPr>
              <w:t xml:space="preserve"> закупки  работ (товаров) в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осуществлялись по минимальному перечню (отдельные лоты): </w:t>
            </w:r>
          </w:p>
          <w:p w:rsidR="00C86572" w:rsidRPr="00217BDB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DB">
              <w:rPr>
                <w:rFonts w:ascii="Times New Roman" w:hAnsi="Times New Roman"/>
                <w:sz w:val="28"/>
                <w:szCs w:val="28"/>
              </w:rPr>
              <w:t xml:space="preserve">1. ремонт дворовых проездов </w:t>
            </w:r>
          </w:p>
          <w:p w:rsidR="00C86572" w:rsidRPr="00217BDB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DB">
              <w:rPr>
                <w:rFonts w:ascii="Times New Roman" w:hAnsi="Times New Roman"/>
                <w:sz w:val="28"/>
                <w:szCs w:val="28"/>
              </w:rPr>
              <w:t>2. обеспечение освещения дворовых территорий;</w:t>
            </w:r>
          </w:p>
          <w:p w:rsidR="00C86572" w:rsidRPr="00217BDB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DB">
              <w:rPr>
                <w:rFonts w:ascii="Times New Roman" w:hAnsi="Times New Roman"/>
                <w:sz w:val="28"/>
                <w:szCs w:val="28"/>
              </w:rPr>
              <w:t>3. установка скамеек;</w:t>
            </w:r>
          </w:p>
          <w:p w:rsidR="00C86572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BDB">
              <w:rPr>
                <w:rFonts w:ascii="Times New Roman" w:hAnsi="Times New Roman"/>
                <w:sz w:val="28"/>
                <w:szCs w:val="28"/>
              </w:rPr>
              <w:t>4. установка урн для мусора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46B30" w:rsidRDefault="00946B30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86572" w:rsidRPr="00693F99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51E8C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551E8C" w:rsidRDefault="00C86572" w:rsidP="00F20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Рынок оказания услуг по перевозке пассажиров автомобильным транспортом </w:t>
            </w: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по муниципальным маршрутам регулярных перевозок</w:t>
            </w:r>
          </w:p>
        </w:tc>
      </w:tr>
      <w:tr w:rsidR="00C86572" w:rsidRPr="00551E8C" w:rsidTr="00491FFE">
        <w:tc>
          <w:tcPr>
            <w:tcW w:w="3207" w:type="dxa"/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>.1.Реализация мер бюджетной поддержки субъектов рынка транспортных услуг в случаях, когда за счет рыночных механизмов не может быть обеспечен достаточный уровень предложения и (или) качество услуг или социально приемлемый уровень тарифов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Pr="007E6430" w:rsidRDefault="00C86572" w:rsidP="007E6430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E6430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4.1.В качестве реализации мер бюджетной поддержки субъектов рынка транспортных услуг, тарифы на перевозку пассажиров утверждены постановлением Правительства Тамбовской области от 20 ноября № 889"О регулируемых тарифах на перевозки пассажиров и багажа по муниципальным и межмуниципальным маршрутам регулярных перевозок":</w:t>
            </w:r>
          </w:p>
          <w:p w:rsidR="00C86572" w:rsidRPr="007E6430" w:rsidRDefault="00C86572" w:rsidP="007E6430">
            <w:pPr>
              <w:jc w:val="both"/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</w:pPr>
            <w:r w:rsidRPr="007E6430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- регулируемый тариф на перевозку пассажиров по муниципальным и межмуниципальным маршрутам регулярных перевозок автобусами в пригородном сообщении, работающих в обычном режиме движения, в размере 3,20 рублей за 1 пассажиро-километр (при оплате наличными денежными средствами) и 3,00 рублей (при оплате Социальной транспортной картой, банковской и транспортной картой)</w:t>
            </w:r>
            <w:r w:rsidR="00D37949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.</w:t>
            </w:r>
          </w:p>
          <w:p w:rsidR="00C86572" w:rsidRPr="00551E8C" w:rsidRDefault="00C86572" w:rsidP="007E64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30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 xml:space="preserve">- </w:t>
            </w:r>
            <w:r w:rsidRPr="007E6430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Ключевой показатель исполнен на 100%.</w:t>
            </w:r>
          </w:p>
        </w:tc>
      </w:tr>
      <w:tr w:rsidR="00C86572" w:rsidRPr="00551E8C" w:rsidTr="00491FFE">
        <w:tc>
          <w:tcPr>
            <w:tcW w:w="3207" w:type="dxa"/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 xml:space="preserve">.2.Расширение использования цифровых технологий в транспортной отрасли, в том числе за счет использования </w:t>
            </w:r>
            <w:r w:rsidRPr="00551E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автоматизированных систем учета и оплаты проезда, навигационных систем, систем контроля пассажиропотоков, включая: 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>сбор, учет и хранение данных о поездках пассажиров по маршрутам регулярных перевозок, в том числе льготных категорий граждан,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>в разрезе рейсов, временных интервалов, категорий пассажиров;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 xml:space="preserve">электронный  учет сведений об объеме транспортной работы, фактически выполненном перевозчиками при осуществлении пассажирских перевозок по маршрутам регулярных перевозок; 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>осуществление функций мониторинга и контроля пассажиропотоков с целью изучения потребности населения в пассажирских перевозках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 xml:space="preserve">.2. Во исполнение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распоряжения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 xml:space="preserve"> администрации области от 04.05.2018№234-р и в соответствие с постановлением администрации области от 12.07.2018 №717 «О внедрении автоматизированной системы учета и оплаты проезда на пассажирском транспорте Тамбовской </w:t>
            </w:r>
            <w:r w:rsidRPr="00551E8C">
              <w:rPr>
                <w:rFonts w:ascii="Times New Roman" w:hAnsi="Times New Roman"/>
                <w:sz w:val="28"/>
                <w:szCs w:val="28"/>
              </w:rPr>
              <w:lastRenderedPageBreak/>
              <w:t>области», с  марта 2019 года введены новые способы оплаты проезда за счет перехода к использованию Региональной автоматизированной системы учета и оплаты проезда (далее – Система). Данная система предназначена для: сбора, учета и хранения данных о поездках пассажиров по маршрутам регулярных перевозок, в том числе льготных категорий граждан, в разрезе рейсов, временных интервалов, категорий пассажиров; электронного  учета сведений об объеме транспортной работы, фактически выполненном перевозчиками при осуществлении пассажирских перевозок по маршрутам регулярных перевозок; осуществления функций мониторинга и контроля пассажиропотоков с целью изучения потребности населения в пассажирских перевозках.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51E8C" w:rsidTr="00491FFE">
        <w:tc>
          <w:tcPr>
            <w:tcW w:w="3207" w:type="dxa"/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 xml:space="preserve">.3.Поддержка малого и среднего бизнеса, в том числе путем: предоставления </w:t>
            </w:r>
            <w:r w:rsidRPr="00551E8C">
              <w:rPr>
                <w:rFonts w:ascii="Times New Roman" w:hAnsi="Times New Roman"/>
                <w:sz w:val="28"/>
                <w:szCs w:val="28"/>
              </w:rPr>
              <w:lastRenderedPageBreak/>
              <w:t>субсидий на уплату части лизинговых платежей по договорам финансовой аренды (лизинга) подвижного состава, в том числе на газомоторном топливе;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>предоставления поручительства в банках при оформлении сделок на приобретение подвижного состава;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>возможности льготного кредитования/льготного лизинга на цели обновления автобусного парка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Pr="007E6430" w:rsidRDefault="00C86572" w:rsidP="007E64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>.3.</w:t>
            </w:r>
            <w:r w:rsidRPr="007E6430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 счет с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редств специального ка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значейского кредита (СКК) в 2024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 начаты мероприятия по обновлению пассажирского автомобильного парка.</w:t>
            </w:r>
          </w:p>
          <w:p w:rsidR="00C86572" w:rsidRPr="007E6430" w:rsidRDefault="00C86572" w:rsidP="007E643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живания муниципальных 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маршрутов 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заключен к</w:t>
            </w:r>
            <w:r w:rsidR="00B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онтракт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приобретены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 единиц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(ПАЗ 2 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ед., Газель – 2 ед.) автобусов. 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 обслуживания межмуниципальных (г. Тамбов) маршрутов автотранспортным предприятием заключен к</w:t>
            </w:r>
            <w:r w:rsidR="00BA67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онтракт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DE79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706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приобретено</w:t>
            </w:r>
            <w:r w:rsidRPr="007E643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 (группы ГАЗ) автобусов. </w:t>
            </w:r>
          </w:p>
          <w:p w:rsidR="00C86572" w:rsidRPr="007E6430" w:rsidRDefault="00C86572" w:rsidP="007E6430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color w:val="FF0000"/>
                <w:sz w:val="28"/>
                <w:szCs w:val="28"/>
                <w:lang w:eastAsia="ru-RU"/>
              </w:rPr>
            </w:pPr>
          </w:p>
          <w:p w:rsidR="00C86572" w:rsidRPr="00551E8C" w:rsidRDefault="00C86572" w:rsidP="007E64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430">
              <w:rPr>
                <w:rFonts w:ascii="Times New Roman" w:eastAsiaTheme="minorEastAsia" w:hAnsi="Times New Roman" w:cstheme="minorBidi"/>
                <w:b/>
                <w:sz w:val="28"/>
                <w:szCs w:val="28"/>
                <w:lang w:eastAsia="ru-RU"/>
              </w:rPr>
              <w:t>Ключевой показатель исполнен на 100%.</w:t>
            </w:r>
          </w:p>
        </w:tc>
      </w:tr>
      <w:tr w:rsidR="00C86572" w:rsidRPr="00551E8C" w:rsidTr="00491FFE">
        <w:tc>
          <w:tcPr>
            <w:tcW w:w="3207" w:type="dxa"/>
            <w:tcBorders>
              <w:bottom w:val="single" w:sz="4" w:space="0" w:color="auto"/>
            </w:tcBorders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>.4.Проведение мониторинга за соответствием исполнения условий осуществления деятельности в соответствия с требованиями/условиями, определенными заказчиком перевозок в документации/конкурсной документации.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sz w:val="28"/>
                <w:szCs w:val="28"/>
              </w:rPr>
              <w:t xml:space="preserve">В случае ненадлежащего исполнения – реализация мероприятий по расторжению контракта, прекращению действия свидетельств об осуществлении </w:t>
            </w:r>
            <w:r w:rsidRPr="00551E8C">
              <w:rPr>
                <w:rFonts w:ascii="Times New Roman" w:hAnsi="Times New Roman"/>
                <w:sz w:val="28"/>
                <w:szCs w:val="28"/>
              </w:rPr>
              <w:lastRenderedPageBreak/>
              <w:t>перевозок в установленном порядке</w:t>
            </w:r>
          </w:p>
        </w:tc>
        <w:tc>
          <w:tcPr>
            <w:tcW w:w="6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Pr="00551E8C">
              <w:rPr>
                <w:rFonts w:ascii="Times New Roman" w:hAnsi="Times New Roman"/>
                <w:sz w:val="28"/>
                <w:szCs w:val="28"/>
              </w:rPr>
              <w:t>.4. На постоянной основе осуществляется проведение мониторинга за соответствием исполнения условий осуществления деятельности в соответствии с требованиями, определенными заказчиком перевозок в документации.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551E8C" w:rsidRDefault="00C86572" w:rsidP="00F207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72" w:rsidRPr="00551E8C" w:rsidTr="00491FFE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51E8C" w:rsidRDefault="00C86572" w:rsidP="00F2074E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lastRenderedPageBreak/>
              <w:t>4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.5.Организация мероприятий по пресечению деятельности нелегальных перевозчиков, включая: организацию взаимодействия с территориальными органами ФОИВ  с целью пресечения деятельности по перевозке пассажиров по муниципальным маршрутам без заключения договоров, осуществление мониторинга рынка оказания услуг по перевозке пассажиров автомобильным транспортом по муниципальным маршрутам регулярных перевозок без заключения договоров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51E8C" w:rsidRDefault="00C86572" w:rsidP="00F120BD">
            <w:pPr>
              <w:autoSpaceDE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4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.5.В рамках мероприятий по пресечению деятельности нелегальных перевозчиков, представителями администрации Токаревского </w:t>
            </w:r>
            <w:r w:rsidR="00F120BD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муниципального округа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совместно с сотрудниками полиции р. п. Токаревка межмуниципального отдела МВ</w:t>
            </w:r>
            <w:r w:rsidR="00F120BD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Д РФ «Мордовский» по итогам 2024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года были проведены мероприятия по пресечению деятельности нелегальных перевозчиков. На постоянной основе осуществляется мониторинг рынка оказания услуг по перевозке пассажиров автомобильным транспортом по муниципальным маршрутам регулярных перевозок без заключения договоров.</w:t>
            </w: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 xml:space="preserve"> Ключевой показатель исполнен на 100%.</w:t>
            </w: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717EB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B3E4F">
              <w:rPr>
                <w:rFonts w:ascii="Times New Roman" w:hAnsi="Times New Roman"/>
                <w:b/>
                <w:sz w:val="28"/>
                <w:szCs w:val="28"/>
              </w:rPr>
              <w:t>5.Рынок оказания услуг по пер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евозке пассажиров автомобильным транспортом по межмуниципальным </w:t>
            </w:r>
            <w:r w:rsidRPr="009B3E4F">
              <w:rPr>
                <w:rFonts w:ascii="Times New Roman" w:hAnsi="Times New Roman"/>
                <w:b/>
                <w:sz w:val="28"/>
                <w:szCs w:val="28"/>
              </w:rPr>
              <w:t>маршрутам регулярных перевозок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B55D33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5.1.</w:t>
            </w:r>
            <w:r w:rsidRPr="00B55D33">
              <w:rPr>
                <w:color w:val="000000"/>
                <w:sz w:val="28"/>
                <w:szCs w:val="28"/>
              </w:rPr>
              <w:t>Создание условий, обеспечивающих недискриминационный доступ транспортных организаций к осуществлению деятельности, за счет:</w:t>
            </w:r>
          </w:p>
          <w:p w:rsidR="00C86572" w:rsidRPr="00B55D33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Информирования о </w:t>
            </w:r>
            <w:r w:rsidRPr="00B55D33">
              <w:rPr>
                <w:color w:val="000000"/>
                <w:sz w:val="28"/>
                <w:szCs w:val="28"/>
              </w:rPr>
              <w:t>совершенствова</w:t>
            </w:r>
            <w:r>
              <w:rPr>
                <w:color w:val="000000"/>
                <w:sz w:val="28"/>
                <w:szCs w:val="28"/>
              </w:rPr>
              <w:t>нии</w:t>
            </w:r>
            <w:r w:rsidRPr="00B55D33">
              <w:rPr>
                <w:color w:val="000000"/>
                <w:sz w:val="28"/>
                <w:szCs w:val="28"/>
              </w:rPr>
              <w:t>отра</w:t>
            </w:r>
            <w:r w:rsidRPr="00B55D33">
              <w:rPr>
                <w:color w:val="000000"/>
                <w:sz w:val="28"/>
                <w:szCs w:val="28"/>
              </w:rPr>
              <w:lastRenderedPageBreak/>
              <w:t>слевых нормативно-правовых актов, регулирующих допуск участников на рынок;</w:t>
            </w:r>
          </w:p>
          <w:p w:rsidR="00C86572" w:rsidRPr="00B55D33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B55D33">
              <w:rPr>
                <w:color w:val="000000"/>
                <w:sz w:val="28"/>
                <w:szCs w:val="28"/>
              </w:rPr>
              <w:t>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рынке;</w:t>
            </w:r>
          </w:p>
          <w:p w:rsidR="00C86572" w:rsidRPr="00B55D33" w:rsidRDefault="00C86572" w:rsidP="009B3E4F">
            <w:pPr>
              <w:pStyle w:val="af1"/>
              <w:spacing w:before="62" w:before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информирование о </w:t>
            </w:r>
            <w:r w:rsidRPr="00B55D33">
              <w:rPr>
                <w:color w:val="000000"/>
                <w:sz w:val="28"/>
                <w:szCs w:val="28"/>
              </w:rPr>
              <w:t>формирова</w:t>
            </w:r>
            <w:r>
              <w:rPr>
                <w:color w:val="000000"/>
                <w:sz w:val="28"/>
                <w:szCs w:val="28"/>
              </w:rPr>
              <w:t>нии</w:t>
            </w:r>
            <w:r w:rsidRPr="00B55D33">
              <w:rPr>
                <w:color w:val="000000"/>
                <w:sz w:val="28"/>
                <w:szCs w:val="28"/>
              </w:rPr>
              <w:t xml:space="preserve">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B0EB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0EB7">
              <w:rPr>
                <w:rFonts w:ascii="Times New Roman" w:hAnsi="Times New Roman"/>
                <w:sz w:val="28"/>
                <w:szCs w:val="28"/>
              </w:rPr>
              <w:lastRenderedPageBreak/>
              <w:t>Созданы условия, обеспечивающие недискриминационный доступ транспортных организаций к осуществлению деятельности:</w:t>
            </w:r>
          </w:p>
          <w:p w:rsidR="00C86572" w:rsidRPr="00AC2A1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2B0EB7">
              <w:rPr>
                <w:rFonts w:ascii="Times New Roman" w:hAnsi="Times New Roman"/>
                <w:sz w:val="28"/>
                <w:szCs w:val="28"/>
              </w:rPr>
              <w:t>с целью обеспечения максимальной доступности информации и прозрачности условий работы на рынке, получить  актуальную  информацию можно на официальном сайте министерства транспорта и автомобильных дорог Тамбовской области по ссылке:</w:t>
            </w:r>
            <w:hyperlink r:id="rId9" w:history="1">
              <w:r w:rsidRPr="00AC2A17">
                <w:rPr>
                  <w:rStyle w:val="ae"/>
                  <w:rFonts w:ascii="Times New Roman" w:hAnsi="Times New Roman"/>
                  <w:color w:val="0070C0"/>
                  <w:sz w:val="28"/>
                  <w:szCs w:val="28"/>
                </w:rPr>
                <w:t>https://tokarevka-adm.gosuslugi.ru/spravochnik/transportnye-</w:t>
              </w:r>
              <w:r w:rsidRPr="00AC2A17">
                <w:rPr>
                  <w:rStyle w:val="ae"/>
                  <w:rFonts w:ascii="Times New Roman" w:hAnsi="Times New Roman"/>
                  <w:color w:val="0070C0"/>
                  <w:sz w:val="28"/>
                  <w:szCs w:val="28"/>
                </w:rPr>
                <w:lastRenderedPageBreak/>
                <w:t>organizatsii/informatsiya-po-perevozke/</w:t>
              </w:r>
            </w:hyperlink>
          </w:p>
          <w:p w:rsidR="00C86572" w:rsidRPr="00AC2A1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C2A17">
              <w:rPr>
                <w:rFonts w:ascii="Times New Roman" w:eastAsiaTheme="minorEastAsia" w:hAnsi="Times New Roman"/>
                <w:color w:val="0070C0"/>
                <w:sz w:val="28"/>
                <w:szCs w:val="28"/>
                <w:lang w:eastAsia="ru-RU"/>
              </w:rPr>
              <w:t>https://dortrans.tmbreg.ru/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86572" w:rsidRPr="007F682D" w:rsidRDefault="00C86572" w:rsidP="007E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8"/>
                <w:szCs w:val="28"/>
              </w:rPr>
            </w:pP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B55D33" w:rsidRDefault="00C86572" w:rsidP="009B3E4F">
            <w:pPr>
              <w:pStyle w:val="af1"/>
              <w:spacing w:before="62" w:before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5.2.</w:t>
            </w:r>
            <w:r w:rsidRPr="00B55D33">
              <w:rPr>
                <w:color w:val="000000"/>
                <w:sz w:val="28"/>
                <w:szCs w:val="28"/>
              </w:rPr>
              <w:t>Реализация мер бюджетной поддержки субъектов рынка транспортных услуг в случаях, когда за счет рыночных механизмов не может быть обеспечен достаточный уровень предложения и (или) качество услуг или социально приемлемый уровень тарифов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8F6387" w:rsidRDefault="00C86572" w:rsidP="002B0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6387">
              <w:rPr>
                <w:rFonts w:ascii="Times New Roman" w:eastAsia="Times New Roman" w:hAnsi="Times New Roman"/>
                <w:sz w:val="28"/>
                <w:szCs w:val="28"/>
              </w:rPr>
              <w:t>Развитию конкуренции и рыночных отношений на транспорте и повышению его привлекательности как сферы предпринимательства и инвестиций способствуют изменения отраслевого федерального законодательства, упрощающие процедуру вхождения на рынок работ (услуг), оказываемых без бюджетного финансирования (нерегулируемые тарифы на перевозки пассажиров и багажа) по</w:t>
            </w:r>
          </w:p>
          <w:p w:rsidR="00C86572" w:rsidRPr="008F6387" w:rsidRDefault="00C86572" w:rsidP="002B0E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F6387">
              <w:rPr>
                <w:rFonts w:ascii="Times New Roman" w:eastAsia="Times New Roman" w:hAnsi="Times New Roman"/>
                <w:sz w:val="28"/>
                <w:szCs w:val="28"/>
              </w:rPr>
              <w:t>конкурентоспособным (доходным, окупаемым) маршрутам.</w:t>
            </w:r>
          </w:p>
          <w:p w:rsidR="00C86572" w:rsidRPr="008F638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F6387">
              <w:rPr>
                <w:rFonts w:ascii="Times New Roman" w:hAnsi="Times New Roman"/>
                <w:sz w:val="28"/>
                <w:szCs w:val="28"/>
              </w:rPr>
              <w:t>Устойчивой работе рынка, в том числе в интересах населения, способствует применяемый в Тамбовской области механизм сочетания госзаказа на социально значимые и малодоходные (убыточные) маршруты) с «рынком свободных цен», состоящим из маршрутов с нерегулируемыми тарифами (по конкурентоспособным (доходным, окупаемым) маршрутам).</w:t>
            </w:r>
          </w:p>
          <w:p w:rsidR="00C86572" w:rsidRPr="00144E0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F6387">
              <w:rPr>
                <w:rFonts w:ascii="Times New Roman" w:hAnsi="Times New Roman"/>
                <w:sz w:val="28"/>
                <w:szCs w:val="28"/>
              </w:rPr>
              <w:t xml:space="preserve">Вместе с тем, несмотря на общую адаптацию транспорта к рыночным условиям, состояние транспортной системы в настоящее время нельзя </w:t>
            </w:r>
            <w:r w:rsidRPr="008F6387">
              <w:rPr>
                <w:rFonts w:ascii="Times New Roman" w:hAnsi="Times New Roman"/>
                <w:sz w:val="28"/>
                <w:szCs w:val="28"/>
              </w:rPr>
              <w:lastRenderedPageBreak/>
              <w:t>считать оптимальным, а уровень ее развития достаточным. Устойчивая тенденция к снижению численности населения, темпы автомобилизации населения, все более жесткие нормы законодательства Российской Федерации, в том числе принимаемые в целях повышения безопасности пассажиров, в последние годы существенно изменили степень привлекательности рынка для хозяйствующих субъектов, экономическую эффективность осуществления данного вида предпринимательской деятельности.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C86572" w:rsidRPr="00A41E7A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5.3.</w:t>
            </w:r>
            <w:r w:rsidRPr="00D83E92">
              <w:rPr>
                <w:color w:val="000000"/>
                <w:sz w:val="28"/>
                <w:szCs w:val="28"/>
              </w:rPr>
              <w:t>Расширение использования цифровых технологий в транспортной отрасли, в том числе за счет использования автоматизированных систем учета и оплаты проезда, навигационных систем, систем контроля пассажиропотоков, включая:</w:t>
            </w:r>
          </w:p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D83E92">
              <w:rPr>
                <w:color w:val="000000"/>
                <w:sz w:val="28"/>
                <w:szCs w:val="28"/>
              </w:rPr>
              <w:t>сбор, учет и хранение данных о поездках пассажиров по маршрутам регулярных перевозок, в том числе льготных категорий граждан, в разрезе рейсов, временных интервалов, категорий пассажиров;</w:t>
            </w:r>
          </w:p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D83E92">
              <w:rPr>
                <w:color w:val="000000"/>
                <w:sz w:val="28"/>
                <w:szCs w:val="28"/>
              </w:rPr>
              <w:t>электронный учет сведений об объеме транспортной работы, фактически выполненном перевозчиками при осуществлении пассажирских перевозок по маршрутам регулярных перевозок;</w:t>
            </w:r>
          </w:p>
          <w:p w:rsidR="00C86572" w:rsidRPr="00D83E92" w:rsidRDefault="00C86572" w:rsidP="009B3E4F">
            <w:pPr>
              <w:pStyle w:val="af1"/>
              <w:spacing w:before="62" w:beforeAutospacing="0"/>
              <w:jc w:val="both"/>
              <w:rPr>
                <w:sz w:val="28"/>
                <w:szCs w:val="28"/>
              </w:rPr>
            </w:pPr>
            <w:r w:rsidRPr="00D83E92">
              <w:rPr>
                <w:color w:val="000000"/>
                <w:sz w:val="28"/>
                <w:szCs w:val="28"/>
              </w:rPr>
              <w:lastRenderedPageBreak/>
              <w:t>осуществление функций мониторинга и контроля пассажиропотоков с целью изучения потребности населения в пассажирских перевозках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r w:rsidRPr="008F6387">
              <w:rPr>
                <w:rFonts w:ascii="Times New Roman" w:hAnsi="Times New Roman"/>
                <w:sz w:val="28"/>
                <w:szCs w:val="28"/>
              </w:rPr>
              <w:t>аспор</w:t>
            </w:r>
            <w:r>
              <w:rPr>
                <w:rFonts w:ascii="Times New Roman" w:hAnsi="Times New Roman"/>
                <w:sz w:val="28"/>
                <w:szCs w:val="28"/>
              </w:rPr>
              <w:t>яжением</w:t>
            </w:r>
            <w:r w:rsidRPr="008F6387">
              <w:rPr>
                <w:rFonts w:ascii="Times New Roman" w:hAnsi="Times New Roman"/>
                <w:sz w:val="28"/>
                <w:szCs w:val="28"/>
              </w:rPr>
              <w:t xml:space="preserve"> администрации области от 04.05.2018             №234-р и в соответствие с постановлением администрации области от 12.07.2018 №717 «О внедрении автоматизированной системы учета и оплаты проезда на пассажирском транспорте Тамбовской области», введены новые способы оплаты проезда за счет перехода к использованию Региональной автоматизированной системы учета и оплаты проезда (далее – Система). </w:t>
            </w:r>
          </w:p>
          <w:p w:rsidR="00C86572" w:rsidRPr="008F638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6387">
              <w:rPr>
                <w:rFonts w:ascii="Times New Roman" w:hAnsi="Times New Roman"/>
                <w:sz w:val="28"/>
                <w:szCs w:val="28"/>
              </w:rPr>
              <w:t xml:space="preserve">Данная система </w:t>
            </w:r>
            <w:r>
              <w:rPr>
                <w:rFonts w:ascii="Times New Roman" w:hAnsi="Times New Roman"/>
                <w:sz w:val="28"/>
                <w:szCs w:val="28"/>
              </w:rPr>
              <w:t>способствует: сбору, учету и хранению</w:t>
            </w:r>
            <w:r w:rsidRPr="008F6387">
              <w:rPr>
                <w:rFonts w:ascii="Times New Roman" w:hAnsi="Times New Roman"/>
                <w:sz w:val="28"/>
                <w:szCs w:val="28"/>
              </w:rPr>
              <w:t xml:space="preserve"> данных о поездках пассажиров по маршрутам регулярных перевозок, в том числе льготных категорий граждан, в разрезе рейсов, временных интервалов, категорий пассажиров; электронного  учета сведений об объеме транспортной работы, фактически выполненном перевозчиками при осуществлении пассажирских перевозок по маршрутам регулярных перевозок; осуществления функций мониторинга и контроля пассажиропотоков с целью изучения потребности населения в пассажирских перевозках.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A6395A" w:rsidRDefault="00C86572" w:rsidP="0057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5.4. </w:t>
            </w:r>
            <w:r w:rsidRPr="00D83E92">
              <w:rPr>
                <w:color w:val="000000"/>
                <w:sz w:val="28"/>
                <w:szCs w:val="28"/>
              </w:rPr>
              <w:t>Поддержка малого и среднего бизнеса, в том числе за счет:</w:t>
            </w:r>
          </w:p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информирования о возможности получения</w:t>
            </w:r>
            <w:r w:rsidRPr="00D83E92">
              <w:rPr>
                <w:color w:val="000000"/>
                <w:sz w:val="28"/>
                <w:szCs w:val="28"/>
              </w:rPr>
              <w:t xml:space="preserve"> субсидий на уплату части лизинговых платежей по договорам финансовой аренды (лизинга) подвижного состава, в том числе на газомоторном топливе;возможности льготного кредитования/льготного лизинга на цели обновления автобусного парка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835B9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6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архитектуры и строительства, ЖКХ и транспорта администрации Токаревского </w:t>
            </w:r>
            <w:r w:rsidR="003830E1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округа</w:t>
            </w:r>
            <w:r w:rsidRPr="00DC6C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Тамбовской области на постоянной основе информирует субъектов малого и среднего предпринимательства о возможности получения субсидий на уплату части лизинговых платежей по договорам финансовой аренды (лизинга) подвижного состава, в том числе на газомоторном топливе;</w:t>
            </w:r>
            <w:r w:rsidR="00DE7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6CC6">
              <w:rPr>
                <w:rFonts w:ascii="Times New Roman" w:hAnsi="Times New Roman"/>
                <w:color w:val="000000"/>
                <w:sz w:val="28"/>
                <w:szCs w:val="28"/>
              </w:rPr>
              <w:t>возможности льготного кредитования/льготного лизинга на цели обновления автобусного парка.</w:t>
            </w:r>
            <w:r w:rsidR="00DE79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C6CC6">
              <w:rPr>
                <w:rFonts w:ascii="Times New Roman" w:hAnsi="Times New Roman"/>
                <w:sz w:val="28"/>
                <w:szCs w:val="28"/>
              </w:rPr>
              <w:t xml:space="preserve">Получить  актуальную  информацию </w:t>
            </w:r>
            <w:r w:rsidR="003830E1">
              <w:rPr>
                <w:rFonts w:ascii="Times New Roman" w:hAnsi="Times New Roman"/>
                <w:sz w:val="28"/>
                <w:szCs w:val="28"/>
              </w:rPr>
              <w:t xml:space="preserve">можно на официальном </w:t>
            </w:r>
            <w:r w:rsidRPr="00DC6CC6">
              <w:rPr>
                <w:rFonts w:ascii="Times New Roman" w:hAnsi="Times New Roman"/>
                <w:sz w:val="28"/>
                <w:szCs w:val="28"/>
              </w:rPr>
              <w:t xml:space="preserve"> сайте министерства транспорта и автомобильных до</w:t>
            </w:r>
            <w:r>
              <w:rPr>
                <w:rFonts w:ascii="Times New Roman" w:hAnsi="Times New Roman"/>
                <w:sz w:val="28"/>
                <w:szCs w:val="28"/>
              </w:rPr>
              <w:t>рог Тамбовской области по ссылкам</w:t>
            </w:r>
            <w:r w:rsidRPr="00DC6CC6">
              <w:rPr>
                <w:rFonts w:ascii="Times New Roman" w:hAnsi="Times New Roman"/>
                <w:sz w:val="28"/>
                <w:szCs w:val="28"/>
              </w:rPr>
              <w:t>:</w:t>
            </w:r>
            <w:r w:rsidRPr="00835B97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https://tokarevka-adm.gosuslugi.ru/spravochnik/transportnye-organizatsii/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6CC6">
              <w:rPr>
                <w:rFonts w:ascii="Times New Roman" w:hAnsi="Times New Roman"/>
                <w:color w:val="0070C0"/>
                <w:sz w:val="28"/>
                <w:szCs w:val="28"/>
              </w:rPr>
              <w:t>https://dortrans.tmbreg.ru/</w:t>
            </w:r>
          </w:p>
          <w:p w:rsidR="00C86572" w:rsidRPr="00575D6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62">
              <w:rPr>
                <w:rFonts w:ascii="Times New Roman" w:hAnsi="Times New Roman"/>
                <w:sz w:val="28"/>
                <w:szCs w:val="28"/>
              </w:rPr>
              <w:t xml:space="preserve">Также получить  актуальную  информацию </w:t>
            </w:r>
            <w:r w:rsidR="00DE79DC">
              <w:rPr>
                <w:rFonts w:ascii="Times New Roman" w:hAnsi="Times New Roman"/>
                <w:sz w:val="28"/>
                <w:szCs w:val="28"/>
              </w:rPr>
              <w:t>можно на официальном</w:t>
            </w:r>
            <w:r w:rsidRPr="00575D62">
              <w:rPr>
                <w:rFonts w:ascii="Times New Roman" w:hAnsi="Times New Roman"/>
                <w:sz w:val="28"/>
                <w:szCs w:val="28"/>
              </w:rPr>
              <w:t xml:space="preserve"> сайте министерства транспорта и автомобильных дорог Тамбовской области по ссылке: </w:t>
            </w:r>
            <w:r w:rsidRPr="00B40E82">
              <w:rPr>
                <w:rFonts w:ascii="Times New Roman" w:hAnsi="Times New Roman"/>
                <w:color w:val="0070C0"/>
                <w:sz w:val="28"/>
                <w:szCs w:val="28"/>
              </w:rPr>
              <w:t>https://dortrans.tmbreg.ru/</w:t>
            </w:r>
          </w:p>
          <w:p w:rsidR="00C86572" w:rsidRDefault="00C86572" w:rsidP="00A6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DC6CC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D83E92" w:rsidRDefault="00C86572" w:rsidP="009B3E4F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5.5. </w:t>
            </w:r>
            <w:r w:rsidRPr="00D83E92">
              <w:rPr>
                <w:color w:val="000000"/>
                <w:sz w:val="28"/>
                <w:szCs w:val="28"/>
              </w:rPr>
              <w:t>Проведение мониторинга за соответствием исполнения условий осуществления деятельности в соответствия с требованиями/условиями, определенными заказчиком перевозок в документации/конкурсной документации.</w:t>
            </w:r>
          </w:p>
          <w:p w:rsidR="00C86572" w:rsidRPr="00D83E92" w:rsidRDefault="00C86572" w:rsidP="009B3E4F">
            <w:pPr>
              <w:pStyle w:val="af1"/>
              <w:spacing w:before="62" w:beforeAutospacing="0"/>
              <w:jc w:val="both"/>
              <w:rPr>
                <w:sz w:val="28"/>
                <w:szCs w:val="28"/>
              </w:rPr>
            </w:pPr>
            <w:r w:rsidRPr="00D83E92">
              <w:rPr>
                <w:color w:val="000000"/>
                <w:sz w:val="28"/>
                <w:szCs w:val="28"/>
              </w:rPr>
              <w:t xml:space="preserve">В случае ненадлежащего </w:t>
            </w:r>
            <w:r w:rsidRPr="00D83E92">
              <w:rPr>
                <w:color w:val="000000"/>
                <w:sz w:val="28"/>
                <w:szCs w:val="28"/>
              </w:rPr>
              <w:lastRenderedPageBreak/>
              <w:t>исполнения - реализация мероприятий по расторжению контракта, прекращению действия свидетельств об осуществлении перевозок в установленном порядке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DC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DC6C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архитектуры и строительства, ЖКХ и транспорта администрации Токаревского </w:t>
            </w:r>
            <w:r w:rsidR="003830E1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DC6CC6">
              <w:rPr>
                <w:rFonts w:ascii="Times New Roman" w:hAnsi="Times New Roman"/>
                <w:sz w:val="28"/>
                <w:szCs w:val="28"/>
              </w:rPr>
              <w:t xml:space="preserve"> Тамбовской области на постоянной основе проводит мониторинг за соответствием исполнения условий осуществления деятельности в соответствия с требованиями/условиями, определенными заказчиком перевозок в документации/конкурсной документации. Актуальная информация размещена на  официальном сайте министерства транспорта и автомобильных дорог Тамбовской области по ссылке: </w:t>
            </w:r>
            <w:r w:rsidRPr="00DC6CC6">
              <w:rPr>
                <w:rFonts w:ascii="Times New Roman" w:hAnsi="Times New Roman"/>
                <w:color w:val="0070C0"/>
                <w:sz w:val="28"/>
                <w:szCs w:val="28"/>
              </w:rPr>
              <w:t>https://dortrans.tmbreg.ru/</w:t>
            </w:r>
          </w:p>
          <w:p w:rsidR="00C86572" w:rsidRDefault="00C86572" w:rsidP="00DC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75D62">
              <w:rPr>
                <w:rFonts w:ascii="Times New Roman" w:hAnsi="Times New Roman"/>
                <w:sz w:val="28"/>
                <w:szCs w:val="28"/>
              </w:rPr>
              <w:t xml:space="preserve">Также получить  актуальную  информацию можно </w:t>
            </w:r>
            <w:r w:rsidRPr="00575D62">
              <w:rPr>
                <w:rFonts w:ascii="Times New Roman" w:hAnsi="Times New Roman"/>
                <w:sz w:val="28"/>
                <w:szCs w:val="28"/>
              </w:rPr>
              <w:lastRenderedPageBreak/>
              <w:t>на официальном сайте министерства транспорта и автомобильных дорог Тамбовской области по ссылке: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740480">
                <w:rPr>
                  <w:rStyle w:val="ae"/>
                  <w:rFonts w:ascii="Times New Roman" w:hAnsi="Times New Roman"/>
                  <w:sz w:val="28"/>
                  <w:szCs w:val="28"/>
                </w:rPr>
                <w:t>https://dortrans.tmbreg.ru/</w:t>
              </w:r>
            </w:hyperlink>
          </w:p>
          <w:p w:rsidR="00C86572" w:rsidRDefault="00C86572" w:rsidP="00DC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C86572" w:rsidRDefault="00C86572" w:rsidP="00575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DC6CC6" w:rsidRDefault="00C86572" w:rsidP="00DC6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F41A49" w:rsidRDefault="00C86572" w:rsidP="009B3E4F">
            <w:pPr>
              <w:pStyle w:val="af1"/>
              <w:spacing w:before="62" w:beforeAutospacing="0" w:after="6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5.6. </w:t>
            </w:r>
            <w:r w:rsidRPr="00D83E92">
              <w:rPr>
                <w:color w:val="000000"/>
                <w:sz w:val="28"/>
                <w:szCs w:val="28"/>
              </w:rPr>
              <w:t>Организация мероприятий по пресечению деятельности нелегальных перевозчиков, включая взаимодействие с территориальными органами федеральных органов исполнительной власти с целью пресечения деятельности по перевозке пассажиров по межмуниципальным маршрутам без прохождения конкурсных отборов в установленном законодательством порядке (при наличии фактов нелегальных перевозок)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A6395A">
            <w:pPr>
              <w:jc w:val="both"/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рамках мероприятий по пресечению деятельности нелегальных перевозчиков, представителями а</w:t>
            </w:r>
            <w:r w:rsidR="00246649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дминистрации Токаревского муниципального округа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совместно с сотрудниками полиции р. п. Токаревка межмуниципального отдела МВ</w:t>
            </w:r>
            <w:r w:rsidR="00246649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Д РФ «Мордовский» по итогам 2024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года были проведены мероприятия по пресечению деятельности нелегальных перевозчиков. На постоянной основе осуществляется мониторинг рынка оказания услуг по перевозке пассажиров автомобильным транспортом по 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меж</w:t>
            </w:r>
            <w:r w:rsidRPr="00551E8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муниципальным маршрутам регулярных перевозок.</w:t>
            </w:r>
          </w:p>
          <w:p w:rsidR="00C86572" w:rsidRDefault="00C86572" w:rsidP="00A6395A">
            <w:pPr>
              <w:jc w:val="both"/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</w:pPr>
          </w:p>
          <w:p w:rsidR="00C86572" w:rsidRDefault="00C86572" w:rsidP="00A639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51E8C">
              <w:rPr>
                <w:rFonts w:ascii="Times New Roman" w:hAnsi="Times New Roman"/>
                <w:b/>
                <w:sz w:val="28"/>
                <w:szCs w:val="28"/>
              </w:rPr>
              <w:t xml:space="preserve"> Ключевой показатель исполнен на 100%.</w:t>
            </w:r>
          </w:p>
          <w:p w:rsidR="00C86572" w:rsidRPr="005764CD" w:rsidRDefault="00C86572" w:rsidP="005764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оказания услуг по ремонту автотранспортных средств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2B0EB7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.1.Оказание организационно-методической и информационно-консультативной помощи субъектам предпринимательств, осуществляющим (планирующим осуществить) деятельность на данном 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рынке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Pr="003B67D6" w:rsidRDefault="00C86572" w:rsidP="002B0EB7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6.1. Отделом п</w:t>
            </w:r>
            <w:r w:rsidR="009268F6">
              <w:rPr>
                <w:rFonts w:ascii="Times New Roman" w:hAnsi="Times New Roman"/>
                <w:color w:val="000000"/>
                <w:sz w:val="28"/>
                <w:szCs w:val="28"/>
              </w:rPr>
              <w:t>о экономике администрации Токаревского муниципального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постоянной основе проводится работа по оказанию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организационно-методической и информационно-консультативной помощи субъектам предпринимательства, осуществляющим (планирующим осуществить) деятельность на данном рынке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153118" w:rsidTr="00491FFE">
        <w:tc>
          <w:tcPr>
            <w:tcW w:w="3207" w:type="dxa"/>
            <w:shd w:val="clear" w:color="auto" w:fill="auto"/>
          </w:tcPr>
          <w:p w:rsidR="00C86572" w:rsidRPr="00FB1445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B1445">
              <w:rPr>
                <w:rFonts w:ascii="Times New Roman" w:hAnsi="Times New Roman"/>
                <w:sz w:val="28"/>
                <w:szCs w:val="28"/>
              </w:rPr>
              <w:lastRenderedPageBreak/>
              <w:t>6.2.Проведение мониторинга хозяйствующих субъектов, осуществляющих деятельность на рынке по ремонту автотранспортных средств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Default="00C86572" w:rsidP="00496DA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53118">
              <w:rPr>
                <w:rFonts w:ascii="Times New Roman" w:hAnsi="Times New Roman"/>
                <w:sz w:val="28"/>
                <w:szCs w:val="28"/>
              </w:rPr>
              <w:t>.2.</w:t>
            </w:r>
            <w:r w:rsidR="00DE79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Администрацией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Токаревского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9268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муниципального округа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совместно с представителями УФМС №4 по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амбовской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области в течение 202</w:t>
            </w:r>
            <w:r w:rsidR="009268F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4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года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проводился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мониторинг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хозяйствующих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субъектов, осуществляющих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деятельность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рынке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ремонту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автотранспортных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средств. По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5170B3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итогам</w:t>
            </w:r>
            <w:r w:rsidR="005170B3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мониторинга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выявлено 5 организаций, они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представлены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организациям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частной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формы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153118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собственности.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0D3986">
              <w:rPr>
                <w:rFonts w:ascii="Times New Roman" w:hAnsi="Times New Roman"/>
                <w:sz w:val="28"/>
                <w:szCs w:val="28"/>
              </w:rPr>
              <w:t>Доля организаций частной формы собственности в сфере оказания услуг по ремонту автотранспортных средств н</w:t>
            </w:r>
            <w:r w:rsidR="00C36CE1">
              <w:rPr>
                <w:rFonts w:ascii="Times New Roman" w:hAnsi="Times New Roman"/>
                <w:sz w:val="28"/>
                <w:szCs w:val="28"/>
              </w:rPr>
              <w:t>а территории Токарёвского муниципального округа</w:t>
            </w:r>
            <w:r w:rsidR="009268F6">
              <w:rPr>
                <w:rFonts w:ascii="Times New Roman" w:eastAsia="Times New Roman" w:hAnsi="Times New Roman"/>
                <w:sz w:val="28"/>
                <w:szCs w:val="28"/>
              </w:rPr>
              <w:t xml:space="preserve"> по итогам 2024</w:t>
            </w:r>
            <w:r w:rsidRPr="000D398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составила 100%</w:t>
            </w:r>
          </w:p>
          <w:p w:rsidR="00C86572" w:rsidRPr="00153118" w:rsidRDefault="00C86572" w:rsidP="00496D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Цел</w:t>
            </w:r>
            <w:r w:rsidR="009268F6">
              <w:rPr>
                <w:rFonts w:ascii="Times New Roman" w:hAnsi="Times New Roman"/>
                <w:b/>
                <w:sz w:val="28"/>
                <w:szCs w:val="28"/>
              </w:rPr>
              <w:t>евое значение показателя на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 исполнено на 103,3</w:t>
            </w:r>
            <w:r w:rsidRPr="000D3986">
              <w:rPr>
                <w:rFonts w:ascii="Times New Roman" w:hAnsi="Times New Roman"/>
                <w:b/>
                <w:sz w:val="28"/>
                <w:szCs w:val="28"/>
              </w:rPr>
              <w:t>%.</w:t>
            </w:r>
          </w:p>
        </w:tc>
      </w:tr>
      <w:tr w:rsidR="00C86572" w:rsidRPr="00166052" w:rsidTr="00491FFE">
        <w:tc>
          <w:tcPr>
            <w:tcW w:w="3207" w:type="dxa"/>
            <w:shd w:val="clear" w:color="auto" w:fill="auto"/>
          </w:tcPr>
          <w:p w:rsidR="00C86572" w:rsidRPr="00C36CE1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6CE1">
              <w:rPr>
                <w:rFonts w:ascii="Times New Roman" w:hAnsi="Times New Roman"/>
                <w:sz w:val="28"/>
                <w:szCs w:val="28"/>
              </w:rPr>
              <w:t>6.3.Создание специализированной страницы на официал</w:t>
            </w:r>
            <w:r w:rsidR="00C36CE1">
              <w:rPr>
                <w:rFonts w:ascii="Times New Roman" w:hAnsi="Times New Roman"/>
                <w:sz w:val="28"/>
                <w:szCs w:val="28"/>
              </w:rPr>
              <w:t>ьном  сайте администрации Токаревского муниципального округа</w:t>
            </w:r>
            <w:r w:rsidRPr="00C36CE1">
              <w:rPr>
                <w:rFonts w:ascii="Times New Roman" w:hAnsi="Times New Roman"/>
                <w:sz w:val="28"/>
                <w:szCs w:val="28"/>
              </w:rPr>
              <w:t xml:space="preserve"> в сети «Интернет», содержащей актуальную информацию о хозяйствующих субъектах, осуществляющих услуги на рынке ремонта автотранспортных средств</w:t>
            </w:r>
          </w:p>
        </w:tc>
        <w:tc>
          <w:tcPr>
            <w:tcW w:w="6505" w:type="dxa"/>
            <w:gridSpan w:val="3"/>
            <w:shd w:val="clear" w:color="auto" w:fill="auto"/>
          </w:tcPr>
          <w:p w:rsidR="00C86572" w:rsidRPr="00C36CE1" w:rsidRDefault="00C86572" w:rsidP="00496DA2">
            <w:pPr>
              <w:jc w:val="both"/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</w:pPr>
            <w:r w:rsidRPr="00C36CE1">
              <w:rPr>
                <w:rFonts w:ascii="Times New Roman" w:hAnsi="Times New Roman"/>
                <w:sz w:val="28"/>
                <w:szCs w:val="28"/>
              </w:rPr>
              <w:t>6.3.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странице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официального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сайта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 </w:t>
            </w:r>
            <w:r w:rsid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Токар</w:t>
            </w:r>
            <w:r w:rsidR="00C36CE1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ё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вского</w:t>
            </w:r>
            <w:r w:rsidR="00C36CE1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округа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Тамбовской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области в информационно-телекоммуникационной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сети «Интернет» в свободном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доступе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размещен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а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актуальная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информация о хозяйствующих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субъектах, осуществляющих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услуги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рынке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ремонта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автотранспортных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F04540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средс</w:t>
            </w:r>
            <w:r w:rsidR="00DE79DC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тв</w:t>
            </w:r>
            <w:r w:rsidR="00F04540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Токаревского муниципального округа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ссылке</w:t>
            </w:r>
            <w:r w:rsidR="00F04540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: 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C36CE1"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eastAsia="ja-JP" w:bidi="fa-IR"/>
              </w:rPr>
              <w:t>https://tokarevka-adm.gosuslugi.ru/deyatelnost/napravleniya-deyatelnosti/razvitie-msp/dislokatsiya-obektov/dokumenty-omsu_1874.html</w:t>
            </w:r>
          </w:p>
          <w:p w:rsidR="00C86572" w:rsidRPr="00A41E7A" w:rsidRDefault="00C86572" w:rsidP="00496DA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36CE1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BC3244" w:rsidRDefault="00C86572" w:rsidP="002B0E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3244">
              <w:rPr>
                <w:rFonts w:ascii="Times New Roman" w:hAnsi="Times New Roman"/>
                <w:b/>
                <w:sz w:val="28"/>
                <w:szCs w:val="28"/>
              </w:rPr>
              <w:t>7. 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 w:rsidR="00C86572" w:rsidTr="00491FFE">
        <w:tc>
          <w:tcPr>
            <w:tcW w:w="3207" w:type="dxa"/>
            <w:shd w:val="clear" w:color="auto" w:fill="auto"/>
          </w:tcPr>
          <w:p w:rsidR="00C86572" w:rsidRPr="00BC3244" w:rsidRDefault="00C86572" w:rsidP="00BC32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244">
              <w:rPr>
                <w:rFonts w:ascii="Times New Roman" w:eastAsia="Times New Roman" w:hAnsi="Times New Roman"/>
                <w:sz w:val="28"/>
                <w:szCs w:val="28"/>
              </w:rPr>
              <w:t>7.1.</w:t>
            </w:r>
            <w:r w:rsidRPr="00BC3244">
              <w:rPr>
                <w:rFonts w:ascii="Times New Roman" w:hAnsi="Times New Roman"/>
                <w:sz w:val="28"/>
                <w:szCs w:val="28"/>
              </w:rPr>
              <w:t xml:space="preserve"> Информирование участников рынка о </w:t>
            </w:r>
            <w:r w:rsidRPr="00BC3244">
              <w:rPr>
                <w:rFonts w:ascii="Times New Roman" w:eastAsia="Times New Roman" w:hAnsi="Times New Roman"/>
                <w:sz w:val="28"/>
                <w:szCs w:val="28"/>
              </w:rPr>
              <w:t xml:space="preserve">недопущении высоких </w:t>
            </w:r>
            <w:r w:rsidRPr="00BC324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коэффициентов в отношении арендной платы за использование земельных участков, находящихся в муниципальной собственности, для размещения объектов и сооружений связи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810" w:type="dxa"/>
              <w:tblCellSpacing w:w="1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10"/>
            </w:tblGrid>
            <w:tr w:rsidR="00BB3C8C" w:rsidRPr="00BC3244" w:rsidTr="00BB3C8C">
              <w:trPr>
                <w:tblCellSpacing w:w="15" w:type="dxa"/>
              </w:trPr>
              <w:tc>
                <w:tcPr>
                  <w:tcW w:w="9750" w:type="dxa"/>
                  <w:shd w:val="clear" w:color="auto" w:fill="FFFFFF"/>
                  <w:vAlign w:val="center"/>
                  <w:hideMark/>
                </w:tcPr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7.1. Решением Совета депутатов Токаревского</w:t>
                  </w:r>
                </w:p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муниципального округа Тамбовской области </w:t>
                  </w:r>
                </w:p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от 12.02.2024 № 159. Утверждены проценты от кадастровой </w:t>
                  </w:r>
                </w:p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 xml:space="preserve">стоимости земельных участков по видам разрешенного </w:t>
                  </w:r>
                </w:p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использования земельных участков, государственная </w:t>
                  </w:r>
                </w:p>
                <w:p w:rsidR="00BB3C8C" w:rsidRPr="00BC3244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>собственность на которые не разграничена, в Токаревском</w:t>
                  </w:r>
                </w:p>
                <w:p w:rsidR="00BB3C8C" w:rsidRPr="00BB3C8C" w:rsidRDefault="00BB3C8C" w:rsidP="00961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BB3C8C">
                    <w:rPr>
                      <w:rFonts w:ascii="Times New Roman" w:eastAsia="Times New Roman" w:hAnsi="Times New Roman"/>
                      <w:color w:val="333333"/>
                      <w:sz w:val="24"/>
                      <w:szCs w:val="24"/>
                      <w:lang w:eastAsia="ru-RU"/>
                    </w:rPr>
                    <w:t xml:space="preserve"> муниципальном округе Тамбовской области.</w:t>
                  </w:r>
                </w:p>
              </w:tc>
            </w:tr>
          </w:tbl>
          <w:p w:rsidR="00C86572" w:rsidRPr="00BC3244" w:rsidRDefault="00C86572" w:rsidP="00612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70AD47"/>
                <w:sz w:val="28"/>
                <w:szCs w:val="28"/>
              </w:rPr>
            </w:pPr>
            <w:r w:rsidRPr="00BC32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Ключевой показатель исполнен на 100%.</w:t>
            </w:r>
          </w:p>
        </w:tc>
      </w:tr>
      <w:tr w:rsidR="00C86572" w:rsidTr="00491FFE">
        <w:tc>
          <w:tcPr>
            <w:tcW w:w="3207" w:type="dxa"/>
            <w:shd w:val="clear" w:color="auto" w:fill="auto"/>
          </w:tcPr>
          <w:p w:rsidR="00C86572" w:rsidRPr="00BC3244" w:rsidRDefault="00C86572" w:rsidP="00BC324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BC324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7.2.Размещение в открытом доступе перечня объектов муниципальной собственности для строительства объектов, сооружений и средств связи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C3244" w:rsidRDefault="00961860" w:rsidP="00612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C324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7.2.Сформирован и утвержден Перечень объектов муниципальной собственности для размещения объектов, сооружений и средств связи по состоянию  на 01.01.2024г по ссылке:  </w:t>
            </w:r>
            <w:r w:rsidR="00C86572" w:rsidRPr="00BC3244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https://tokarevskij-r68.gosweb.gosuslugi.ru/ofitsialno/struktura-munitsipalnogo-obrazovaniya/administratsiya-mo/strukturnye-podrazdeleniya/otdel-po-zemelnym-i-imuschestvennym-otnosheniyam/perechen-obektov/dokumenty-omsu_4584.html</w:t>
            </w:r>
          </w:p>
          <w:p w:rsidR="00C86572" w:rsidRPr="00BC3244" w:rsidRDefault="00C86572" w:rsidP="0061298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3244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Tr="00491FFE">
        <w:tc>
          <w:tcPr>
            <w:tcW w:w="3207" w:type="dxa"/>
            <w:shd w:val="clear" w:color="auto" w:fill="auto"/>
          </w:tcPr>
          <w:p w:rsidR="00C86572" w:rsidRPr="00BC3244" w:rsidRDefault="00C86572" w:rsidP="00BC32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C3244">
              <w:rPr>
                <w:rFonts w:ascii="Times New Roman" w:hAnsi="Times New Roman"/>
                <w:sz w:val="28"/>
                <w:szCs w:val="28"/>
              </w:rPr>
              <w:t>7.3.Разработка и утверждение положения о порядке предоставления имущества, находящегося в муниципальной собственности, для размещения объектов, сооружений и средств связи, закрепить в нем порядок ценообразования и сроки предоставления.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C3244" w:rsidRDefault="00C86572" w:rsidP="002569E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244">
              <w:rPr>
                <w:rFonts w:ascii="Times New Roman" w:hAnsi="Times New Roman"/>
                <w:sz w:val="28"/>
                <w:szCs w:val="28"/>
              </w:rPr>
              <w:t>7.3.</w:t>
            </w:r>
            <w:r w:rsidR="00961860" w:rsidRPr="00BC32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2024</w:t>
            </w:r>
            <w:r w:rsidRPr="00BC324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году разработан Проект положения о порядке предоставления имущества, находящегося в муниципальной собственности, для размещения объектов, сооружений и средств связи. Планируется закрепить в нем порядок ценообразования и сроки предоставления. На сегодняшний день Проект проходит процедуру общественного обсуждения.</w:t>
            </w:r>
            <w:r w:rsidRPr="00BC3244">
              <w:rPr>
                <w:rFonts w:ascii="Times New Roman" w:hAnsi="Times New Roman"/>
                <w:b/>
                <w:sz w:val="28"/>
                <w:szCs w:val="28"/>
              </w:rPr>
              <w:t xml:space="preserve"> Ключевой показатель исполнен на 100%.</w:t>
            </w:r>
          </w:p>
        </w:tc>
      </w:tr>
      <w:tr w:rsidR="00C86572" w:rsidRPr="00A56627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A5662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Рынок дорожной деятельности (за исключением проектирования)</w:t>
            </w:r>
          </w:p>
        </w:tc>
      </w:tr>
      <w:tr w:rsidR="00C86572" w:rsidRPr="00A56627" w:rsidTr="00491FFE">
        <w:tc>
          <w:tcPr>
            <w:tcW w:w="3207" w:type="dxa"/>
            <w:shd w:val="clear" w:color="auto" w:fill="auto"/>
          </w:tcPr>
          <w:p w:rsidR="00C86572" w:rsidRPr="00A56627" w:rsidRDefault="00C86572" w:rsidP="002B0EB7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A56627">
              <w:rPr>
                <w:rFonts w:ascii="Times New Roman" w:hAnsi="Times New Roman"/>
                <w:color w:val="000000"/>
                <w:sz w:val="28"/>
                <w:szCs w:val="28"/>
              </w:rPr>
              <w:t>.1.Недопущение «искусственного» укрупнения лотов при проведении закупочных процедур в сфере дорожной деятельности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C7345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561B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.1. </w:t>
            </w:r>
            <w:r w:rsidR="00561B48"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По итогам 2024</w:t>
            </w:r>
            <w:r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при проведении закупочных процедур в сфере до</w:t>
            </w:r>
            <w:r w:rsidR="006C7345"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рожной деятельности состоялось 23</w:t>
            </w:r>
            <w:r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электронных аукционов и один </w:t>
            </w:r>
            <w:r w:rsidR="006C7345"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запрос котировок</w:t>
            </w:r>
            <w:r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, за</w:t>
            </w:r>
            <w:r w:rsidR="006C7345"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ключено 24</w:t>
            </w:r>
            <w:r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контрак</w:t>
            </w:r>
            <w:r w:rsidR="006C7345"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>тов на общую сумму 110 693 783, 2</w:t>
            </w:r>
            <w:r w:rsidRPr="006C73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рублей. При проведении электронных аукционов разбивки на лоты не осуществлялось.</w:t>
            </w:r>
          </w:p>
          <w:p w:rsidR="00C86572" w:rsidRPr="00A5662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6C73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Ключевой показатель исполнен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 100%.</w:t>
            </w:r>
          </w:p>
        </w:tc>
      </w:tr>
      <w:tr w:rsidR="00C86572" w:rsidRPr="00D81BC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204DE9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04D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9. Рынок товарной</w:t>
            </w:r>
            <w:r w:rsidR="001D26F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204DE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аквакультуры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204DE9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D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204D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развития альтернативных способов торговли рыбной продукцией и доведения ее до потребителя, путем оказания содействия в развитии ярмарочной торговли и иной разноформатной инфраструктуры розничной торговли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04DE9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Участники рынка това</w:t>
            </w:r>
            <w:r w:rsidR="00561B48">
              <w:rPr>
                <w:rFonts w:ascii="Times New Roman" w:hAnsi="Times New Roman"/>
                <w:iCs/>
                <w:sz w:val="28"/>
                <w:szCs w:val="28"/>
              </w:rPr>
              <w:t xml:space="preserve">рной аквакультуры по итогам </w:t>
            </w:r>
            <w:r w:rsidR="00561B4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2024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года активно участвовали на еженедельных, сезонных, праздничных ярмарках выходного дня, проводимых </w:t>
            </w:r>
            <w:r w:rsidR="009D25D1">
              <w:rPr>
                <w:rFonts w:ascii="Times New Roman" w:hAnsi="Times New Roman"/>
                <w:iCs/>
                <w:sz w:val="28"/>
                <w:szCs w:val="28"/>
              </w:rPr>
              <w:t>на территории Токаревского муниципального округ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а. Субъекты малого и среднего предпринимательства, занятые в данной сфере участвовали в региональных ярмарках, ярмарках выходного дня в</w:t>
            </w:r>
            <w:r w:rsidR="009D25D1">
              <w:rPr>
                <w:rFonts w:ascii="Times New Roman" w:hAnsi="Times New Roman"/>
                <w:iCs/>
                <w:sz w:val="28"/>
                <w:szCs w:val="28"/>
              </w:rPr>
              <w:t xml:space="preserve"> Мордовском и Жердевском муниципальных округах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 Расширение рынка сбыта продукции позволило реализовать тов</w:t>
            </w:r>
            <w:r w:rsidR="00561B48">
              <w:rPr>
                <w:rFonts w:ascii="Times New Roman" w:hAnsi="Times New Roman"/>
                <w:iCs/>
                <w:sz w:val="28"/>
                <w:szCs w:val="28"/>
              </w:rPr>
              <w:t xml:space="preserve">арной продукции объемом более 28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тонн.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Клю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чевой показатель исполнен на 102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%.</w:t>
            </w:r>
          </w:p>
        </w:tc>
      </w:tr>
      <w:tr w:rsidR="00C86572" w:rsidRPr="00D81BC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4568CA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4568C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10. Рынок нестационарных и мобильных торговых объектов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4568CA" w:rsidRDefault="00C86572" w:rsidP="004568CA">
            <w:pPr>
              <w:spacing w:before="62" w:after="11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10.1. 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4D2" w:rsidRDefault="00C86572" w:rsidP="0085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10.1.На постоянной основе проводится работа по выявлению потребности в организации дислокации нестационарных торговых объектов, путем проведения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ткрытых опросов предпринимательского сообщества о востребованности и потребности в</w:t>
            </w:r>
            <w:r w:rsidR="001D26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размещении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нестационарных торговых объектов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</w:t>
            </w:r>
            <w:r w:rsidR="008564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 той или иной территории Токаревского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Основываясь на</w:t>
            </w:r>
            <w:r w:rsidR="001D26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данного рода опросах определяется потребность в предоставлении мест под размещение  данного вида торговли</w:t>
            </w:r>
            <w:r w:rsidR="008564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C86572" w:rsidRPr="00D81BC6" w:rsidRDefault="00C86572" w:rsidP="00856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чевой показатель исполнен на 100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%.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4568CA" w:rsidRDefault="00C86572" w:rsidP="00A362EB">
            <w:pPr>
              <w:spacing w:before="62" w:after="1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10.2.Расширение перечня объектов торговли путем подготовки предложений по изменению схемы размещения нестационарных торговых объектов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10.2. На постоянной основе ведется работа по расширению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перечня объектов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нестационарной 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торговли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Основанием являются предложения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внесению изменений в  С</w:t>
            </w: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хемы размещения нестационарных торговых объектов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территории Токаревского </w:t>
            </w:r>
            <w:r w:rsidR="008564D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муниципального округа Тамбовской области.</w:t>
            </w:r>
          </w:p>
          <w:p w:rsidR="00C86572" w:rsidRPr="00D81BC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чевой показатель исполнен на 100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%.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4568CA" w:rsidRDefault="00C86572" w:rsidP="00A362EB">
            <w:pPr>
              <w:spacing w:before="62" w:after="11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10.3. Утверждение актуализированной схемы размещения нестационарных торговых объектов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3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По Токарёвскому </w:t>
            </w:r>
            <w:r w:rsidR="008564D2">
              <w:rPr>
                <w:rFonts w:ascii="Times New Roman" w:hAnsi="Times New Roman"/>
                <w:iCs/>
                <w:sz w:val="28"/>
                <w:szCs w:val="28"/>
              </w:rPr>
              <w:t>муниципальному округу утверждена схема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размещения нестационарных торговых о</w:t>
            </w:r>
            <w:r w:rsidR="008564D2">
              <w:rPr>
                <w:rFonts w:ascii="Times New Roman" w:hAnsi="Times New Roman"/>
                <w:iCs/>
                <w:sz w:val="28"/>
                <w:szCs w:val="28"/>
              </w:rPr>
              <w:t>бъектов. Схема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постоянно актуализируются, не реже </w:t>
            </w:r>
            <w:r w:rsidR="008564D2">
              <w:rPr>
                <w:rFonts w:ascii="Times New Roman" w:hAnsi="Times New Roman"/>
                <w:iCs/>
                <w:sz w:val="28"/>
                <w:szCs w:val="28"/>
              </w:rPr>
              <w:t>одного раза в год. Постановление размещено на странице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официальн</w:t>
            </w:r>
            <w:r w:rsidR="008564D2">
              <w:rPr>
                <w:rFonts w:ascii="Times New Roman" w:hAnsi="Times New Roman"/>
                <w:iCs/>
                <w:sz w:val="28"/>
                <w:szCs w:val="28"/>
              </w:rPr>
              <w:t>ого сайта администрации Токаревского муниципального округа.</w:t>
            </w:r>
          </w:p>
          <w:p w:rsidR="00C86572" w:rsidRPr="00D81BC6" w:rsidRDefault="00C86572" w:rsidP="003C5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Клю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чевой показатель исполнен на 100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%.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4568CA" w:rsidRDefault="00C86572" w:rsidP="00A362EB">
            <w:pPr>
              <w:spacing w:before="62" w:after="11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568C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10.4.Разработка и утверждение программы по проведению выставок/ярмарок, включающей мероприятия по созданию торговых новых мест, снижению или освобождению от платы за их использование, размещение программы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D02882" w:rsidRDefault="00C86572" w:rsidP="00EF54C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Разработана и утверждена Муниципальная </w:t>
            </w:r>
            <w:r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программа «Экономическое развитие и иннова</w:t>
            </w:r>
            <w:r w:rsidR="001B3B2B"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ционная экономика</w:t>
            </w:r>
            <w:r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», </w:t>
            </w:r>
            <w:r w:rsidR="001B3B2B"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D02882"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17.01.2024 №89 (в редакции от 28.12.2024 № 1916)</w:t>
            </w:r>
            <w:hyperlink r:id="rId11" w:history="1"/>
            <w:r w:rsidRPr="00D028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в рамках  данной программы действует подпрограмма</w:t>
            </w:r>
            <w:r w:rsidRPr="006D5872">
              <w:rPr>
                <w:rFonts w:ascii="Times New Roman" w:eastAsia="Andale Sans UI" w:hAnsi="Times New Roman"/>
                <w:sz w:val="28"/>
                <w:szCs w:val="28"/>
              </w:rPr>
              <w:t>«Развитие малого и среднего предпринимательства»</w:t>
            </w:r>
            <w:r>
              <w:rPr>
                <w:rFonts w:ascii="Times New Roman" w:eastAsia="Andale Sans UI" w:hAnsi="Times New Roman"/>
                <w:sz w:val="28"/>
                <w:szCs w:val="28"/>
              </w:rPr>
              <w:t xml:space="preserve">, разработаны основные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мероприятия по развитию малого и среднего предпринимательства, в том числе: 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о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казание консультационных услуг субъектам малого и среднего предпринимательства по вопросам налогообложения, бухгалтерского учета, кредитования, правовой защиты и развития предприятия, бизнес-планирования, повышения квалификации и обучения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; у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 xml:space="preserve">величение количества ярмарок, проводимых на территории </w:t>
            </w:r>
            <w:r w:rsidR="009D25D1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муниципального округа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, в целях продвижения продукции, выпускаемой производителями и выращиваемой сельхозтоваропроизво</w:t>
            </w:r>
            <w:r w:rsidR="00281EFD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дителями и населением муниципального округа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 xml:space="preserve">; </w:t>
            </w:r>
            <w:r>
              <w:rPr>
                <w:rFonts w:ascii="Times New Roman" w:eastAsia="Andale Sans UI" w:hAnsi="Times New Roman"/>
                <w:bCs/>
                <w:color w:val="000000"/>
                <w:sz w:val="28"/>
                <w:szCs w:val="28"/>
              </w:rPr>
              <w:t>у</w:t>
            </w:r>
            <w:r w:rsidRPr="00E94C04">
              <w:rPr>
                <w:rFonts w:ascii="Times New Roman" w:eastAsia="Andale Sans UI" w:hAnsi="Times New Roman"/>
                <w:bCs/>
                <w:color w:val="000000"/>
                <w:sz w:val="28"/>
                <w:szCs w:val="28"/>
              </w:rPr>
              <w:t>величение количества торговых мест на постоянно</w:t>
            </w:r>
            <w:r w:rsidR="001D26FE">
              <w:rPr>
                <w:rFonts w:ascii="Times New Roman" w:eastAsia="Andale Sans UI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94C04">
              <w:rPr>
                <w:rFonts w:ascii="Times New Roman" w:eastAsia="Andale Sans UI" w:hAnsi="Times New Roman"/>
                <w:bCs/>
                <w:color w:val="000000"/>
                <w:sz w:val="28"/>
                <w:szCs w:val="28"/>
              </w:rPr>
              <w:t>действующих еженедельных, сезонных и разовых (тематических) ярмарках</w:t>
            </w:r>
            <w:r>
              <w:rPr>
                <w:rFonts w:ascii="Times New Roman" w:eastAsia="Andale Sans UI" w:hAnsi="Times New Roman"/>
                <w:bCs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 xml:space="preserve"> о</w:t>
            </w:r>
            <w:r w:rsidRPr="00E94C04">
              <w:rPr>
                <w:rFonts w:ascii="Times New Roman" w:eastAsia="Andale Sans UI" w:hAnsi="Times New Roman"/>
                <w:sz w:val="28"/>
                <w:szCs w:val="28"/>
              </w:rPr>
              <w:t>рганизация участия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 xml:space="preserve"> субъектов малого и сре</w:t>
            </w:r>
            <w:r w:rsidR="00281EFD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днего предпринимательства муниципального округа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 xml:space="preserve"> в региональных и межрегиональных ярмарках с целью продвижения продукции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; и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мущественная поддержка субъектов малого и среднего предпринимательства, осуществляющих социально ориентированную деятельность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; п</w:t>
            </w:r>
            <w:r w:rsidRPr="00E94C04"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роведение разъяснительной работы о возможности получения образовательной и консультационной поддержки через организации инфраструктуры области</w:t>
            </w:r>
            <w:r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  <w:t>.</w:t>
            </w:r>
          </w:p>
          <w:p w:rsidR="00C86572" w:rsidRPr="00E67B94" w:rsidRDefault="00C86572" w:rsidP="00EF54C2">
            <w:pPr>
              <w:jc w:val="both"/>
              <w:rPr>
                <w:rFonts w:ascii="Times New Roman" w:eastAsia="Andale Sans UI" w:hAnsi="Times New Roman"/>
                <w:color w:val="000000"/>
                <w:sz w:val="28"/>
                <w:szCs w:val="28"/>
              </w:rPr>
            </w:pP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Клю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чевой показатель исполнен на 100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%.</w:t>
            </w: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услуг в сфере наружной рекламы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2B0EB7">
            <w:pPr>
              <w:spacing w:line="252" w:lineRule="auto"/>
              <w:ind w:righ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.1.Выявление и осуществление демонтажа незаконных рекламных конструкций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8564D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11.1.По итогам 2024</w:t>
            </w:r>
            <w:r w:rsidR="00C86572">
              <w:rPr>
                <w:rFonts w:ascii="Times New Roman" w:hAnsi="Times New Roman"/>
                <w:sz w:val="28"/>
                <w:szCs w:val="28"/>
              </w:rPr>
              <w:t xml:space="preserve"> года случаев выявления и осуществления</w:t>
            </w:r>
            <w:r w:rsidR="00C86572" w:rsidRPr="003B67D6">
              <w:rPr>
                <w:rFonts w:ascii="Times New Roman" w:hAnsi="Times New Roman"/>
                <w:sz w:val="28"/>
                <w:szCs w:val="28"/>
              </w:rPr>
              <w:t xml:space="preserve"> демонтажа незаконных рекламных конструкций</w:t>
            </w:r>
            <w:r w:rsidR="00C86572">
              <w:rPr>
                <w:rFonts w:ascii="Times New Roman" w:hAnsi="Times New Roman"/>
                <w:sz w:val="28"/>
                <w:szCs w:val="28"/>
              </w:rPr>
              <w:t xml:space="preserve"> не имело места.</w:t>
            </w:r>
          </w:p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2B0EB7">
            <w:pPr>
              <w:spacing w:line="252" w:lineRule="auto"/>
              <w:ind w:righ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.2.Недопущение установки и эксплуатации рекламных конструкций с разрешением на установку и эксплуатацию таки</w:t>
            </w:r>
            <w:r w:rsidR="00281EFD">
              <w:rPr>
                <w:rFonts w:ascii="Times New Roman" w:hAnsi="Times New Roman"/>
                <w:sz w:val="28"/>
                <w:szCs w:val="28"/>
              </w:rPr>
              <w:t>х конструкций на территории муниципального округа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, не включенных в схему размещения рекламных конструкций, актуализация схем размещения рекламных конструкций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итогам 202</w:t>
            </w:r>
            <w:r w:rsidR="008564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случаев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установки и эксплуатации рекламных конструкций с разрешением на установку и эксплуатацию таких конструкций на т</w:t>
            </w:r>
            <w:r w:rsidR="00281EFD">
              <w:rPr>
                <w:rFonts w:ascii="Times New Roman" w:hAnsi="Times New Roman"/>
                <w:sz w:val="28"/>
                <w:szCs w:val="28"/>
              </w:rPr>
              <w:t>ерритории муниципального округа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, не включенных в схему размещения рекламных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выявлено. Ежегодно актуализируется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схем размещения рекламных конструкций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3B67D6" w:rsidTr="00491FFE">
        <w:tc>
          <w:tcPr>
            <w:tcW w:w="3207" w:type="dxa"/>
            <w:shd w:val="clear" w:color="auto" w:fill="auto"/>
          </w:tcPr>
          <w:p w:rsidR="00C86572" w:rsidRPr="003B67D6" w:rsidRDefault="00C86572" w:rsidP="002B0EB7">
            <w:pPr>
              <w:spacing w:line="252" w:lineRule="auto"/>
              <w:ind w:right="5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.3.Соблюдение принципов открытости и прозрачности при проведении торгов на право установки и эксплуатации рекламных конструкций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.3.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ри проведении торгов на право установки и эксплуатации рекламных конструкций </w:t>
            </w:r>
            <w:r>
              <w:rPr>
                <w:rFonts w:ascii="Times New Roman" w:hAnsi="Times New Roman"/>
                <w:sz w:val="28"/>
                <w:szCs w:val="28"/>
              </w:rPr>
              <w:t>осуществляется с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облюдение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всех 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/>
                <w:sz w:val="28"/>
                <w:szCs w:val="28"/>
              </w:rPr>
              <w:t>ципов открытости и прозрачности, согласно действующему законодательству по данному направлению.</w:t>
            </w:r>
          </w:p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F96B90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F96B90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медицинских  услуг</w:t>
            </w:r>
          </w:p>
        </w:tc>
      </w:tr>
      <w:tr w:rsidR="00C86572" w:rsidRPr="00F96B90" w:rsidTr="00491FFE">
        <w:tc>
          <w:tcPr>
            <w:tcW w:w="3207" w:type="dxa"/>
            <w:shd w:val="clear" w:color="auto" w:fill="auto"/>
          </w:tcPr>
          <w:p w:rsidR="00C86572" w:rsidRPr="003B67D6" w:rsidRDefault="00C86572" w:rsidP="008564D2">
            <w:pPr>
              <w:contextualSpacing/>
              <w:jc w:val="both"/>
              <w:rPr>
                <w:rFonts w:ascii="Times New Roman" w:hAnsi="Times New Roman"/>
              </w:rPr>
            </w:pPr>
            <w:r w:rsidRPr="003B67D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.1.Оказание консультационной помощи субъектам малого и среднего предпринимательства по вопросам лицензирования, а также по организации деятельности и соблюдению законодательства в сфере предоставления медицинских услуг </w:t>
            </w:r>
            <w:r w:rsidRPr="003B67D6">
              <w:rPr>
                <w:rFonts w:ascii="Times New Roman" w:eastAsia="Times New Roman" w:hAnsi="Times New Roman"/>
                <w:sz w:val="28"/>
                <w:szCs w:val="28"/>
              </w:rPr>
              <w:t xml:space="preserve">посредством размещения на официальном сайте администрации </w:t>
            </w:r>
            <w:r w:rsidR="008564D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муниципального округа</w:t>
            </w:r>
            <w:r w:rsidRPr="003B67D6">
              <w:rPr>
                <w:rFonts w:ascii="Times New Roman" w:eastAsia="Times New Roman" w:hAnsi="Times New Roman"/>
                <w:sz w:val="28"/>
                <w:szCs w:val="28"/>
              </w:rPr>
              <w:t xml:space="preserve"> ссылки на методическую информацию на едином официальном сайте государственных органов.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F96B90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B90">
              <w:rPr>
                <w:rFonts w:ascii="Times New Roman" w:hAnsi="Times New Roman"/>
                <w:sz w:val="28"/>
                <w:szCs w:val="28"/>
              </w:rPr>
              <w:lastRenderedPageBreak/>
              <w:t>1.1.При содействии консультанта по социальным  вопросам и здр</w:t>
            </w:r>
            <w:r w:rsidR="008564D2">
              <w:rPr>
                <w:rFonts w:ascii="Times New Roman" w:hAnsi="Times New Roman"/>
                <w:sz w:val="28"/>
                <w:szCs w:val="28"/>
              </w:rPr>
              <w:t>авоохранению администрации Токаревского муниципального округа Тамбовской области</w:t>
            </w:r>
            <w:r w:rsidRPr="00F96B90">
              <w:rPr>
                <w:rFonts w:ascii="Times New Roman" w:hAnsi="Times New Roman"/>
                <w:sz w:val="28"/>
                <w:szCs w:val="28"/>
              </w:rPr>
              <w:t xml:space="preserve"> осуществляется оказание консультационной помощи субъектам малого и среднего предпринимательства по вопросам лицензирования, а также по организации деятельности и соблюдению законодательства в сфере предоставления медицинских услуг </w:t>
            </w:r>
            <w:r w:rsidRPr="00F96B90">
              <w:rPr>
                <w:rFonts w:ascii="Times New Roman" w:eastAsia="Times New Roman" w:hAnsi="Times New Roman"/>
                <w:sz w:val="28"/>
                <w:szCs w:val="28"/>
              </w:rPr>
              <w:t xml:space="preserve">посредством размещения на официальном сайте администрации </w:t>
            </w:r>
            <w:r w:rsidR="008564D2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F96B90">
              <w:rPr>
                <w:rFonts w:ascii="Times New Roman" w:eastAsia="Times New Roman" w:hAnsi="Times New Roman"/>
                <w:sz w:val="28"/>
                <w:szCs w:val="28"/>
              </w:rPr>
              <w:t xml:space="preserve"> ссылки на методическую информацию на едином официальном сайте государ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ственных органов</w:t>
            </w:r>
          </w:p>
          <w:p w:rsidR="00C86572" w:rsidRDefault="008C0910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C86572" w:rsidRPr="00F96B90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http://tokarcrb.ru/page.php?level=3&amp;id_level_1=5&amp;id_level_2=16&amp;id_level_3=3</w:t>
              </w:r>
            </w:hyperlink>
            <w:r w:rsidR="00C8657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572" w:rsidRPr="00F96B90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Ключевой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 xml:space="preserve"> показатель исполнен на 100%.</w:t>
            </w:r>
          </w:p>
        </w:tc>
      </w:tr>
      <w:tr w:rsidR="00C86572" w:rsidRPr="00200C3F" w:rsidTr="002B0EB7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E50BF5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50BF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13. Рынок теплоснабжения (производство тепловой энергии)</w:t>
            </w:r>
          </w:p>
        </w:tc>
      </w:tr>
      <w:tr w:rsidR="00C86572" w:rsidRPr="00200C3F" w:rsidTr="007C0E01">
        <w:trPr>
          <w:trHeight w:val="7361"/>
        </w:trPr>
        <w:tc>
          <w:tcPr>
            <w:tcW w:w="3207" w:type="dxa"/>
            <w:shd w:val="clear" w:color="auto" w:fill="auto"/>
          </w:tcPr>
          <w:p w:rsidR="00C86572" w:rsidRPr="00200C3F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200C3F">
              <w:rPr>
                <w:rFonts w:ascii="Times New Roman" w:hAnsi="Times New Roman"/>
                <w:sz w:val="28"/>
                <w:szCs w:val="28"/>
              </w:rPr>
              <w:t>.1.Оказание информационной и консультационной поддержки  по оформлению правоустанавливающих документов на объекты теплоснабжения, постановке их на кадастровый учет.</w:t>
            </w:r>
          </w:p>
          <w:p w:rsidR="00C86572" w:rsidRPr="00200C3F" w:rsidRDefault="00C86572" w:rsidP="002B0EB7">
            <w:pPr>
              <w:jc w:val="both"/>
              <w:rPr>
                <w:rFonts w:ascii="Times New Roman" w:hAnsi="Times New Roman"/>
              </w:rPr>
            </w:pPr>
            <w:r w:rsidRPr="00200C3F">
              <w:rPr>
                <w:rFonts w:ascii="Times New Roman" w:hAnsi="Times New Roman"/>
                <w:sz w:val="28"/>
                <w:szCs w:val="28"/>
              </w:rPr>
              <w:t>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7C0E01">
            <w:pPr>
              <w:pStyle w:val="af1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200C3F">
              <w:rPr>
                <w:sz w:val="28"/>
                <w:szCs w:val="28"/>
              </w:rPr>
              <w:t>.1. Отделом по земельным и имущественным</w:t>
            </w:r>
            <w:r w:rsidR="002D45ED">
              <w:rPr>
                <w:sz w:val="28"/>
                <w:szCs w:val="28"/>
              </w:rPr>
              <w:t xml:space="preserve"> отношениям администрации Токаревского муниципального округа Тамбовской области </w:t>
            </w:r>
            <w:r w:rsidRPr="00200C3F">
              <w:rPr>
                <w:sz w:val="28"/>
                <w:szCs w:val="28"/>
              </w:rPr>
              <w:t xml:space="preserve"> оказывается информационная и консультационная поддержка по оформлению правоустанавливающих документов на объекты теплоснабжения, постановке их на кадастровый учет. Осуществляется организация передачи указанных объектов в управление организациям частной формы собственности на основе концессионного соглашения или договора аренды. На </w:t>
            </w:r>
            <w:r w:rsidRPr="00200C3F">
              <w:rPr>
                <w:rFonts w:eastAsia="Andale Sans UI"/>
                <w:kern w:val="3"/>
                <w:sz w:val="28"/>
                <w:szCs w:val="28"/>
                <w:lang w:bidi="fa-IR"/>
              </w:rPr>
              <w:t>странице</w:t>
            </w:r>
            <w:r w:rsidR="001D26F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1D26F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сайта</w:t>
            </w:r>
            <w:r w:rsidR="001D26F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1D26F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Токаре</w:t>
            </w:r>
            <w:r w:rsidR="00D8351D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вского</w:t>
            </w:r>
            <w:r w:rsidR="00D8351D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Тамбовской</w:t>
            </w:r>
            <w:r w:rsidR="00DF1D7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области</w:t>
            </w:r>
            <w:r w:rsidRPr="00200C3F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«Экономика» «Муниципально-частное партнерство»</w:t>
            </w:r>
            <w:r w:rsidR="00DF1D7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в информационно-телекоммуникационной</w:t>
            </w:r>
            <w:r w:rsidR="00DF1D7E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00C3F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сети «Интернет»</w:t>
            </w:r>
            <w:r w:rsidRPr="00200C3F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в свободном доступе по ссылке:</w:t>
            </w:r>
            <w:r w:rsidRPr="00E50BF5">
              <w:rPr>
                <w:color w:val="0070C0"/>
                <w:sz w:val="28"/>
                <w:szCs w:val="28"/>
              </w:rPr>
              <w:t>https://tokarevka-adm.gosuslugi.ru/deyatelnost/napravleniya-deyatelnosti/munitsipalno-chastnoe-partnerstvo/</w:t>
            </w:r>
            <w:r w:rsidRPr="00200C3F">
              <w:rPr>
                <w:sz w:val="28"/>
                <w:szCs w:val="28"/>
              </w:rPr>
              <w:t>размещен перечень</w:t>
            </w:r>
            <w:r w:rsidR="00DF1D7E">
              <w:rPr>
                <w:sz w:val="28"/>
                <w:szCs w:val="28"/>
              </w:rPr>
              <w:t xml:space="preserve"> </w:t>
            </w:r>
            <w:r w:rsidRPr="005346F5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проектов государственно-частного партнерства, муниципально-частного </w:t>
            </w:r>
            <w:r w:rsidR="008A7A37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партнерства в Токаревском муниципальном округе</w:t>
            </w:r>
            <w:r w:rsidRPr="005346F5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Тамбовской области</w:t>
            </w:r>
            <w:r w:rsidRPr="00200C3F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.</w:t>
            </w:r>
            <w:r w:rsidR="00DF1D7E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A7A37">
              <w:rPr>
                <w:bCs/>
                <w:sz w:val="28"/>
                <w:szCs w:val="28"/>
              </w:rPr>
              <w:t>В 2024</w:t>
            </w:r>
            <w:r>
              <w:rPr>
                <w:bCs/>
                <w:sz w:val="28"/>
                <w:szCs w:val="28"/>
              </w:rPr>
              <w:t xml:space="preserve"> году действовали 2 концессионных соглашения объектов теплоснабжения</w:t>
            </w:r>
            <w:r w:rsidRPr="004108F6">
              <w:rPr>
                <w:bCs/>
                <w:sz w:val="28"/>
                <w:szCs w:val="28"/>
              </w:rPr>
              <w:t>.</w:t>
            </w:r>
          </w:p>
          <w:p w:rsidR="00C86572" w:rsidRPr="007C0E01" w:rsidRDefault="00C86572" w:rsidP="007C0E01">
            <w:pPr>
              <w:pStyle w:val="af1"/>
              <w:shd w:val="clear" w:color="auto" w:fill="FFFFFF"/>
              <w:jc w:val="both"/>
              <w:rPr>
                <w:color w:val="4472C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Ключе</w:t>
            </w:r>
            <w:r w:rsidRPr="00166052">
              <w:rPr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777C27" w:rsidTr="002B0EB7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777C27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Pr="00777C27">
              <w:rPr>
                <w:rFonts w:ascii="Times New Roman" w:hAnsi="Times New Roman"/>
                <w:b/>
                <w:sz w:val="28"/>
                <w:szCs w:val="28"/>
              </w:rPr>
              <w:t>. Рынок услуг по сбору и транспортированию твердых коммунальных отходов</w:t>
            </w:r>
          </w:p>
        </w:tc>
      </w:tr>
      <w:tr w:rsidR="00C86572" w:rsidTr="002B0EB7">
        <w:tc>
          <w:tcPr>
            <w:tcW w:w="3207" w:type="dxa"/>
            <w:shd w:val="clear" w:color="auto" w:fill="auto"/>
          </w:tcPr>
          <w:p w:rsidR="00C86572" w:rsidRPr="00777C27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14.1 </w:t>
            </w:r>
            <w:r w:rsidRPr="00777C27">
              <w:rPr>
                <w:rFonts w:ascii="Times New Roman" w:hAnsi="Times New Roman"/>
                <w:sz w:val="28"/>
                <w:szCs w:val="28"/>
              </w:rPr>
              <w:t xml:space="preserve">Информационное обеспечение субъектов о возможности участия в торгах, по результатам которых формируются цены на услуги по </w:t>
            </w:r>
            <w:r w:rsidRPr="00777C27">
              <w:rPr>
                <w:rFonts w:ascii="Times New Roman" w:hAnsi="Times New Roman"/>
                <w:sz w:val="28"/>
                <w:szCs w:val="28"/>
              </w:rPr>
              <w:lastRenderedPageBreak/>
              <w:t>транспортированию твердых коммунальных 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14.1.Отдел архитектуры, строительства и ЖКХ админист</w:t>
            </w:r>
            <w:r w:rsidR="00E56174">
              <w:rPr>
                <w:rFonts w:ascii="Times New Roman" w:hAnsi="Times New Roman"/>
                <w:sz w:val="28"/>
                <w:szCs w:val="28"/>
              </w:rPr>
              <w:t>рации Токаревского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постоянной основе информирует</w:t>
            </w:r>
            <w:r w:rsidRPr="00777C27">
              <w:rPr>
                <w:rFonts w:ascii="Times New Roman" w:hAnsi="Times New Roman"/>
                <w:sz w:val="28"/>
                <w:szCs w:val="28"/>
              </w:rPr>
              <w:t xml:space="preserve"> субъектов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</w:t>
            </w:r>
            <w:r w:rsidRPr="00777C27">
              <w:rPr>
                <w:rFonts w:ascii="Times New Roman" w:hAnsi="Times New Roman"/>
                <w:sz w:val="28"/>
                <w:szCs w:val="28"/>
              </w:rPr>
              <w:t xml:space="preserve"> о возможности участия в торгах, по результатам которых формируются цены на услуги по транспортированию твердых коммунальных </w:t>
            </w:r>
            <w:r w:rsidRPr="00777C27">
              <w:rPr>
                <w:rFonts w:ascii="Times New Roman" w:hAnsi="Times New Roman"/>
                <w:sz w:val="28"/>
                <w:szCs w:val="28"/>
              </w:rPr>
              <w:lastRenderedPageBreak/>
              <w:t>отходов для регионального оператора по обращению с твердыми коммунальными отходами, в форме электронного аукциона в отношении всего объема твердых коммунальных отходов, образующихся в зоне (зонах) его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Tr="002B0EB7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15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поставки сжиженного газа в баллонах</w:t>
            </w:r>
          </w:p>
        </w:tc>
      </w:tr>
      <w:tr w:rsidR="00C86572" w:rsidTr="007A5CCB">
        <w:trPr>
          <w:trHeight w:val="4386"/>
        </w:trPr>
        <w:tc>
          <w:tcPr>
            <w:tcW w:w="3207" w:type="dxa"/>
            <w:shd w:val="clear" w:color="auto" w:fill="auto"/>
          </w:tcPr>
          <w:p w:rsidR="00C86572" w:rsidRPr="003B67D6" w:rsidRDefault="00C86572" w:rsidP="002B0E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.1.Ежегодный анализ данных об объемах потребления с</w:t>
            </w:r>
            <w:r w:rsidR="00F90824">
              <w:rPr>
                <w:rFonts w:ascii="Times New Roman" w:hAnsi="Times New Roman"/>
                <w:sz w:val="28"/>
                <w:szCs w:val="28"/>
              </w:rPr>
              <w:t>жиженного газа населением Токарёвского муниципального округа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и реализации сжиженного газа населению газораспределительной организацией, уполномоченной на поставку сжиженного газа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15.1.Отделом архитектуры строительства и </w:t>
            </w:r>
            <w:r w:rsidR="00E56174">
              <w:rPr>
                <w:rFonts w:ascii="Times New Roman" w:hAnsi="Times New Roman"/>
                <w:sz w:val="28"/>
                <w:szCs w:val="28"/>
              </w:rPr>
              <w:t>ЖКХ администрации Токаревского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проводится е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жегодный анализ данных об объемах потребления с</w:t>
            </w:r>
            <w:r w:rsidR="00F90824">
              <w:rPr>
                <w:rFonts w:ascii="Times New Roman" w:hAnsi="Times New Roman"/>
                <w:sz w:val="28"/>
                <w:szCs w:val="28"/>
              </w:rPr>
              <w:t>жиженного газа населением Токарёвского муниципального округа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 xml:space="preserve"> и реализации сжиженного газа населению газораспределительной организацией, уполномоченной на поставку сжиженного газа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3B67D6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  <w:t>16</w:t>
            </w:r>
            <w:r w:rsidRPr="003B67D6"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  <w:t xml:space="preserve">.Рынок оказания услуг по перевозке пассажиров и багажа легковым такси на территории </w:t>
            </w:r>
            <w:r w:rsidR="00E56174"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  <w:t>Токарёвского муниципального округа</w:t>
            </w:r>
            <w:r>
              <w:rPr>
                <w:rStyle w:val="af2"/>
                <w:rFonts w:ascii="Times New Roman" w:hAnsi="Times New Roman"/>
                <w:b/>
                <w:i w:val="0"/>
                <w:sz w:val="28"/>
                <w:szCs w:val="28"/>
              </w:rPr>
              <w:t xml:space="preserve"> Тамбовской области </w:t>
            </w:r>
          </w:p>
        </w:tc>
      </w:tr>
      <w:tr w:rsidR="00C86572" w:rsidRPr="00D81BC6" w:rsidTr="00491FFE">
        <w:tc>
          <w:tcPr>
            <w:tcW w:w="3207" w:type="dxa"/>
            <w:shd w:val="clear" w:color="auto" w:fill="auto"/>
          </w:tcPr>
          <w:p w:rsidR="00C86572" w:rsidRPr="003B67D6" w:rsidRDefault="00C86572" w:rsidP="007A5CC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16.1.</w:t>
            </w:r>
            <w:r w:rsidRPr="007A5CCB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Оказание содействия  деятельности межведомственной рабочей группы по пресечению фактов </w:t>
            </w:r>
            <w:r w:rsidRPr="007A5CCB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lastRenderedPageBreak/>
              <w:t>незаконной предпринимательской  деятельности  по перевозке пассажиров и багажа легковым такси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lastRenderedPageBreak/>
              <w:t>16.1.Представителями а</w:t>
            </w:r>
            <w:r w:rsidR="00E56174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дминистрации Токарёвского муниципального округа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совместно с сотрудниками полиции р. п. Токаревка межмуниципального отдела МВ</w:t>
            </w:r>
            <w:r w:rsidR="006E3AFC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Д РФ «Мордовский» по итогам 2024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года были проведены мероприятия</w:t>
            </w:r>
            <w:r w:rsidRPr="003B67D6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 по пресечению деятельности не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легальных перевозчиков. На постоянной основе осуществляется мониторин</w:t>
            </w:r>
            <w:r w:rsidR="004F1FB9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 xml:space="preserve">г </w:t>
            </w:r>
            <w:r w:rsidRPr="003B67D6"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lastRenderedPageBreak/>
              <w:t>рынка оказания услуг по перевозке пассажи</w:t>
            </w:r>
            <w:r>
              <w:rPr>
                <w:rStyle w:val="af2"/>
                <w:rFonts w:ascii="Times New Roman" w:hAnsi="Times New Roman"/>
                <w:i w:val="0"/>
                <w:sz w:val="28"/>
                <w:szCs w:val="28"/>
              </w:rPr>
              <w:t>ров и багажа легковым такси.</w:t>
            </w:r>
          </w:p>
          <w:p w:rsidR="00C86572" w:rsidRPr="00D81BC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A56627" w:rsidRDefault="00C86572" w:rsidP="00A566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17</w:t>
            </w:r>
            <w:r w:rsidRPr="00A5662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Рынок семеноводства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526595" w:rsidRDefault="00C86572" w:rsidP="00526595">
            <w:pPr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17.1.</w:t>
            </w:r>
            <w:r w:rsidRPr="00526595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субъектов малого и среднего предпринимательства о возможности оказания государственной поддержки на возмещение части затрат на приобретение элитных семян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52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17.1.Отдел сельског</w:t>
            </w:r>
            <w:r w:rsidR="00E66AF5">
              <w:rPr>
                <w:rFonts w:ascii="Times New Roman" w:hAnsi="Times New Roman"/>
                <w:sz w:val="28"/>
                <w:szCs w:val="28"/>
              </w:rPr>
              <w:t>о хозяйства администрации Токарёвского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постоянной основе информирует</w:t>
            </w:r>
            <w:r w:rsidRPr="00777C27">
              <w:rPr>
                <w:rFonts w:ascii="Times New Roman" w:hAnsi="Times New Roman"/>
                <w:sz w:val="28"/>
                <w:szCs w:val="28"/>
              </w:rPr>
              <w:t xml:space="preserve"> субъектов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предпринимательства </w:t>
            </w:r>
            <w:r w:rsidRPr="00526595">
              <w:rPr>
                <w:rFonts w:ascii="Times New Roman" w:hAnsi="Times New Roman"/>
                <w:color w:val="000000"/>
                <w:sz w:val="28"/>
                <w:szCs w:val="28"/>
              </w:rPr>
              <w:t>о возможности оказания государственной поддержки на возмещение части затрат на приобретение элитных семян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6572" w:rsidRPr="00DD5B7E" w:rsidRDefault="00C86572" w:rsidP="005265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F710BE" w:rsidRDefault="00C86572" w:rsidP="005265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0BE">
              <w:rPr>
                <w:rFonts w:ascii="Times New Roman" w:hAnsi="Times New Roman" w:cs="Times New Roman"/>
                <w:sz w:val="28"/>
                <w:szCs w:val="28"/>
              </w:rPr>
              <w:t>17.2. Размещение в открытом доступе информации, содержащей, в том числе исчерпывающий перечень актуальных нормативных правовых актов, регламентирующих предоставление субсидий сельхозтоваропроизводителям.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FC1086" w:rsidRDefault="00C86572" w:rsidP="0074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bidi="fa-IR"/>
              </w:rPr>
            </w:pPr>
            <w:r w:rsidRPr="00FC1086">
              <w:rPr>
                <w:rFonts w:ascii="Times New Roman" w:hAnsi="Times New Roman"/>
                <w:sz w:val="28"/>
                <w:szCs w:val="28"/>
              </w:rPr>
              <w:t>17.2.Отдел сельског</w:t>
            </w:r>
            <w:r w:rsidR="00E66AF5">
              <w:rPr>
                <w:rFonts w:ascii="Times New Roman" w:hAnsi="Times New Roman"/>
                <w:sz w:val="28"/>
                <w:szCs w:val="28"/>
              </w:rPr>
              <w:t>о хозяйства администрации Токарёвского муниципального округа</w:t>
            </w:r>
            <w:r w:rsidRPr="00FC1086">
              <w:rPr>
                <w:rFonts w:ascii="Times New Roman" w:hAnsi="Times New Roman"/>
                <w:sz w:val="28"/>
                <w:szCs w:val="28"/>
              </w:rPr>
              <w:t xml:space="preserve"> на постоянной основе информирует субъектов предпринимательства о возможности включения в программы государственной поддержки, финансируемые из регионального бюджета, направления поддержки семеноводства. С субъектами предпринимательства проводятся встречи и совещания по данной тематике. Информация в данном направлении размещена </w:t>
            </w:r>
            <w:r w:rsidRPr="00FC1086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в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>свободном доступе</w:t>
            </w:r>
            <w:r w:rsidRPr="00FC1086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>странице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сайта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="002A0D09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Токар</w:t>
            </w:r>
            <w:r w:rsidR="002A0D0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>ё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вского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Тамбовской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области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в информационно-телекоммуникационной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bidi="fa-IR"/>
              </w:rPr>
              <w:t>сети «Интернет»</w:t>
            </w:r>
            <w:r w:rsidRPr="00FC1086">
              <w:rPr>
                <w:rFonts w:ascii="Times New Roman" w:eastAsia="Andale Sans UI" w:hAnsi="Times New Roman"/>
                <w:kern w:val="3"/>
                <w:sz w:val="28"/>
                <w:szCs w:val="28"/>
                <w:lang w:bidi="fa-IR"/>
              </w:rPr>
              <w:t xml:space="preserve"> по ссылке:</w:t>
            </w:r>
            <w:r w:rsidRPr="00FC1086"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bidi="fa-IR"/>
              </w:rPr>
              <w:t xml:space="preserve"> https://tokarevka-adm.gosuslugi.ru/</w:t>
            </w:r>
          </w:p>
          <w:p w:rsidR="00C86572" w:rsidRPr="00FC1086" w:rsidRDefault="00C86572" w:rsidP="0074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bidi="fa-IR"/>
              </w:rPr>
            </w:pPr>
          </w:p>
          <w:p w:rsidR="00C86572" w:rsidRPr="00EF54C2" w:rsidRDefault="00C86572" w:rsidP="00745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108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B06555" w:rsidRDefault="00C86572" w:rsidP="00B06555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 w:rsidRPr="00B06555">
              <w:rPr>
                <w:sz w:val="28"/>
                <w:szCs w:val="28"/>
              </w:rPr>
              <w:t xml:space="preserve">17.3. Информирование субъектов малого и среднего предпринимательства о реализации мероприятий в части внедрения и эксплуатации информационной </w:t>
            </w:r>
            <w:r w:rsidRPr="00B06555">
              <w:rPr>
                <w:sz w:val="28"/>
                <w:szCs w:val="28"/>
              </w:rPr>
              <w:lastRenderedPageBreak/>
              <w:t>системы цифровых сервисов агропромышленного комплекса (ИС ЦС АПК);</w:t>
            </w:r>
          </w:p>
          <w:p w:rsidR="00C86572" w:rsidRPr="00B06555" w:rsidRDefault="00C86572" w:rsidP="00B065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06555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подачи заявки на участие в отборе на получение субсидий сельскохозяйственными товаропроизводителями в электронном виде через ИС ЦС 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06555" w:rsidRDefault="00C86572" w:rsidP="00D3282D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Отдел сельског</w:t>
            </w:r>
            <w:r w:rsidR="007A3B96">
              <w:rPr>
                <w:sz w:val="28"/>
                <w:szCs w:val="28"/>
              </w:rPr>
              <w:t>о хозяйства администрации Токарёвского муниципального округа</w:t>
            </w:r>
            <w:r>
              <w:rPr>
                <w:sz w:val="28"/>
                <w:szCs w:val="28"/>
              </w:rPr>
              <w:t xml:space="preserve"> на постоянной основе информирует</w:t>
            </w:r>
            <w:r w:rsidRPr="00777C27">
              <w:rPr>
                <w:sz w:val="28"/>
                <w:szCs w:val="28"/>
              </w:rPr>
              <w:t xml:space="preserve"> субъектов</w:t>
            </w:r>
            <w:r>
              <w:rPr>
                <w:sz w:val="28"/>
                <w:szCs w:val="28"/>
              </w:rPr>
              <w:t xml:space="preserve"> предпринимательства </w:t>
            </w:r>
            <w:r w:rsidRPr="00526595">
              <w:rPr>
                <w:color w:val="000000"/>
                <w:sz w:val="28"/>
                <w:szCs w:val="28"/>
              </w:rPr>
              <w:t>о возможности</w:t>
            </w:r>
            <w:r w:rsidRPr="00B06555">
              <w:rPr>
                <w:sz w:val="28"/>
                <w:szCs w:val="28"/>
              </w:rPr>
              <w:t xml:space="preserve"> реализации мероприятий в части внедрения и эксплуатации информационной системы цифровых сервисов агропромышленного комплекса (ИС ЦС АПК);</w:t>
            </w:r>
          </w:p>
          <w:p w:rsidR="00C86572" w:rsidRDefault="00C86572" w:rsidP="00D3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bidi="fa-IR"/>
              </w:rPr>
            </w:pPr>
            <w:r w:rsidRPr="00B06555">
              <w:rPr>
                <w:rFonts w:ascii="Times New Roman" w:hAnsi="Times New Roman"/>
                <w:sz w:val="28"/>
                <w:szCs w:val="28"/>
              </w:rPr>
              <w:t xml:space="preserve">Обеспечение возможности подачи заявки на участие в отборе на получение субсидий </w:t>
            </w:r>
            <w:r w:rsidRPr="00B06555">
              <w:rPr>
                <w:rFonts w:ascii="Times New Roman" w:hAnsi="Times New Roman"/>
                <w:sz w:val="28"/>
                <w:szCs w:val="28"/>
              </w:rPr>
              <w:lastRenderedPageBreak/>
              <w:t>сельскохозяйственными товаропроизводителями в электронном виде через ИС ЦС АПК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1D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71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в данном направлении размещена </w:t>
            </w:r>
            <w:r w:rsidRPr="00F710BE">
              <w:rPr>
                <w:rFonts w:eastAsia="Andale Sans UI"/>
                <w:color w:val="000000" w:themeColor="text1"/>
                <w:kern w:val="3"/>
                <w:sz w:val="28"/>
                <w:szCs w:val="28"/>
                <w:lang w:bidi="fa-IR"/>
              </w:rPr>
              <w:t xml:space="preserve">в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свободном доступе</w:t>
            </w:r>
            <w:r w:rsidRPr="00F710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странице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сайта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="0096009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Токар</w:t>
            </w:r>
            <w:r w:rsidR="0096009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ё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вского</w:t>
            </w:r>
            <w:r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Тамбовской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области</w:t>
            </w:r>
            <w:r w:rsidR="00DF1D7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в информационно-телекоммуникационной</w:t>
            </w:r>
            <w:r w:rsidR="00DF1D7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сети «Интернет»</w:t>
            </w:r>
            <w:r w:rsidRPr="00F710B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по ссылке:</w:t>
            </w:r>
            <w:r w:rsidR="00DF1D7E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FC1086"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lang w:bidi="fa-IR"/>
              </w:rPr>
              <w:t>https://tokarevka-adm.gosuslugi.ru/</w:t>
            </w:r>
          </w:p>
          <w:p w:rsidR="00C86572" w:rsidRPr="00B06555" w:rsidRDefault="00C86572" w:rsidP="00D3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710BE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18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нефтепродуктов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3B67D6" w:rsidRDefault="00C86572" w:rsidP="006D1CF4">
            <w:pPr>
              <w:autoSpaceDE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.1.Оказание мер поддержки на муниципальном уровне, в том числе, налоговых льгот собственникам автозаправочных комплексов, относящихся к категории СМП, консультационные и образовательные услуги.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B67D6">
              <w:rPr>
                <w:rFonts w:ascii="Times New Roman" w:hAnsi="Times New Roman"/>
                <w:sz w:val="28"/>
                <w:szCs w:val="28"/>
              </w:rPr>
              <w:t>.1.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Отделом по экономике администрации </w:t>
            </w:r>
            <w:r w:rsidR="009600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Токаревского муниципального округа Тамбовской области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постоянной основе проводится работа по оказанию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организационно-методической и информационно-консультативной помощи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образовательных услуг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субъектам предпринимательства, осуществляющим (планирующим осуществить) деятельность на данном рынке</w:t>
            </w:r>
            <w:r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C86572" w:rsidRDefault="0096009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="00C86572">
              <w:rPr>
                <w:rFonts w:ascii="Times New Roman" w:hAnsi="Times New Roman"/>
                <w:sz w:val="28"/>
                <w:szCs w:val="28"/>
              </w:rPr>
              <w:t xml:space="preserve"> году на семинарах-совещаниях рассматривались вопросы оказания</w:t>
            </w:r>
            <w:r w:rsidR="00C86572" w:rsidRPr="003B67D6">
              <w:rPr>
                <w:rFonts w:ascii="Times New Roman" w:hAnsi="Times New Roman"/>
                <w:sz w:val="28"/>
                <w:szCs w:val="28"/>
              </w:rPr>
              <w:t xml:space="preserve"> мер поддержки на муниципальном уровне, в том числе, налоговых льгот собственникам автозаправочных комплексов, относя</w:t>
            </w:r>
            <w:r w:rsidR="00C86572">
              <w:rPr>
                <w:rFonts w:ascii="Times New Roman" w:hAnsi="Times New Roman"/>
                <w:sz w:val="28"/>
                <w:szCs w:val="28"/>
              </w:rPr>
              <w:t>щихся к категории СМП.</w:t>
            </w:r>
          </w:p>
          <w:p w:rsidR="00C86572" w:rsidRPr="003B67D6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1C75E1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19</w:t>
            </w:r>
            <w:r w:rsidRPr="001C75E1">
              <w:rPr>
                <w:rFonts w:ascii="Times New Roman" w:hAnsi="Times New Roman"/>
                <w:b/>
                <w:sz w:val="28"/>
                <w:szCs w:val="28"/>
              </w:rPr>
              <w:t>.Рынок обработки древесины и производства изделий из дерева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A33CC" w:rsidRDefault="00C86572" w:rsidP="009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19</w:t>
            </w:r>
            <w:r w:rsidRPr="009A33CC">
              <w:rPr>
                <w:rFonts w:ascii="Times New Roman" w:hAnsi="Times New Roman"/>
                <w:sz w:val="28"/>
                <w:szCs w:val="28"/>
              </w:rPr>
              <w:t>.1.Обеспечение равных условий для доступа производителей  к</w:t>
            </w:r>
            <w:r w:rsidR="00960092">
              <w:rPr>
                <w:rFonts w:ascii="Times New Roman" w:hAnsi="Times New Roman"/>
                <w:sz w:val="28"/>
                <w:szCs w:val="28"/>
              </w:rPr>
              <w:t xml:space="preserve">  участию в областных и муниципальных</w:t>
            </w:r>
            <w:r w:rsidRPr="009A33CC">
              <w:rPr>
                <w:rFonts w:ascii="Times New Roman" w:hAnsi="Times New Roman"/>
                <w:sz w:val="28"/>
                <w:szCs w:val="28"/>
              </w:rPr>
              <w:t xml:space="preserve"> выставках для презентации товара, содействие в организации межрегионального сотрудничества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FB7665" w:rsidRDefault="00C86572" w:rsidP="00F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Pr="005E698C">
              <w:rPr>
                <w:rFonts w:ascii="Times New Roman" w:hAnsi="Times New Roman"/>
                <w:color w:val="000000"/>
                <w:sz w:val="28"/>
                <w:szCs w:val="28"/>
              </w:rPr>
              <w:t>.1.</w:t>
            </w:r>
            <w:r w:rsidR="00960092">
              <w:rPr>
                <w:rFonts w:ascii="Times New Roman" w:hAnsi="Times New Roman"/>
                <w:sz w:val="28"/>
                <w:szCs w:val="28"/>
              </w:rPr>
              <w:t>По итогам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обеспечено участие представителей </w:t>
            </w:r>
            <w:r w:rsidR="000215E5">
              <w:rPr>
                <w:rFonts w:ascii="Times New Roman" w:hAnsi="Times New Roman"/>
                <w:sz w:val="28"/>
                <w:szCs w:val="28"/>
              </w:rPr>
              <w:t>муниципальных образований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производителей субъектов малого предпринимательства в проводимых онлайн-семинарах, выставках («круглых столов») с возможностью проведения презентаций товара, а также межрегионального сотрудничества.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EE010C" w:rsidRDefault="00C86572" w:rsidP="009A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A33CC" w:rsidRDefault="00C86572" w:rsidP="009A33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9A33CC">
              <w:rPr>
                <w:rFonts w:ascii="Times New Roman" w:hAnsi="Times New Roman"/>
                <w:sz w:val="28"/>
                <w:szCs w:val="28"/>
              </w:rPr>
              <w:t xml:space="preserve">.2. Взаимодействие с </w:t>
            </w:r>
            <w:r w:rsidRPr="009A33CC">
              <w:rPr>
                <w:rFonts w:ascii="Times New Roman" w:hAnsi="Times New Roman"/>
                <w:sz w:val="28"/>
                <w:szCs w:val="28"/>
              </w:rPr>
              <w:lastRenderedPageBreak/>
              <w:t>управлением по развитию промышленности и торговли области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F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  <w:r w:rsidRPr="005E698C">
              <w:rPr>
                <w:rFonts w:ascii="Times New Roman" w:hAnsi="Times New Roman"/>
                <w:color w:val="000000"/>
                <w:sz w:val="28"/>
                <w:szCs w:val="28"/>
              </w:rPr>
              <w:t>.2.</w:t>
            </w:r>
            <w:r w:rsidR="00960092">
              <w:rPr>
                <w:rFonts w:ascii="Times New Roman" w:hAnsi="Times New Roman"/>
                <w:sz w:val="28"/>
                <w:szCs w:val="28"/>
              </w:rPr>
              <w:t xml:space="preserve"> По итогам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с целью увеличения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объема экспортных поставок обеспечено в</w:t>
            </w:r>
            <w:r w:rsidRPr="009A33CC">
              <w:rPr>
                <w:rFonts w:ascii="Times New Roman" w:hAnsi="Times New Roman"/>
                <w:sz w:val="28"/>
                <w:szCs w:val="28"/>
              </w:rPr>
              <w:t>заимодействие с управлением по развитию промышленности и торговли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участии представителей субъектов малого предпринимательства – производителей изделий из дерева.</w:t>
            </w:r>
          </w:p>
          <w:p w:rsidR="00C86572" w:rsidRPr="00FB7665" w:rsidRDefault="00C86572" w:rsidP="00FB7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 Рынок производства бетона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3B67D6" w:rsidRDefault="00C86572" w:rsidP="006D1CF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20.1.Информирование участников рынка о возможности участия на 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>областных и межрегиональных выставках для презентации товара, содействие в организации межрегионального сотрудничества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96009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20.1. По итогам 2024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обеспечены равные условия</w:t>
            </w:r>
            <w:r w:rsidR="00C86572"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доступа производителей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="00C86572"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участии на областных и межрегиональных выставках для презентации товара, 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оказывается </w:t>
            </w:r>
            <w:r w:rsidR="00C86572"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>содействие в организации межрегионального сотрудничества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6572" w:rsidRPr="00585534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70C0"/>
                <w:kern w:val="3"/>
                <w:sz w:val="28"/>
                <w:szCs w:val="28"/>
                <w:u w:val="single"/>
                <w:lang w:eastAsia="ja-JP" w:bidi="fa-IR"/>
              </w:rPr>
            </w:pP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странице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официального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сайта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Токар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ё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вского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округа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Тамбовской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области в информационно-телекоммуникационной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сети «Интернет» в свободном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31781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доступе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размещены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актуальная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информация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данному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направлению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по</w:t>
            </w:r>
            <w:r w:rsidR="00DF1D7E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ссылке</w:t>
            </w:r>
            <w:r w:rsidR="00D6444B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: </w:t>
            </w:r>
            <w:r w:rsidRPr="003B7177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https://tokarevka-adm.gosuslugi.ru/deyatelnost/napravleniya-deyatelnosti/razvitie-msp/inf-predprin/</w:t>
            </w:r>
          </w:p>
          <w:p w:rsidR="00C86572" w:rsidRPr="00166052" w:rsidRDefault="00C86572" w:rsidP="006D1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Default="00C86572" w:rsidP="006D1CF4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20.2.Повышение информирования участников рынка об инвестиционной деятельности в сфере строительства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AA546F" w:rsidP="00E3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20.2. В 2024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Отделом 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экономике администрации Токаревского муниципального округа Тамбовской области </w:t>
            </w:r>
            <w:r w:rsidR="00C8657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постоянной основе проводится работа по информирования участников рынка об инвестиционной деятельности в сфере строительства, оказанию</w:t>
            </w:r>
            <w:r w:rsidR="00C86572"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организационно-методической и информационно-консультативной помощи</w:t>
            </w:r>
            <w:r w:rsidR="004F1F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6572"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>субъектам предпринимательства, осуществляющим (планирующим осуществить) деятельность на данном рынке</w:t>
            </w:r>
            <w:r w:rsidR="00C86572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  <w:p w:rsidR="00C86572" w:rsidRPr="00E33714" w:rsidRDefault="008C0910" w:rsidP="00E3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00FF"/>
                <w:kern w:val="3"/>
                <w:sz w:val="28"/>
                <w:szCs w:val="28"/>
                <w:u w:val="single"/>
                <w:lang w:val="de-DE" w:eastAsia="ja-JP" w:bidi="fa-IR"/>
              </w:rPr>
            </w:pPr>
            <w:hyperlink r:id="rId13" w:history="1"/>
          </w:p>
          <w:p w:rsidR="00C86572" w:rsidRDefault="00C86572" w:rsidP="00E33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Ключе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вой показатель исполнен на 100%.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A8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21.Рынок туристических услуг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A850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6">
              <w:rPr>
                <w:rFonts w:ascii="Times New Roman" w:hAnsi="Times New Roman" w:cs="Times New Roman"/>
                <w:sz w:val="28"/>
                <w:szCs w:val="28"/>
              </w:rPr>
              <w:t xml:space="preserve">21.1.Организация семинаров, совещаний, рабочих встреч органов власти, учреждений культуры с участниками туристического бизнеса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8716CF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sz w:val="28"/>
                <w:szCs w:val="28"/>
              </w:rPr>
              <w:t>21.1.С целью развития</w:t>
            </w:r>
            <w:r w:rsidR="004F1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546F">
              <w:rPr>
                <w:rFonts w:ascii="Times New Roman" w:eastAsia="Times New Roman" w:hAnsi="Times New Roman"/>
                <w:sz w:val="28"/>
                <w:szCs w:val="28"/>
              </w:rPr>
              <w:t>сферы туристических услуг в 2024 году в муниципальном округе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организовано участие субъектов малого и среднего предпринимательства в онлайн-совещаниях проводимых совместно с </w:t>
            </w:r>
            <w:r w:rsidR="00C42F21">
              <w:rPr>
                <w:rFonts w:ascii="Times New Roman" w:hAnsi="Times New Roman"/>
                <w:sz w:val="28"/>
                <w:szCs w:val="28"/>
              </w:rPr>
              <w:t>учреждениями культуры муниципального округа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 и участниками туристического бизнеса.</w:t>
            </w:r>
          </w:p>
          <w:p w:rsidR="00C86572" w:rsidRPr="00981126" w:rsidRDefault="00C86572" w:rsidP="00A8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895EE1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981126">
              <w:rPr>
                <w:rFonts w:ascii="Times New Roman" w:hAnsi="Times New Roman" w:cs="Times New Roman"/>
                <w:sz w:val="28"/>
                <w:szCs w:val="28"/>
              </w:rPr>
              <w:t xml:space="preserve">21.2.Организация </w:t>
            </w:r>
            <w:r w:rsidRPr="0098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с участниками туристического бизнеса работы по созданию качественного контента по продвижению туристического потенциала </w:t>
            </w:r>
            <w:r w:rsidR="00AA54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87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sz w:val="28"/>
                <w:szCs w:val="28"/>
              </w:rPr>
              <w:lastRenderedPageBreak/>
              <w:t>21.2.В 202</w:t>
            </w:r>
            <w:r w:rsidR="00AA546F">
              <w:rPr>
                <w:rFonts w:ascii="Times New Roman" w:hAnsi="Times New Roman"/>
                <w:sz w:val="28"/>
                <w:szCs w:val="28"/>
              </w:rPr>
              <w:t>4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 году совместно с субъектами малого и </w:t>
            </w:r>
            <w:r w:rsidRPr="0098112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среднего предпринимательства, планирующими принять участие в туристическом бизнесе, проводились мероприятия направленные на создание качественного контента по продвижению </w:t>
            </w:r>
            <w:r w:rsidR="00C42F21">
              <w:rPr>
                <w:rFonts w:ascii="Times New Roman" w:hAnsi="Times New Roman"/>
                <w:sz w:val="28"/>
                <w:szCs w:val="28"/>
              </w:rPr>
              <w:t>туристического потенциала муниципального округа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 и возможности дальнейшего его размещение на Национальном туристическом портале.</w:t>
            </w:r>
          </w:p>
          <w:p w:rsidR="00C86572" w:rsidRPr="00981126" w:rsidRDefault="00C86572" w:rsidP="0087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A850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21.3.Организация участия и проведения мероприятий по продвижению туристического потенциала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87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sz w:val="28"/>
                <w:szCs w:val="28"/>
              </w:rPr>
              <w:t>21.3.В 202</w:t>
            </w:r>
            <w:r w:rsidR="00AA546F">
              <w:rPr>
                <w:rFonts w:ascii="Times New Roman" w:hAnsi="Times New Roman"/>
                <w:sz w:val="28"/>
                <w:szCs w:val="28"/>
              </w:rPr>
              <w:t>4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 году организовано активное участие субъ</w:t>
            </w:r>
            <w:r w:rsidR="00C42F21">
              <w:rPr>
                <w:rFonts w:ascii="Times New Roman" w:hAnsi="Times New Roman"/>
                <w:sz w:val="28"/>
                <w:szCs w:val="28"/>
              </w:rPr>
              <w:t>ектов предпринимательства муниципального округа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 в проводимых мероприятиях по продвижению туристического потенциала области. </w:t>
            </w:r>
          </w:p>
          <w:p w:rsidR="00C86572" w:rsidRPr="00981126" w:rsidRDefault="00C86572" w:rsidP="00871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A850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1126">
              <w:rPr>
                <w:rFonts w:ascii="Times New Roman" w:hAnsi="Times New Roman" w:cs="Times New Roman"/>
                <w:sz w:val="28"/>
                <w:szCs w:val="28"/>
              </w:rPr>
              <w:t xml:space="preserve">21.4.Оказание методической и консультативной помощи туроператорам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3B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sz w:val="28"/>
                <w:szCs w:val="28"/>
              </w:rPr>
              <w:t>21.4.Проводится работа по оказанию методической и консультационной помощи, направленная в создание новых туристических маршрутов.</w:t>
            </w:r>
          </w:p>
          <w:p w:rsidR="00C86572" w:rsidRDefault="00C86572" w:rsidP="003B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  <w:p w:rsidR="00C86572" w:rsidRPr="00981126" w:rsidRDefault="00C86572" w:rsidP="003B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95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81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Рынок</w:t>
            </w:r>
            <w:r w:rsidR="004F1FB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8112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садоводства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3B629E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t>.1.Информирование субъектов предпринимательства о возможности оказания государственной поддержки на возмещение части затрат на закладку многолетних насаждений и уход за ними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4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>.1.</w:t>
            </w:r>
            <w:r w:rsidR="00AA546F">
              <w:rPr>
                <w:rFonts w:ascii="Times New Roman" w:eastAsia="Times New Roman" w:hAnsi="Times New Roman"/>
                <w:sz w:val="28"/>
                <w:szCs w:val="28"/>
              </w:rPr>
              <w:t xml:space="preserve"> В 2024году велась работа с СМСП муниципального округа 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t xml:space="preserve"> по подбору участников  на получение государственной поддержки по возмещению части затрат на закладку многолетних насаждений и уход за ними из числа зарегистрированных субъектов малого и ср</w:t>
            </w:r>
            <w:r w:rsidR="00252B94">
              <w:rPr>
                <w:rFonts w:ascii="Times New Roman" w:eastAsia="Times New Roman" w:hAnsi="Times New Roman"/>
                <w:sz w:val="28"/>
                <w:szCs w:val="28"/>
              </w:rPr>
              <w:t>еднего предпринимательства муниципального округа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6572" w:rsidRPr="00981126" w:rsidRDefault="00C86572" w:rsidP="004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956678">
            <w:pPr>
              <w:spacing w:befor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t xml:space="preserve">.2Размещение в открытом доступе информации, содержащей, в том числе исчерпывающий перечень актуальных нормативных правовых актов, регламентирующих </w:t>
            </w:r>
            <w:r w:rsidRPr="0098112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предоставление субсидий сельхозтоваропроизводителям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1126" w:rsidRDefault="00C86572" w:rsidP="004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>.2.</w:t>
            </w:r>
            <w:r w:rsidR="004F1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>На</w:t>
            </w:r>
            <w:r w:rsidR="004F1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странице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официального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сайта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Токаревского</w:t>
            </w:r>
            <w:r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округа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Тамбовской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области в информационно-телекоммуникационной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сети «Интернет» в свободном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доступе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размещен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 и постоянно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актуал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изируется</w:t>
            </w:r>
            <w:r w:rsidR="004F1FB9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информация</w:t>
            </w:r>
            <w:r w:rsidRPr="00981126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981126">
              <w:rPr>
                <w:rFonts w:ascii="Times New Roman" w:hAnsi="Times New Roman"/>
                <w:sz w:val="28"/>
                <w:szCs w:val="28"/>
              </w:rPr>
              <w:t xml:space="preserve">содержащая в том числе исчерпывающий перечень актуальных нормативных правовых актов, регламентирующих предоставление субсидий сельхозтоваропроизводителям, а также актуальный реестр получателей субсидий по ссылке: </w:t>
            </w:r>
            <w:hyperlink r:id="rId14" w:history="1">
              <w:r w:rsidRPr="003B7177">
                <w:rPr>
                  <w:rStyle w:val="ae"/>
                  <w:rFonts w:ascii="Times New Roman" w:hAnsi="Times New Roman"/>
                  <w:color w:val="548DD4" w:themeColor="text2" w:themeTint="99"/>
                  <w:sz w:val="28"/>
                  <w:szCs w:val="28"/>
                </w:rPr>
                <w:t>http://agro.tmbreg.ru/8263.html</w:t>
              </w:r>
            </w:hyperlink>
            <w:r w:rsidRPr="003B7177">
              <w:rPr>
                <w:rFonts w:ascii="Times New Roman" w:hAnsi="Times New Roman"/>
                <w:color w:val="548DD4" w:themeColor="text2" w:themeTint="99"/>
                <w:sz w:val="28"/>
                <w:szCs w:val="28"/>
              </w:rPr>
              <w:t>.</w:t>
            </w:r>
          </w:p>
          <w:p w:rsidR="00C86572" w:rsidRPr="00981126" w:rsidRDefault="00C86572" w:rsidP="004E5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1126">
              <w:rPr>
                <w:rFonts w:ascii="Times New Roman" w:hAnsi="Times New Roman"/>
                <w:b/>
                <w:sz w:val="28"/>
                <w:szCs w:val="28"/>
              </w:rPr>
              <w:t>Ключевой показатель исполнен на 100%.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981126" w:rsidRDefault="00C86572" w:rsidP="002B0EB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22.3</w:t>
            </w:r>
            <w:r w:rsidRPr="00490C21">
              <w:rPr>
                <w:color w:val="000000"/>
                <w:sz w:val="28"/>
                <w:szCs w:val="28"/>
              </w:rPr>
              <w:t xml:space="preserve"> Информирование субъектов малого и среднего предпринимательства о мероприятиях в части внедрения и эксплуатации информационной системы цифровых сервисов агропромышленного комплекса (ИС ЦС АПК);обеспечение возможности подачи заявки на участие в отборе на получение субсидий сельскохозяйственными товаропроизводителями в электронном виде через ИС ЦС АПК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06555" w:rsidRDefault="00C86572" w:rsidP="002B0EB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 Отдел сельског</w:t>
            </w:r>
            <w:r w:rsidR="008E279A">
              <w:rPr>
                <w:sz w:val="28"/>
                <w:szCs w:val="28"/>
              </w:rPr>
              <w:t>о хозяйства администрации Токарёвского муниципального округа</w:t>
            </w:r>
            <w:r>
              <w:rPr>
                <w:sz w:val="28"/>
                <w:szCs w:val="28"/>
              </w:rPr>
              <w:t xml:space="preserve"> на постоянной основе информирует </w:t>
            </w:r>
            <w:r w:rsidRPr="00777C27">
              <w:rPr>
                <w:sz w:val="28"/>
                <w:szCs w:val="28"/>
              </w:rPr>
              <w:t>субъектов</w:t>
            </w:r>
            <w:r>
              <w:rPr>
                <w:sz w:val="28"/>
                <w:szCs w:val="28"/>
              </w:rPr>
              <w:t xml:space="preserve"> предпринимательства </w:t>
            </w:r>
            <w:r w:rsidRPr="00526595">
              <w:rPr>
                <w:color w:val="000000"/>
                <w:sz w:val="28"/>
                <w:szCs w:val="28"/>
              </w:rPr>
              <w:t>о возможности</w:t>
            </w:r>
            <w:r w:rsidRPr="00B06555">
              <w:rPr>
                <w:sz w:val="28"/>
                <w:szCs w:val="28"/>
              </w:rPr>
              <w:t xml:space="preserve"> реализации мероприятий в части внедрения и эксплуатации информационной системы цифровых сервисов агропромышленного комплекса (ИС ЦС АПК);</w:t>
            </w:r>
          </w:p>
          <w:p w:rsidR="00C8657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</w:pPr>
            <w:r w:rsidRPr="00B06555">
              <w:rPr>
                <w:rFonts w:ascii="Times New Roman" w:hAnsi="Times New Roman"/>
                <w:sz w:val="28"/>
                <w:szCs w:val="28"/>
              </w:rPr>
              <w:t>Обеспечение возможности подачи заявки на участие в отборе на получение субсидий сельскохозяйственными товаропроизводителями в электронном виде через ИС ЦС АПК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22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Информация в данном направлении размещена </w:t>
            </w:r>
            <w:r w:rsidRPr="00B224F2">
              <w:rPr>
                <w:rFonts w:eastAsia="Andale Sans UI"/>
                <w:color w:val="000000" w:themeColor="text1"/>
                <w:kern w:val="3"/>
                <w:sz w:val="28"/>
                <w:szCs w:val="28"/>
                <w:lang w:bidi="fa-IR"/>
              </w:rPr>
              <w:t xml:space="preserve">в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свободном доступе</w:t>
            </w:r>
            <w:r w:rsidRPr="00B224F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странице</w:t>
            </w:r>
            <w:r w:rsidR="00A41E7A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сайта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="00EF443D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Токар</w:t>
            </w:r>
            <w:r w:rsidR="00EF443D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>ё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вского</w:t>
            </w:r>
            <w:r w:rsidR="00EF443D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Тамбовской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="00A41E7A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 xml:space="preserve"> информационно-телекоммуникационной</w:t>
            </w:r>
            <w:r w:rsidR="004F1FB9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val="de-DE" w:bidi="fa-IR"/>
              </w:rPr>
              <w:t>сети «Интернет»</w:t>
            </w:r>
            <w:r w:rsidRPr="00B224F2">
              <w:rPr>
                <w:rFonts w:ascii="Times New Roman" w:eastAsia="Andale Sans UI" w:hAnsi="Times New Roman"/>
                <w:color w:val="000000" w:themeColor="text1"/>
                <w:kern w:val="3"/>
                <w:sz w:val="28"/>
                <w:szCs w:val="28"/>
                <w:lang w:bidi="fa-IR"/>
              </w:rPr>
              <w:t xml:space="preserve"> по ссылке</w:t>
            </w:r>
          </w:p>
          <w:p w:rsidR="00C86572" w:rsidRPr="00B224F2" w:rsidRDefault="008C0910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C86572" w:rsidRPr="003B7177">
                <w:rPr>
                  <w:rStyle w:val="ae"/>
                  <w:rFonts w:ascii="Times New Roman" w:hAnsi="Times New Roman"/>
                  <w:color w:val="548DD4" w:themeColor="text2" w:themeTint="99"/>
                  <w:sz w:val="28"/>
                  <w:szCs w:val="28"/>
                </w:rPr>
                <w:t>http://agro.tmbreg.ru/8263.html</w:t>
              </w:r>
            </w:hyperlink>
          </w:p>
          <w:p w:rsidR="00C86572" w:rsidRPr="00B224F2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224F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Ключевой показатель исполнен на 100%.</w:t>
            </w:r>
          </w:p>
          <w:p w:rsidR="00C86572" w:rsidRPr="00981126" w:rsidRDefault="00C86572" w:rsidP="002B0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27D9" w:rsidRPr="00B53A05" w:rsidTr="00612980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327D9" w:rsidRPr="00C86572" w:rsidRDefault="00D327D9" w:rsidP="00612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65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 xml:space="preserve">23. Рынок </w:t>
            </w:r>
            <w:r w:rsidRPr="00C86572">
              <w:rPr>
                <w:rStyle w:val="13"/>
                <w:rFonts w:ascii="Times New Roman" w:eastAsia="Calibri" w:hAnsi="Times New Roman" w:cs="Times New Roman"/>
                <w:b/>
                <w:sz w:val="28"/>
                <w:szCs w:val="28"/>
              </w:rPr>
              <w:t>добычи общераспространенных полезных ископаемых на участках недр местного значения</w:t>
            </w:r>
          </w:p>
        </w:tc>
      </w:tr>
      <w:tr w:rsidR="00C86572" w:rsidRPr="005D4B59" w:rsidTr="00491FFE">
        <w:tc>
          <w:tcPr>
            <w:tcW w:w="3207" w:type="dxa"/>
            <w:shd w:val="clear" w:color="auto" w:fill="auto"/>
          </w:tcPr>
          <w:p w:rsidR="00C86572" w:rsidRPr="00D60A6A" w:rsidRDefault="00D327D9" w:rsidP="002B0EB7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86572" w:rsidRPr="00D60A6A">
              <w:rPr>
                <w:sz w:val="28"/>
                <w:szCs w:val="28"/>
              </w:rPr>
              <w:t>.</w:t>
            </w:r>
            <w:r w:rsidR="00A730C5">
              <w:rPr>
                <w:sz w:val="28"/>
                <w:szCs w:val="28"/>
              </w:rPr>
              <w:t>1</w:t>
            </w:r>
            <w:r w:rsidR="00C86572" w:rsidRPr="00D60A6A">
              <w:rPr>
                <w:spacing w:val="-10"/>
                <w:sz w:val="28"/>
                <w:szCs w:val="28"/>
              </w:rPr>
              <w:t xml:space="preserve"> Доля организаций частной формы собственности в</w:t>
            </w:r>
            <w:r w:rsidR="00C86572">
              <w:rPr>
                <w:spacing w:val="-10"/>
                <w:sz w:val="28"/>
                <w:szCs w:val="28"/>
              </w:rPr>
              <w:t xml:space="preserve"> сфере добычи общераспространен</w:t>
            </w:r>
            <w:r w:rsidR="00C86572" w:rsidRPr="00D60A6A">
              <w:rPr>
                <w:spacing w:val="-10"/>
                <w:sz w:val="28"/>
                <w:szCs w:val="28"/>
              </w:rPr>
              <w:t>ных полезных ископаемых на участках недр местного значения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D60A6A">
            <w:pPr>
              <w:widowControl w:val="0"/>
              <w:spacing w:after="0" w:line="283" w:lineRule="exact"/>
              <w:jc w:val="both"/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</w:pPr>
            <w:r w:rsidRPr="00D60A6A">
              <w:rPr>
                <w:rFonts w:ascii="Times New Roman" w:hAnsi="Times New Roman"/>
                <w:sz w:val="28"/>
                <w:szCs w:val="28"/>
              </w:rPr>
              <w:t xml:space="preserve">Отдел сельского хозяйства администрации </w:t>
            </w:r>
            <w:r w:rsidR="00333B62">
              <w:rPr>
                <w:rFonts w:ascii="Times New Roman" w:hAnsi="Times New Roman"/>
                <w:sz w:val="28"/>
                <w:szCs w:val="28"/>
              </w:rPr>
              <w:t>Токарё</w:t>
            </w:r>
            <w:r w:rsidR="008742B9">
              <w:rPr>
                <w:rFonts w:ascii="Times New Roman" w:hAnsi="Times New Roman"/>
                <w:sz w:val="28"/>
                <w:szCs w:val="28"/>
              </w:rPr>
              <w:t>вского муниципального округа Тамбовской области</w:t>
            </w:r>
            <w:r w:rsidRPr="00D60A6A">
              <w:rPr>
                <w:rFonts w:ascii="Times New Roman" w:hAnsi="Times New Roman"/>
                <w:sz w:val="28"/>
                <w:szCs w:val="28"/>
              </w:rPr>
              <w:t xml:space="preserve"> на постоянной основе информирует о работе</w:t>
            </w:r>
            <w:r w:rsidRPr="00D60A6A">
              <w:rPr>
                <w:rFonts w:ascii="Times New Roman" w:eastAsia="Sylfaen" w:hAnsi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рынка добычи общераспространенных полезных ископаемых (песок, глина, суглинок (далее - ОПИ)</w:t>
            </w:r>
            <w:r w:rsidR="00333B62">
              <w:rPr>
                <w:rFonts w:ascii="Times New Roman" w:eastAsia="Sylfaen" w:hAnsi="Times New Roman"/>
                <w:color w:val="000000"/>
                <w:spacing w:val="1"/>
                <w:sz w:val="28"/>
                <w:szCs w:val="28"/>
                <w:lang w:eastAsia="ru-RU"/>
              </w:rPr>
              <w:t>.</w:t>
            </w:r>
            <w:r w:rsidRPr="00D60A6A"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 xml:space="preserve">     Доля организаций частной формы собственности в сфере доб</w:t>
            </w:r>
            <w:r w:rsidR="008742B9"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>ычи ОПИ составила по итогам 2024</w:t>
            </w:r>
            <w:r w:rsidRPr="00D60A6A"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 xml:space="preserve"> года 100%.</w:t>
            </w:r>
          </w:p>
          <w:p w:rsidR="00C86572" w:rsidRPr="00D60A6A" w:rsidRDefault="00C86572" w:rsidP="008742B9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 xml:space="preserve">Работы осуществлялись </w:t>
            </w:r>
            <w:r w:rsidR="008742B9"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 xml:space="preserve">на территории Токарёвского муниципального округа </w:t>
            </w:r>
            <w:r>
              <w:rPr>
                <w:rFonts w:ascii="Times New Roman" w:eastAsia="Sylfaen" w:hAnsi="Times New Roman"/>
                <w:color w:val="000000"/>
                <w:spacing w:val="1"/>
                <w:kern w:val="3"/>
                <w:sz w:val="28"/>
                <w:szCs w:val="28"/>
              </w:rPr>
              <w:t>Тамбовской области.</w:t>
            </w:r>
          </w:p>
        </w:tc>
      </w:tr>
      <w:tr w:rsidR="003A6BF6" w:rsidRPr="005D4B59" w:rsidTr="00284830">
        <w:tc>
          <w:tcPr>
            <w:tcW w:w="971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A6BF6" w:rsidRPr="00D60A6A" w:rsidRDefault="00B150CC" w:rsidP="003A6BF6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24</w:t>
            </w:r>
            <w:r w:rsidR="003A6BF6" w:rsidRPr="00C86572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 xml:space="preserve">. Рынок </w:t>
            </w:r>
            <w:r w:rsidR="003A6BF6">
              <w:rPr>
                <w:rFonts w:ascii="Times New Roman" w:eastAsia="Times New Roman" w:hAnsi="Times New Roman"/>
                <w:b/>
                <w:spacing w:val="-10"/>
                <w:sz w:val="28"/>
                <w:szCs w:val="28"/>
              </w:rPr>
              <w:t>производства кирпича</w:t>
            </w:r>
          </w:p>
        </w:tc>
      </w:tr>
      <w:tr w:rsidR="003A6BF6" w:rsidRPr="005D4B59" w:rsidTr="00491FFE">
        <w:tc>
          <w:tcPr>
            <w:tcW w:w="3207" w:type="dxa"/>
            <w:shd w:val="clear" w:color="auto" w:fill="auto"/>
          </w:tcPr>
          <w:p w:rsidR="003A6BF6" w:rsidRDefault="005E48F4" w:rsidP="003A6BF6">
            <w:pPr>
              <w:pStyle w:val="af1"/>
              <w:spacing w:before="62" w:beforeAutospacing="0" w:after="62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24.</w:t>
            </w:r>
            <w:r w:rsidR="00A730C5">
              <w:rPr>
                <w:rStyle w:val="4"/>
                <w:sz w:val="28"/>
                <w:szCs w:val="28"/>
              </w:rPr>
              <w:t>1</w:t>
            </w:r>
            <w:r w:rsidR="003A6BF6" w:rsidRPr="00BD7539">
              <w:rPr>
                <w:rStyle w:val="4"/>
                <w:sz w:val="28"/>
                <w:szCs w:val="28"/>
              </w:rPr>
              <w:t>Возможность получе</w:t>
            </w:r>
            <w:r w:rsidR="003A6BF6" w:rsidRPr="00BD7539">
              <w:rPr>
                <w:rStyle w:val="4"/>
                <w:sz w:val="28"/>
                <w:szCs w:val="28"/>
              </w:rPr>
              <w:softHyphen/>
              <w:t>ния заинтересованным кругом лиц информа</w:t>
            </w:r>
            <w:r w:rsidR="003A6BF6" w:rsidRPr="00BD7539">
              <w:rPr>
                <w:rStyle w:val="4"/>
                <w:sz w:val="28"/>
                <w:szCs w:val="28"/>
              </w:rPr>
              <w:softHyphen/>
              <w:t xml:space="preserve">ции об </w:t>
            </w:r>
            <w:r w:rsidR="003A6BF6" w:rsidRPr="00BD7539">
              <w:rPr>
                <w:rStyle w:val="4"/>
                <w:sz w:val="28"/>
                <w:szCs w:val="28"/>
              </w:rPr>
              <w:lastRenderedPageBreak/>
              <w:t xml:space="preserve">инвестиционной деятельности в </w:t>
            </w:r>
            <w:r w:rsidR="00A8789C">
              <w:rPr>
                <w:rStyle w:val="4"/>
                <w:sz w:val="28"/>
                <w:szCs w:val="28"/>
              </w:rPr>
              <w:t xml:space="preserve">муниципальном округе </w:t>
            </w:r>
            <w:r w:rsidR="003A6BF6" w:rsidRPr="00BD7539">
              <w:rPr>
                <w:rStyle w:val="4"/>
                <w:sz w:val="28"/>
                <w:szCs w:val="28"/>
              </w:rPr>
              <w:t>в сфере строительства</w:t>
            </w:r>
          </w:p>
          <w:p w:rsidR="003A6BF6" w:rsidRDefault="003A6BF6" w:rsidP="003A6BF6">
            <w:pPr>
              <w:pStyle w:val="af1"/>
              <w:spacing w:before="62" w:beforeAutospacing="0" w:after="62"/>
              <w:jc w:val="both"/>
              <w:rPr>
                <w:rStyle w:val="4"/>
                <w:sz w:val="28"/>
                <w:szCs w:val="28"/>
              </w:rPr>
            </w:pPr>
          </w:p>
          <w:p w:rsidR="003A6BF6" w:rsidRDefault="003A6BF6" w:rsidP="003A6BF6">
            <w:pPr>
              <w:pStyle w:val="af1"/>
              <w:spacing w:before="62" w:beforeAutospacing="0" w:after="62"/>
              <w:jc w:val="both"/>
              <w:rPr>
                <w:rStyle w:val="4"/>
                <w:sz w:val="28"/>
                <w:szCs w:val="28"/>
              </w:rPr>
            </w:pPr>
          </w:p>
          <w:p w:rsidR="003A6BF6" w:rsidRDefault="003A6BF6" w:rsidP="003A6BF6">
            <w:pPr>
              <w:pStyle w:val="af1"/>
              <w:spacing w:before="62" w:beforeAutospacing="0" w:after="62"/>
              <w:jc w:val="both"/>
              <w:rPr>
                <w:sz w:val="28"/>
                <w:szCs w:val="28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BF6" w:rsidRDefault="00B150CC" w:rsidP="003A6BF6">
            <w:pPr>
              <w:pStyle w:val="af1"/>
              <w:spacing w:before="62" w:beforeAutospacing="0" w:after="62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lastRenderedPageBreak/>
              <w:t>Постоянно ведется работа по повышению</w:t>
            </w:r>
            <w:r w:rsidR="003A6BF6" w:rsidRPr="00BD7539">
              <w:rPr>
                <w:rStyle w:val="4"/>
                <w:sz w:val="28"/>
                <w:szCs w:val="28"/>
              </w:rPr>
              <w:t xml:space="preserve"> информированности участников рынка об инвестиционной деятельности в </w:t>
            </w:r>
            <w:r w:rsidR="003A6BF6">
              <w:rPr>
                <w:rStyle w:val="4"/>
                <w:sz w:val="28"/>
                <w:szCs w:val="28"/>
              </w:rPr>
              <w:t>муниципальном округе</w:t>
            </w:r>
            <w:r w:rsidR="003A6BF6" w:rsidRPr="00BD7539">
              <w:rPr>
                <w:rStyle w:val="4"/>
                <w:sz w:val="28"/>
                <w:szCs w:val="28"/>
              </w:rPr>
              <w:t xml:space="preserve"> в сфере строительства</w:t>
            </w:r>
            <w:r w:rsidR="003A6BF6">
              <w:rPr>
                <w:rStyle w:val="4"/>
                <w:sz w:val="28"/>
                <w:szCs w:val="28"/>
              </w:rPr>
              <w:t xml:space="preserve">. Информация об объектах строительства постоянно </w:t>
            </w:r>
            <w:r w:rsidR="003A6BF6">
              <w:rPr>
                <w:rStyle w:val="4"/>
                <w:sz w:val="28"/>
                <w:szCs w:val="28"/>
              </w:rPr>
              <w:lastRenderedPageBreak/>
              <w:t>актуализируется.</w:t>
            </w:r>
          </w:p>
          <w:p w:rsidR="00B150CC" w:rsidRDefault="00B150CC" w:rsidP="003A6BF6">
            <w:pPr>
              <w:pStyle w:val="af1"/>
              <w:spacing w:before="62" w:beforeAutospacing="0" w:after="62"/>
              <w:jc w:val="both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Информация размещена на странице официального сайта администрации Токарёвского муниципального округа по ссылке:</w:t>
            </w:r>
          </w:p>
          <w:p w:rsidR="003A6BF6" w:rsidRPr="00B150CC" w:rsidRDefault="00B150CC" w:rsidP="00D60A6A">
            <w:pPr>
              <w:widowControl w:val="0"/>
              <w:spacing w:after="0" w:line="283" w:lineRule="exact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B150CC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https://tokarevka-adm.gosuslugi.ru/deyatelnost/napravleniya-deyatelnosti/gradostroitelstvo/</w:t>
            </w:r>
          </w:p>
        </w:tc>
      </w:tr>
      <w:tr w:rsidR="00C86572" w:rsidRPr="005D4B59" w:rsidTr="00491FFE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572" w:rsidRPr="003B67D6" w:rsidRDefault="00C86572" w:rsidP="00956678">
            <w:pPr>
              <w:autoSpaceDN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ru-RU"/>
              </w:rPr>
            </w:pPr>
            <w:r w:rsidRPr="003B67D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Перечень системных мероприятий развития конкуренции на рынках товаров, р</w:t>
            </w:r>
            <w:r w:rsidR="00333B62">
              <w:rPr>
                <w:rFonts w:ascii="Times New Roman" w:hAnsi="Times New Roman"/>
                <w:b/>
                <w:sz w:val="28"/>
                <w:szCs w:val="28"/>
              </w:rPr>
              <w:t>абот и услуг Токарёвского муниципального округа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 xml:space="preserve"> Тамбовской области</w:t>
            </w:r>
          </w:p>
          <w:p w:rsidR="00C86572" w:rsidRPr="003B67D6" w:rsidRDefault="00C86572" w:rsidP="00956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C86572" w:rsidRPr="008D714B" w:rsidTr="00B224F2">
        <w:trPr>
          <w:trHeight w:val="795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466DE" w:rsidRDefault="00C86572" w:rsidP="00B224F2">
            <w:pPr>
              <w:autoSpaceDE w:val="0"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466DE">
              <w:rPr>
                <w:rFonts w:ascii="Times New Roman" w:eastAsia="Times New Roman" w:hAnsi="Times New Roman"/>
                <w:b/>
                <w:sz w:val="28"/>
                <w:szCs w:val="28"/>
              </w:rPr>
              <w:t>3.1. Реализация положений Национального плана развития конкуренции</w:t>
            </w:r>
          </w:p>
          <w:p w:rsidR="00C86572" w:rsidRPr="008D714B" w:rsidRDefault="00020005" w:rsidP="00B224F2">
            <w:pPr>
              <w:spacing w:after="0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в Российской Федерации на 2024</w:t>
            </w:r>
            <w:r w:rsidR="00C86572" w:rsidRPr="003466DE">
              <w:rPr>
                <w:rFonts w:ascii="Times New Roman" w:eastAsia="Times New Roman" w:hAnsi="Times New Roman"/>
                <w:b/>
                <w:sz w:val="28"/>
                <w:szCs w:val="28"/>
              </w:rPr>
              <w:t>-2025 годы</w:t>
            </w:r>
          </w:p>
        </w:tc>
      </w:tr>
      <w:tr w:rsidR="00C86572" w:rsidRPr="008D714B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7E0590" w:rsidRDefault="00C86572" w:rsidP="000200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3.1.1.Размещение на официальном сайте администрации </w:t>
            </w:r>
            <w:r w:rsidR="00020005"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>Токарёвского муниципального округа</w:t>
            </w:r>
            <w:r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ответственных за реализацию государственной политики </w:t>
            </w:r>
            <w:r w:rsidR="00020005"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развитию конкуренции в Токарё</w:t>
            </w:r>
            <w:r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вском </w:t>
            </w:r>
            <w:r w:rsidR="00020005"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муниципальном округе</w:t>
            </w:r>
            <w:r w:rsidRPr="007E0590">
              <w:rPr>
                <w:rFonts w:ascii="Times New Roman" w:eastAsia="Times New Roman" w:hAnsi="Times New Roman" w:cs="Times New Roman"/>
                <w:sz w:val="28"/>
                <w:szCs w:val="28"/>
              </w:rPr>
              <w:t>, в сети «Интернет» информации о результатах реализации государственной политики по развитию конкуренции, в том числе положений Национального плана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7E0590" w:rsidRDefault="00C86572" w:rsidP="00B224F2">
            <w:pPr>
              <w:spacing w:after="0"/>
              <w:ind w:left="-30" w:hanging="3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3.1.1.На  официальном сайте админи</w:t>
            </w:r>
            <w:r w:rsidR="001F4AAA"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страции Токарёвского муниципального округа Тамбовской области </w:t>
            </w: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информационно-телекоммуникационной сети  «Интернет» создана страница «Внедрение стандарта развития конкуренции».     В данном разделе размешена информация по содейс</w:t>
            </w:r>
            <w:r w:rsidR="001F4AAA"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твию развитию конкуренции в муниципальном округе</w:t>
            </w: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</w:t>
            </w:r>
            <w:r w:rsidRPr="007E0590">
              <w:rPr>
                <w:rFonts w:ascii="Times New Roman" w:eastAsia="Times New Roman" w:hAnsi="Times New Roman"/>
                <w:sz w:val="28"/>
                <w:szCs w:val="28"/>
              </w:rPr>
              <w:t xml:space="preserve">тветственные за реализацию государственной политики по развитию </w:t>
            </w:r>
            <w:r w:rsidR="007E0590">
              <w:rPr>
                <w:rFonts w:ascii="Times New Roman" w:eastAsia="Times New Roman" w:hAnsi="Times New Roman"/>
                <w:sz w:val="28"/>
                <w:szCs w:val="28"/>
              </w:rPr>
              <w:t>конкуренции в Токаревском муниципальном округе</w:t>
            </w:r>
            <w:r w:rsidRPr="007E0590">
              <w:rPr>
                <w:rFonts w:ascii="Times New Roman" w:eastAsia="Times New Roman" w:hAnsi="Times New Roman"/>
                <w:sz w:val="28"/>
                <w:szCs w:val="28"/>
              </w:rPr>
              <w:t>, информация о результатах реализации государственной политики по развитию конкуренции.</w:t>
            </w: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Раздел систематически наполняется, не реже пяти раз в год. Осуществляется постоянный контроль за его систематическим наполнением в целях повышения информированности потреби</w:t>
            </w:r>
            <w:r w:rsid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телей и бизнес-сообщества округа</w:t>
            </w: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  <w:p w:rsidR="00C86572" w:rsidRPr="007E0590" w:rsidRDefault="00C86572" w:rsidP="00B224F2">
            <w:pPr>
              <w:spacing w:after="0"/>
              <w:ind w:left="-30" w:hanging="3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Ссылка на раздел:                                                                                                </w:t>
            </w:r>
            <w:r w:rsidRPr="007E0590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https://tokarevka-adm.gosuslugi.ru/deyatelnost/napravleniya-deyatelnosti/vnedrenie-standarta/</w:t>
            </w:r>
          </w:p>
        </w:tc>
      </w:tr>
      <w:tr w:rsidR="00C86572" w:rsidRPr="0075533B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75533B" w:rsidRDefault="00C86572" w:rsidP="00B224F2">
            <w:pPr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533B">
              <w:rPr>
                <w:rFonts w:ascii="Times New Roman" w:hAnsi="Times New Roman"/>
                <w:b/>
                <w:sz w:val="28"/>
                <w:szCs w:val="28"/>
              </w:rPr>
              <w:t>3.2.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C86572" w:rsidRPr="009B025F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4F094F" w:rsidRDefault="00C86572" w:rsidP="009608C0">
            <w:pPr>
              <w:suppressAutoHyphens/>
              <w:autoSpaceDE w:val="0"/>
              <w:spacing w:after="0" w:line="100" w:lineRule="atLeast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4F09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3.2.1.</w:t>
            </w:r>
            <w:r w:rsidRPr="004F09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t xml:space="preserve">Участие в совещаниях, конференциях, круглых столах, обучающих семинарах и других мероприятий для </w:t>
            </w:r>
            <w:r w:rsidRPr="004F094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ar-SA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4F094F" w:rsidRDefault="00C86572" w:rsidP="00B224F2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4F09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3.2.1.Количество проводимых онлайн-совещаний, конференций, круглых столов, обучающих семинаров для субъектов малого и среднего предпри</w:t>
            </w:r>
            <w:r w:rsidR="007E05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нимательства Токарёвского муниципального округа</w:t>
            </w:r>
            <w:r w:rsidRPr="004F09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Тамбовской области за 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02</w:t>
            </w:r>
            <w:r w:rsidR="007E05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4F094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г. составляет 9 ед.</w:t>
            </w:r>
          </w:p>
          <w:p w:rsidR="00C86572" w:rsidRPr="004F094F" w:rsidRDefault="00C86572" w:rsidP="00B224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F09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Целевой по</w:t>
            </w:r>
            <w:r w:rsidR="007E05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казатель на 2024</w:t>
            </w:r>
            <w:r w:rsidRPr="004F094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исполнен на 150,0%.</w:t>
            </w:r>
            <w:r w:rsidRPr="004F09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Показатель исполнен на 150,0%.</w:t>
            </w:r>
          </w:p>
        </w:tc>
      </w:tr>
      <w:tr w:rsidR="00C86572" w:rsidRPr="003B67D6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B224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r w:rsidRPr="003B67D6">
              <w:rPr>
                <w:rFonts w:ascii="Times New Roman" w:hAnsi="Times New Roman"/>
                <w:b/>
                <w:sz w:val="28"/>
                <w:szCs w:val="28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C86572" w:rsidRPr="00157493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F1942" w:rsidRDefault="00C86572" w:rsidP="005F1942">
            <w:pPr>
              <w:autoSpaceDE w:val="0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5F1942">
              <w:rPr>
                <w:rFonts w:ascii="Times New Roman" w:eastAsia="Times New Roman" w:hAnsi="Times New Roman"/>
                <w:sz w:val="28"/>
                <w:szCs w:val="28"/>
              </w:rPr>
              <w:t>3.3.1.Обеспечение функционирования и совершенствование государственной региональной информационной системы в сфере закупок товаров, работ, услуг для обеспечения нужд Тамбовской области (ГИС ЗАКУПКИ)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F1942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19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3.3.1.Администр</w:t>
            </w:r>
            <w:r w:rsidR="007E05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ацией Токаревского муниципального округа</w:t>
            </w:r>
            <w:r w:rsidRPr="005F19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Тамбовской области  утверждены Положения о закупочных процедурах, проводимых для нужд казенных и  бюджетных учреждений подве</w:t>
            </w:r>
            <w:r w:rsidR="007E059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домственных администрации муниципального округа</w:t>
            </w:r>
            <w:r w:rsidRPr="005F19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86572" w:rsidRPr="005F1942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19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Положения  предусматривают единый порядок закупок товаров, работ, услуг бюджетными учреждениями, единые требования к процедурам закупки, а также применение конкурентных процедур (конкурс, аукцион). Процедуры осуществляются на портале ГИС ЗАКУПКИ.</w:t>
            </w:r>
          </w:p>
          <w:p w:rsidR="00C86572" w:rsidRPr="005F1942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5F194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Показатель исполнен на 100%.</w:t>
            </w:r>
          </w:p>
          <w:p w:rsidR="00C86572" w:rsidRPr="005F1942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C86572" w:rsidRPr="00157493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20707" w:rsidRDefault="00C86572" w:rsidP="005F1942">
            <w:pPr>
              <w:spacing w:before="62" w:after="6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707">
              <w:rPr>
                <w:rFonts w:ascii="Times New Roman" w:hAnsi="Times New Roman"/>
                <w:sz w:val="28"/>
                <w:szCs w:val="28"/>
              </w:rPr>
              <w:t>3.3.2.Разработка и интеграция в ГИС ЗАКУПКИ типовых шаблонов извещений об осуществлении закупок конкурентными способами определения поставщиков (подрядчиков, исполнителей). Постоянная актуализация типовых шаблонов извещений в соответствии с изменениями законодательства о контрактной системе и требованиями Единой информационной системы в сфере закупок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2070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3.3.2.Ад</w:t>
            </w:r>
            <w:r w:rsidR="007E0590"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министрацией Токаревского муниципального округа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Тамбовской области:                                                                                     -  создана  Единая  комиссия по осуществлению закупок путем проведения конкурсов, аукционов, запросов котировок, запросов предложений для м</w:t>
            </w:r>
            <w:r w:rsid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униципальных нужд Токаревского муниципального округа 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Тамбовской области;</w:t>
            </w:r>
          </w:p>
          <w:p w:rsidR="00C86572" w:rsidRPr="0012070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-   утверждено Положение о  Единой комиссии по осуществлению закупок путем проведения конкурсов, аукционов, запросов котировок, запросов предложений для муници</w:t>
            </w:r>
            <w:r w:rsidR="00F55F1A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пальных нужд Токаревского муниципального округа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Тамбовской области </w:t>
            </w:r>
          </w:p>
          <w:p w:rsidR="00F55F1A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(Постановление а</w:t>
            </w:r>
            <w:r w:rsidR="00F55F1A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дминистрации Токаревского муниципального округа Тамбовской области от 11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я</w:t>
            </w:r>
            <w:r w:rsidR="00635C3E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нваря 202</w:t>
            </w:r>
            <w:r w:rsidR="00F55F1A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4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F55F1A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№53).</w:t>
            </w:r>
          </w:p>
          <w:p w:rsidR="00C86572" w:rsidRPr="0012070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Принято распоряжение администрации Токаревского</w:t>
            </w:r>
            <w:r w:rsid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 xml:space="preserve"> муниципального округа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 xml:space="preserve"> Тамбовской области от </w:t>
            </w:r>
            <w:r w:rsidR="00120707"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>19.01</w:t>
            </w:r>
            <w:r w:rsidR="00120707"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.2024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120707"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3</w:t>
            </w:r>
            <w:r w:rsidR="00120707"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>6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>-р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«Об утверждении План-графика закуп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 xml:space="preserve">ок товаров, </w:t>
            </w:r>
            <w:r w:rsid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>работ, услуг на 2024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финансов</w:t>
            </w:r>
            <w:r w:rsid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</w:rPr>
              <w:t>ый год и на плановый период 2025 -2026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годов»</w:t>
            </w:r>
            <w:r w:rsid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(в редакции от 26 декабря 2024)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86572" w:rsidRPr="0012070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- в феврале 2020 года создана контрактная служба без создания отдельного структурного 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lastRenderedPageBreak/>
              <w:t>подразделения для планирования и осуществления закупок товаров, работ, услуг для обеспечения муниципальных нужд администрации Токаревско</w:t>
            </w:r>
            <w:r w:rsidR="00C42F21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>го муниципального округа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Тамбовской области (Постановление а</w:t>
            </w:r>
            <w:r w:rsidR="00C42F21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дминистрации Токаревского муниципального </w:t>
            </w: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 Тамбовской области от 11 февраля 2020 года №59 с изменениями от 28.02.2020 №88.</w:t>
            </w:r>
          </w:p>
          <w:p w:rsidR="00C86572" w:rsidRPr="0012070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20707"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  <w:t xml:space="preserve">Работа осуществляется </w:t>
            </w:r>
            <w:r w:rsidRPr="00120707">
              <w:rPr>
                <w:rFonts w:ascii="Times New Roman" w:hAnsi="Times New Roman"/>
                <w:sz w:val="28"/>
                <w:szCs w:val="28"/>
              </w:rPr>
              <w:t xml:space="preserve">при использовании типовых шаблонов извещений об осуществлении закупок конкурентными способами </w:t>
            </w:r>
            <w:r w:rsidR="00C42F21"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120707">
              <w:rPr>
                <w:rFonts w:ascii="Times New Roman" w:hAnsi="Times New Roman"/>
                <w:sz w:val="28"/>
                <w:szCs w:val="28"/>
              </w:rPr>
              <w:t xml:space="preserve">определения поставщиков (подрядчиков, исполнителей). </w:t>
            </w:r>
            <w:r w:rsidRPr="001207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Показатель исполнен на 100%.</w:t>
            </w:r>
          </w:p>
          <w:p w:rsidR="00C86572" w:rsidRPr="00120707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</w:tr>
      <w:tr w:rsidR="00C86572" w:rsidRPr="00157493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57493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3.3</w:t>
            </w:r>
            <w:r w:rsidRPr="001574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.3.Участие в семинарах (конференций, "круглых столов") для представителей малого бизнеса и социально ориентированных некоммерческих организаций по вопросам участия в государственных и муниципальных закупках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57493" w:rsidRDefault="00C86572" w:rsidP="00B224F2">
            <w:pPr>
              <w:spacing w:after="0"/>
              <w:ind w:left="-30" w:hanging="3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.3.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512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Администрацией муниципального округа</w:t>
            </w: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предусмотрено</w:t>
            </w:r>
            <w:r w:rsidR="005124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участие предпринимателей муниципального округа</w:t>
            </w: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семинарах (конференций, "круглых столов") для представителей малого бизнеса и социально ориентированных некоммерческих организаций по вопросам участия в государственных и муниципальных закупках.</w:t>
            </w:r>
          </w:p>
          <w:p w:rsidR="00C86572" w:rsidRPr="00157493" w:rsidRDefault="00C86572" w:rsidP="00B224F2">
            <w:pPr>
              <w:spacing w:after="0"/>
              <w:ind w:left="-30" w:hanging="30"/>
              <w:contextualSpacing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итогам 202</w:t>
            </w:r>
            <w:r w:rsidR="004B2F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года прошло 3 семинара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 сфере закупок </w:t>
            </w:r>
            <w:r w:rsidRPr="0015749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 участием СМСП. Целевое значение показателя исполнено на 100 процентов. </w:t>
            </w:r>
          </w:p>
          <w:p w:rsidR="00C86572" w:rsidRPr="00157493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  <w:r w:rsidRPr="001574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Показатель исполнен на 100%.</w:t>
            </w:r>
          </w:p>
          <w:p w:rsidR="00C86572" w:rsidRPr="00157493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572" w:rsidRPr="006268BD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8D714B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8D7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8D71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4.Проведение органами местного самоуправления, муниципальными учреждениями работы, направленной на выявление личной заинтересованности муниципальных служащих, работников указанных учреждений, которая приводит или может привести к конфликту интересов при осуществлении процедур муниципальных закупок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B224F2">
            <w:pPr>
              <w:spacing w:after="0"/>
              <w:ind w:left="-30" w:hanging="3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D7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  <w:r w:rsidR="004B2F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4. Администрацией Токаревского муниципального округа</w:t>
            </w:r>
            <w:r w:rsidRPr="008D7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муниципальными учреждениями </w:t>
            </w:r>
            <w:r w:rsidR="004B2FB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8D71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проводятся на постоянной основе работы, направленные на выявление личной заинтересованности муниципальных служащих, работников указанных учреждений, которые приводят или могут привести к конфликту интересов при осуществлении процедур муниципальных закупок.</w:t>
            </w:r>
          </w:p>
          <w:p w:rsidR="00C86572" w:rsidRPr="00C84BB7" w:rsidRDefault="00C86572" w:rsidP="00B2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B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Принято постановление администрации Токаревского района от 09.09.2021 №403 «</w:t>
            </w:r>
            <w:r w:rsidRPr="00C84BB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C84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антикоррупционной программы «План противодействия коррупции в Токарёвском районе Тамбовской области на 2021 - 2024 годы».</w:t>
            </w:r>
          </w:p>
          <w:p w:rsidR="00C86572" w:rsidRPr="00656413" w:rsidRDefault="00C86572" w:rsidP="00B22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4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департамент государственной, муниципальной службы и противодействия коррупции направлено письмо «Об организации деятельности  по </w:t>
            </w:r>
            <w:r w:rsidRPr="00C84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профилактике коррупционных правонарушений по конкретным направлениям деятельности администрации района и муниципальны</w:t>
            </w:r>
            <w:r w:rsidR="00F7551A" w:rsidRPr="00C84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 учреждений». По итогам за 2024</w:t>
            </w:r>
            <w:r w:rsidRPr="00C84B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 нарушений не выявлено.</w:t>
            </w:r>
          </w:p>
          <w:p w:rsidR="00C86572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86572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57493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Показатель исполнен на 100%.</w:t>
            </w:r>
          </w:p>
          <w:p w:rsidR="00C86572" w:rsidRPr="006268BD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86572" w:rsidRPr="00693B26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A1C2B" w:rsidRDefault="00C86572" w:rsidP="001A1C2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A1C2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3.4.Устранение избыточного муниципального регулирования, а также снижение административных барьеров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  <w:r w:rsidRPr="003B6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3B67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B025F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3.4</w:t>
            </w:r>
            <w:r w:rsidRPr="0032782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1.</w:t>
            </w:r>
            <w:r w:rsidRPr="0032782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 постоянной основе проводится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мониторинг с </w:t>
            </w:r>
            <w:r w:rsidRPr="003B67D6">
              <w:rPr>
                <w:rFonts w:ascii="Times New Roman" w:hAnsi="Times New Roman"/>
                <w:color w:val="000000"/>
                <w:sz w:val="28"/>
                <w:szCs w:val="28"/>
              </w:rPr>
              <w:t>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  <w:r w:rsidRPr="00327826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анализ практики реализации муниципальных функций и услуг на предмет соответствия такой практики статьям 15 и 16 Федерального закона от 26.07.2006 N 135-ФЗ "О защите конкуренции". Муниципальные функции и услуги осуществляются в соответствие с действующим законодательством. </w:t>
            </w:r>
            <w:r w:rsidRPr="00327826">
              <w:rPr>
                <w:rFonts w:ascii="Times New Roman CYR" w:eastAsia="Times New Roman" w:hAnsi="Times New Roman CYR" w:cs="Times New Roman CYR"/>
                <w:sz w:val="28"/>
                <w:szCs w:val="28"/>
                <w:lang w:eastAsia="zh-CN"/>
              </w:rPr>
              <w:t>Проводится анализ наличия и уровня административных барьеров, отчет направляется в установленные сроки в уполномоченный орган.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0C1B9C" w:rsidRDefault="00C86572" w:rsidP="00B224F2">
            <w:pPr>
              <w:autoSpaceDE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580C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3.4.2.</w:t>
            </w:r>
            <w:r w:rsidRPr="00580C67">
              <w:rPr>
                <w:rFonts w:ascii="Times New Roman" w:eastAsia="Times New Roman" w:hAnsi="Times New Roman"/>
                <w:sz w:val="28"/>
                <w:szCs w:val="28"/>
              </w:rPr>
              <w:t xml:space="preserve">Осуществление мониторинга сроков оказания муниципальных услуг по утверждению схемы расположения земельного участка на кадастровом плане территории и по присвоению адреса земельному участку и объекту недвижимости с целью упрощения процедур ведения бизнеса и повышения инвестиционной </w:t>
            </w:r>
            <w:r w:rsidRPr="00580C6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привлекательности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170D54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0D5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3.4.2.С целью упрощения процедур ведения бизнеса и повышения инвестиционной привлекательности </w:t>
            </w:r>
            <w:r w:rsidR="00E73216" w:rsidRPr="00170D5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>по итогам 2024</w:t>
            </w:r>
            <w:r w:rsidR="00170D54" w:rsidRPr="00170D5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года оказано 26</w:t>
            </w:r>
            <w:r w:rsidRPr="00170D5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170D54">
              <w:rPr>
                <w:rFonts w:ascii="Times New Roman" w:eastAsia="Times New Roman" w:hAnsi="Times New Roman"/>
                <w:sz w:val="28"/>
                <w:szCs w:val="28"/>
              </w:rPr>
              <w:t>муниципальных услуги по расположению земельного участка на кадастровом плане территории и по присвоению адреса земельному участку и объекту недвижимости. Средне</w:t>
            </w:r>
            <w:r w:rsidR="00E73216" w:rsidRPr="00170D54">
              <w:rPr>
                <w:rFonts w:ascii="Times New Roman" w:eastAsia="Times New Roman" w:hAnsi="Times New Roman"/>
                <w:sz w:val="28"/>
                <w:szCs w:val="28"/>
              </w:rPr>
              <w:t xml:space="preserve">е время оказание услуги-8 дней </w:t>
            </w:r>
            <w:r w:rsidRPr="00170D54">
              <w:rPr>
                <w:rFonts w:ascii="Times New Roman" w:eastAsia="Times New Roman" w:hAnsi="Times New Roman"/>
                <w:sz w:val="28"/>
                <w:szCs w:val="28"/>
              </w:rPr>
              <w:t>(установленный срок оказания услуги-15 дней). Случаи превышения срока оказания данной услуги отсутствуют.</w:t>
            </w:r>
          </w:p>
          <w:p w:rsidR="00C86572" w:rsidRPr="003B44AC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cyan"/>
              </w:rPr>
            </w:pPr>
          </w:p>
          <w:p w:rsidR="00C86572" w:rsidRPr="00580C67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580C6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Показатель исполнен на 100%.</w:t>
            </w:r>
          </w:p>
          <w:p w:rsidR="00C86572" w:rsidRPr="000C1B9C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eastAsia="ar-SA"/>
              </w:rPr>
            </w:pPr>
          </w:p>
        </w:tc>
      </w:tr>
      <w:tr w:rsidR="00C86572" w:rsidRPr="006A5DB6" w:rsidTr="00B224F2">
        <w:trPr>
          <w:trHeight w:val="1151"/>
        </w:trPr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93B26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3.5</w:t>
            </w:r>
            <w:r w:rsidRPr="00693B2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693B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Совершенствование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процессов управления ограничению</w:t>
            </w:r>
            <w:r w:rsidRPr="00693B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влияния муниципальных предприятий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 организаций </w:t>
            </w:r>
            <w:r w:rsidRPr="00693B26">
              <w:rPr>
                <w:rFonts w:ascii="Times New Roman" w:eastAsia="Times New Roman" w:hAnsi="Times New Roman"/>
                <w:b/>
                <w:sz w:val="28"/>
                <w:szCs w:val="28"/>
              </w:rPr>
              <w:t>на конкуренцию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.1.</w:t>
            </w:r>
            <w:r w:rsidRPr="00CB4182">
              <w:rPr>
                <w:rFonts w:ascii="Times New Roman" w:eastAsia="Times New Roman" w:hAnsi="Times New Roman"/>
                <w:sz w:val="28"/>
                <w:szCs w:val="28"/>
              </w:rPr>
              <w:t>Утверждение и выполнение 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муниципальными некоммерческими организациями, наделенными правом предпринимательской деятельности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DF4A07" w:rsidRDefault="00C86572" w:rsidP="00DF4A07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Pr="00DF4A0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.5.1.</w:t>
            </w:r>
            <w:r w:rsidRPr="00DF4A07">
              <w:rPr>
                <w:rFonts w:ascii="Times New Roman" w:eastAsia="Times New Roman" w:hAnsi="Times New Roman"/>
                <w:sz w:val="28"/>
                <w:szCs w:val="28"/>
              </w:rPr>
              <w:t xml:space="preserve"> Осуществляется выполнение комплекса мероприятий по эффективному управлению учреждениями, акционерными обществами с государственным участием,</w:t>
            </w:r>
            <w:r w:rsidR="00580C67">
              <w:rPr>
                <w:rFonts w:ascii="Times New Roman" w:eastAsia="Times New Roman" w:hAnsi="Times New Roman"/>
                <w:sz w:val="28"/>
                <w:szCs w:val="28"/>
              </w:rPr>
              <w:t xml:space="preserve"> обществами с ограниченной ответственностью с муниципальным участием,</w:t>
            </w:r>
            <w:r w:rsidRPr="00DF4A07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муниципальными некоммерческими организациями, наделенными правом предпринимательской деятельности.</w:t>
            </w:r>
          </w:p>
          <w:p w:rsidR="006555F1" w:rsidRPr="006555F1" w:rsidRDefault="006555F1" w:rsidP="006555F1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55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Решением Совета депутатов Токарёвского муниципального округа Тамбовской области от 25.10.2023 № 58 утвержден Порядок управления и распоряжения имуществом, находящимся в муниципальной собственности Токарёвского муниципального  округа Тамбовской области.</w:t>
            </w:r>
          </w:p>
          <w:p w:rsidR="006555F1" w:rsidRPr="006555F1" w:rsidRDefault="006555F1" w:rsidP="006555F1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55F1">
              <w:rPr>
                <w:rFonts w:ascii="Times New Roman" w:hAnsi="Times New Roman"/>
                <w:sz w:val="28"/>
                <w:szCs w:val="28"/>
              </w:rPr>
              <w:t xml:space="preserve">Разработаны мероприятия, направленные на повышение эффективности управления муниципальным имуществом, сокращение доли </w:t>
            </w:r>
            <w:r w:rsidRPr="006555F1">
              <w:rPr>
                <w:rFonts w:ascii="Times New Roman" w:eastAsia="Times New Roman" w:hAnsi="Times New Roman"/>
                <w:sz w:val="28"/>
                <w:szCs w:val="28"/>
              </w:rPr>
              <w:t>хозяйствующих субъектов, учреждаемых или контролируемых муниципальными образованиями в общем количестве хозяйствующих субъектов на рынках Токаревского муниципального округа Тамбовской области. Информация по данному направлению размещена на странице официального сайта администрации Токаревского муниципального округа по ссылке:</w:t>
            </w:r>
          </w:p>
          <w:p w:rsidR="006555F1" w:rsidRPr="006555F1" w:rsidRDefault="006555F1" w:rsidP="00DF4A07">
            <w:pPr>
              <w:spacing w:after="0"/>
              <w:contextualSpacing/>
              <w:jc w:val="both"/>
              <w:rPr>
                <w:rFonts w:ascii="Times New Roman" w:hAnsi="Times New Roman"/>
                <w:color w:val="4F81BD" w:themeColor="accent1"/>
                <w:sz w:val="28"/>
                <w:szCs w:val="28"/>
              </w:rPr>
            </w:pPr>
            <w:r w:rsidRPr="006555F1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>https://tokarevskij-r68.gosweb.gosuslugi.ru/ofitsialno/struktura-munitsipalnogo-obrazovaniya/administratsiya-mo/strukturnye-podrazdeleniya/otdel-po-zemelnym-i-imuschestvennym-otnosheniyam/informatsiya/dokumenty-omsu_4581.html</w:t>
            </w:r>
          </w:p>
          <w:p w:rsidR="00C86572" w:rsidRPr="006A5DB6" w:rsidRDefault="00C86572" w:rsidP="00DF4A0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</w:tc>
      </w:tr>
      <w:tr w:rsidR="00C86572" w:rsidRPr="00693B2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 xml:space="preserve">.2.Разработка и 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утверждение: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- единых показателей эффективности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использования муниципального имущества (в том числе земельных участков), закрепленного за  муниципальными предприятиями и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 xml:space="preserve">учреждениями; 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- порядка принятия решений об отчуждении неэффективно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используемого имущества (например, при недостижении установленных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>показателей эффективности за соответствующий период) на торгах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F1" w:rsidRPr="006555F1" w:rsidRDefault="00C86572" w:rsidP="006555F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55F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3.5.2.</w:t>
            </w:r>
            <w:r w:rsidR="006555F1" w:rsidRPr="006555F1">
              <w:rPr>
                <w:rFonts w:ascii="Times New Roman" w:eastAsia="Times New Roman" w:hAnsi="Times New Roman"/>
                <w:sz w:val="28"/>
                <w:szCs w:val="28"/>
              </w:rPr>
              <w:t xml:space="preserve">В 2024г. принято Решение Совета  депутатов Токарёвского муниципального округа Тамбовской </w:t>
            </w:r>
            <w:r w:rsidR="006555F1" w:rsidRPr="006555F1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области от 29.03.2021 №188 «Об утверждении Методики оценки эффективности использования имущества, находящегося в собственности  муниципального образования-Токаревского муниципального округа Тамбовской области, в том числе закрепленного за предприятиями, учреждениями, в целях реализации полномочий по оказанию имущественной поддержки  самозанятым гражданам, субъектам малого и среднего предпринимательства».</w:t>
            </w:r>
          </w:p>
          <w:p w:rsidR="006555F1" w:rsidRDefault="006555F1" w:rsidP="006555F1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555F1">
              <w:rPr>
                <w:rFonts w:ascii="Times New Roman" w:eastAsia="Times New Roman" w:hAnsi="Times New Roman"/>
                <w:sz w:val="28"/>
                <w:szCs w:val="28"/>
              </w:rPr>
              <w:t>Разработаны и утверждены единые показатели эффективности использования муниципального имущества (в том числе земельных участков), закрепленного за  муниципальными предприятиями и учреждениями; порядок принятия решений об отчуждении неэффективно используемого имущества (например, при недостижении установленных показателей эффективности за соответствующий период) на торгах</w:t>
            </w:r>
            <w:r w:rsidRPr="006555F1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C86572" w:rsidRPr="009E16B8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86572" w:rsidRPr="001052CD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93B26" w:rsidRDefault="00C86572" w:rsidP="00B224F2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3.5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 xml:space="preserve">.3.Организация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процентов 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C2C75" w:rsidRDefault="00580C67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673CE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3.5.3. По итогам 2024</w:t>
            </w:r>
            <w:r w:rsidR="00C86572" w:rsidRPr="00673CE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года торги по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 не проводились. Данные м</w:t>
            </w:r>
            <w:r w:rsidRPr="00673CE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ероприятия запланированы на 2025</w:t>
            </w:r>
            <w:r w:rsidR="00C86572" w:rsidRPr="00673CE8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год.</w:t>
            </w:r>
            <w:r w:rsidR="00C86572" w:rsidRPr="00673CE8">
              <w:rPr>
                <w:rFonts w:ascii="Times New Roman" w:hAnsi="Times New Roman"/>
                <w:b/>
                <w:sz w:val="28"/>
                <w:szCs w:val="28"/>
              </w:rPr>
              <w:t xml:space="preserve"> Показатель исполнен на 100%.</w:t>
            </w:r>
          </w:p>
          <w:p w:rsidR="00C86572" w:rsidRPr="001052CD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C86572" w:rsidRPr="00693B2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693B26" w:rsidRDefault="00C86572" w:rsidP="00580C67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3.5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 xml:space="preserve">.4.Опубликование и актуализация на официальном сайте администрации  </w:t>
            </w:r>
            <w:r w:rsidR="00580C67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693B26">
              <w:rPr>
                <w:rFonts w:ascii="Times New Roman" w:eastAsia="Times New Roman" w:hAnsi="Times New Roman"/>
                <w:sz w:val="28"/>
                <w:szCs w:val="28"/>
              </w:rPr>
              <w:t xml:space="preserve">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F1" w:rsidRDefault="00C86572" w:rsidP="00DF4A07">
            <w:pPr>
              <w:shd w:val="clear" w:color="auto" w:fill="FFFFFF"/>
              <w:spacing w:after="0" w:line="240" w:lineRule="auto"/>
              <w:jc w:val="both"/>
              <w:rPr>
                <w:rStyle w:val="ae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41E7A">
              <w:rPr>
                <w:rFonts w:ascii="Times New Roman" w:hAnsi="Times New Roman"/>
                <w:sz w:val="28"/>
                <w:szCs w:val="28"/>
              </w:rPr>
              <w:t>3.5.4.На</w:t>
            </w:r>
            <w:r w:rsidR="00A41E7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странице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официального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сайта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администрации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Токаревского</w:t>
            </w:r>
            <w:r w:rsidR="00580C67"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муниципального округа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Тамбовской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области в информационно-телекоммуникационной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сети «Интернет» в свободном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доступе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размещен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а и постоянно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актуал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>изируется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val="de-DE" w:eastAsia="ja-JP" w:bidi="fa-IR"/>
              </w:rPr>
              <w:t>информация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A41E7A">
              <w:rPr>
                <w:rFonts w:ascii="Times New Roman" w:eastAsia="Times New Roman" w:hAnsi="Times New Roman"/>
                <w:sz w:val="28"/>
                <w:szCs w:val="28"/>
              </w:rPr>
              <w:t>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  <w:r w:rsidRP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по ссылке:</w:t>
            </w:r>
            <w:r w:rsidR="00A41E7A">
              <w:rPr>
                <w:rFonts w:ascii="Times New Roman" w:eastAsia="Andale Sans UI" w:hAnsi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hyperlink r:id="rId16" w:history="1">
              <w:r w:rsidR="006555F1" w:rsidRPr="00A41E7A">
                <w:rPr>
                  <w:rStyle w:val="ae"/>
                  <w:rFonts w:ascii="Times New Roman" w:hAnsi="Times New Roman"/>
                  <w:sz w:val="28"/>
                  <w:szCs w:val="28"/>
                  <w:shd w:val="clear" w:color="auto" w:fill="FFFFFF"/>
                </w:rPr>
                <w:t>https://tokarevskij-r68.gosweb.gosuslugi.ru/ofitsialno/struktura-munitsipalnogo-obrazovaniya/administratsiya-mo/strukturnye-podrazdeleniya/otdel-po-zemelnym-i-imuschestvennym-otnosheniyam/inf-ob-obektah/dokumenty-omsu_3293.html</w:t>
              </w:r>
            </w:hyperlink>
          </w:p>
          <w:p w:rsidR="00C86572" w:rsidRPr="00BC2C75" w:rsidRDefault="00C86572" w:rsidP="00DF4A07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693B26" w:rsidRDefault="00C86572" w:rsidP="00B224F2">
            <w:pPr>
              <w:pBdr>
                <w:bottom w:val="single" w:sz="6" w:space="9" w:color="E4E7E9"/>
              </w:pBdr>
              <w:shd w:val="clear" w:color="auto" w:fill="FFFFFF"/>
              <w:spacing w:before="150" w:after="150" w:line="240" w:lineRule="auto"/>
              <w:jc w:val="both"/>
              <w:outlineLvl w:val="0"/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ja-JP" w:bidi="fa-IR"/>
              </w:rPr>
            </w:pPr>
          </w:p>
        </w:tc>
      </w:tr>
      <w:tr w:rsidR="00C86572" w:rsidRPr="002A0AE9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A0AE9" w:rsidRDefault="00C86572" w:rsidP="00B224F2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3.6</w:t>
            </w:r>
            <w:r w:rsidRPr="002A0AE9">
              <w:rPr>
                <w:rFonts w:ascii="Times New Roman" w:eastAsia="Times New Roman" w:hAnsi="Times New Roman"/>
                <w:b/>
                <w:sz w:val="28"/>
                <w:szCs w:val="28"/>
              </w:rPr>
              <w:t>.Создание условий для недискриминационного доступа хозяйствующих субъектов на товарные рынки</w:t>
            </w:r>
          </w:p>
        </w:tc>
      </w:tr>
      <w:tr w:rsidR="00C86572" w:rsidRPr="002A0AE9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A0AE9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  <w:r w:rsidRPr="002A0AE9">
              <w:rPr>
                <w:rFonts w:ascii="Times New Roman" w:hAnsi="Times New Roman" w:cs="Times New Roman"/>
                <w:sz w:val="28"/>
                <w:szCs w:val="28"/>
              </w:rPr>
              <w:t xml:space="preserve">.1.Передача в управление частным хозяйствующим субъектам на основе концессионных соглашений объектов коммунального хозяйства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муниципальных предприятий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A0AE9" w:rsidRDefault="00C86572" w:rsidP="00B224F2">
            <w:pPr>
              <w:pStyle w:val="af1"/>
              <w:shd w:val="clear" w:color="auto" w:fill="FFFFFF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3.6.1.</w:t>
            </w:r>
            <w:r w:rsidRPr="002A0AE9">
              <w:rPr>
                <w:sz w:val="28"/>
                <w:szCs w:val="28"/>
              </w:rPr>
              <w:t xml:space="preserve">Осуществляется организация передачи объектов в управление организациям частной формы собственности на основе концессионного соглашения или договора аренды. На 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>странице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сайта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Токаревского</w:t>
            </w:r>
            <w:r w:rsidR="004839A3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Тамбовской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области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«Муниципально-частное партнерство»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 xml:space="preserve"> в информационно-телекоммуникационнойсети «Интернет»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в свободном доступе по ссылке:</w:t>
            </w:r>
            <w:r w:rsidR="00A41E7A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      </w:t>
            </w:r>
            <w:r w:rsidRPr="000571B4">
              <w:rPr>
                <w:color w:val="0070C0"/>
                <w:sz w:val="28"/>
                <w:szCs w:val="28"/>
              </w:rPr>
              <w:t>https://tokarevka-adm.gosuslugi.ru/deyatelnost/napravleniya-deyatelnosti/munitsipalno-chastnoe-partnerstvo/</w:t>
            </w:r>
            <w:r w:rsidRPr="002A0AE9">
              <w:rPr>
                <w:sz w:val="28"/>
                <w:szCs w:val="28"/>
              </w:rPr>
              <w:t>размещен перечень</w:t>
            </w:r>
            <w:r w:rsidRPr="002A0AE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проектов государственно-частного партнерства, </w:t>
            </w:r>
            <w:r w:rsidRPr="002A0AE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lastRenderedPageBreak/>
              <w:t xml:space="preserve">муниципально-частного партнерства в Токаревском </w:t>
            </w:r>
            <w:r w:rsidR="004839A3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муниципальном округе</w:t>
            </w:r>
            <w:r w:rsidRPr="002A0AE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Тамбовской области.</w:t>
            </w:r>
          </w:p>
          <w:p w:rsidR="00C86572" w:rsidRPr="002A0AE9" w:rsidRDefault="004839A3" w:rsidP="00B224F2">
            <w:pPr>
              <w:pStyle w:val="af1"/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итогам 2024</w:t>
            </w:r>
            <w:r w:rsidR="00C86572">
              <w:rPr>
                <w:bCs/>
                <w:sz w:val="28"/>
                <w:szCs w:val="28"/>
              </w:rPr>
              <w:t xml:space="preserve"> года действуют 2 концессионных соглашения</w:t>
            </w:r>
            <w:r w:rsidR="00C86572" w:rsidRPr="002A0AE9">
              <w:rPr>
                <w:bCs/>
                <w:sz w:val="28"/>
                <w:szCs w:val="28"/>
              </w:rPr>
              <w:t>.</w:t>
            </w:r>
          </w:p>
          <w:p w:rsidR="00C86572" w:rsidRPr="002A0AE9" w:rsidRDefault="00C86572" w:rsidP="00B224F2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0AE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Объекты теплоснабжения</w:t>
            </w:r>
            <w:r w:rsidRPr="002A0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C86572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A0A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Передача в управление частным хозяйствующим субъектам на основе концессионных соглашений объектов коммунального хозяйства муниципальных предприятий не осуществлялась.</w:t>
            </w:r>
          </w:p>
          <w:p w:rsidR="00C86572" w:rsidRPr="00BC2C75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2A0AE9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C86572" w:rsidRPr="009B025F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0571B4" w:rsidRDefault="00C86572" w:rsidP="000571B4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71B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3.7. Обеспечение и сохранение целевого использования муниципальных объектов недвижимого имущества</w:t>
            </w:r>
            <w:r w:rsidR="00170D54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0571B4">
              <w:rPr>
                <w:rFonts w:ascii="Times New Roman" w:eastAsia="Times New Roman" w:hAnsi="Times New Roman"/>
                <w:b/>
                <w:sz w:val="28"/>
                <w:szCs w:val="28"/>
              </w:rPr>
              <w:t>в социальной сфере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0571B4" w:rsidRDefault="00C86572" w:rsidP="000571B4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3.7.1.</w:t>
            </w:r>
            <w:r w:rsidRPr="000571B4">
              <w:rPr>
                <w:rFonts w:ascii="Times New Roman" w:eastAsia="Times New Roman" w:hAnsi="Times New Roman"/>
                <w:sz w:val="28"/>
                <w:szCs w:val="28"/>
              </w:rPr>
              <w:t>Передача муниципальных объектов недвижимого имущества, включая не используемые по назначению, немуниципальным организациям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здравоохранение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2A0AE9" w:rsidRDefault="00C86572" w:rsidP="00EC6989">
            <w:pPr>
              <w:pStyle w:val="af1"/>
              <w:shd w:val="clear" w:color="auto" w:fill="FFFFFF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sz w:val="28"/>
                <w:szCs w:val="28"/>
              </w:rPr>
              <w:t>3.7.1.Рассматривается вопрос передачи</w:t>
            </w:r>
            <w:r w:rsidRPr="000571B4">
              <w:rPr>
                <w:sz w:val="28"/>
                <w:szCs w:val="28"/>
              </w:rPr>
              <w:t xml:space="preserve"> муниципальных объектов недвижимого имущества, включая не используемые по назначению, немуниципальным организациям посредством заключения концессионного соглашения с обязательством сохранения целевого назначения и использования объекта недвижимого имущества в </w:t>
            </w:r>
            <w:r>
              <w:rPr>
                <w:sz w:val="28"/>
                <w:szCs w:val="28"/>
              </w:rPr>
              <w:t xml:space="preserve">сфере </w:t>
            </w:r>
            <w:r w:rsidRPr="000571B4">
              <w:rPr>
                <w:sz w:val="28"/>
                <w:szCs w:val="28"/>
              </w:rPr>
              <w:t>образован</w:t>
            </w:r>
            <w:r>
              <w:rPr>
                <w:sz w:val="28"/>
                <w:szCs w:val="28"/>
              </w:rPr>
              <w:t xml:space="preserve">ия. </w:t>
            </w:r>
            <w:r w:rsidRPr="002A0AE9">
              <w:rPr>
                <w:sz w:val="28"/>
                <w:szCs w:val="28"/>
              </w:rPr>
              <w:t>Осуществляется организация передачи объектов в управление организациям частной формы собственности на основе концессионного соглашения или договора аренды. На</w:t>
            </w:r>
            <w:r w:rsidR="00170D54">
              <w:rPr>
                <w:sz w:val="28"/>
                <w:szCs w:val="28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>странице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официального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сайта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администрации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Токаревского</w:t>
            </w:r>
            <w:r w:rsidR="0097605F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муниципального округа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Тамбовскойобласти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«Муниципально-частное партнерство»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 xml:space="preserve"> в информационно-телекоммуникационной</w:t>
            </w:r>
            <w:r w:rsidR="00170D54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</w:t>
            </w:r>
            <w:r w:rsidRPr="002A0AE9">
              <w:rPr>
                <w:rFonts w:eastAsia="Andale Sans UI"/>
                <w:kern w:val="3"/>
                <w:sz w:val="28"/>
                <w:szCs w:val="28"/>
                <w:lang w:val="de-DE" w:bidi="fa-IR"/>
              </w:rPr>
              <w:t>сети «Интернет»</w:t>
            </w:r>
            <w:r w:rsidRPr="002A0AE9">
              <w:rPr>
                <w:rFonts w:eastAsia="Andale Sans UI"/>
                <w:kern w:val="3"/>
                <w:sz w:val="28"/>
                <w:szCs w:val="28"/>
                <w:lang w:bidi="fa-IR"/>
              </w:rPr>
              <w:t xml:space="preserve"> в свободном доступе по ссылке:</w:t>
            </w:r>
            <w:r w:rsidRPr="000571B4">
              <w:rPr>
                <w:color w:val="0070C0"/>
                <w:sz w:val="28"/>
                <w:szCs w:val="28"/>
              </w:rPr>
              <w:t xml:space="preserve">https://tokarevka-adm.gosuslugi.ru/deyatelnost/napravleniya-deyatelnosti/munitsipalno-chastnoe-partnerstvo/  </w:t>
            </w:r>
            <w:r w:rsidRPr="002A0AE9">
              <w:rPr>
                <w:sz w:val="28"/>
                <w:szCs w:val="28"/>
              </w:rPr>
              <w:t>размещен перечень</w:t>
            </w:r>
            <w:r w:rsidRPr="002A0AE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проектов государственно-частного партнерства, муниципально-частного партнерства в Токаревском </w:t>
            </w:r>
            <w:r w:rsidR="0097605F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>муниципальном округе</w:t>
            </w:r>
            <w:r w:rsidRPr="002A0AE9">
              <w:rPr>
                <w:rFonts w:eastAsia="Lucida Sans Unicode"/>
                <w:kern w:val="3"/>
                <w:sz w:val="28"/>
                <w:szCs w:val="28"/>
                <w:lang w:eastAsia="zh-CN" w:bidi="hi-IN"/>
              </w:rPr>
              <w:t xml:space="preserve"> Тамбовской области.</w:t>
            </w:r>
          </w:p>
          <w:p w:rsidR="00C86572" w:rsidRPr="00BC2C75" w:rsidRDefault="00C86572" w:rsidP="00EC698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0571B4" w:rsidRDefault="00C86572" w:rsidP="000571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C86572" w:rsidRPr="009B025F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EF6B68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F6B68">
              <w:rPr>
                <w:rFonts w:ascii="Times New Roman" w:eastAsia="Times New Roman" w:hAnsi="Times New Roman"/>
                <w:b/>
                <w:sz w:val="28"/>
                <w:szCs w:val="28"/>
              </w:rPr>
              <w:t>3.8. Развитие механизмов поддержки технического и научно - технического творчества детей и молодежи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E5859" w:rsidRDefault="00C86572" w:rsidP="00EC698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5859">
              <w:rPr>
                <w:rFonts w:ascii="Times New Roman" w:eastAsia="Times New Roman" w:hAnsi="Times New Roman"/>
                <w:sz w:val="28"/>
                <w:szCs w:val="28"/>
              </w:rPr>
              <w:t xml:space="preserve">3.8.1.Принятие </w:t>
            </w:r>
            <w:r w:rsidRPr="005E585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нормативного правового акта о распространении системы персонифицированного финансирования дополнительного образования детей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CA07BF" w:rsidRDefault="00C86572" w:rsidP="005E5859">
            <w:pPr>
              <w:shd w:val="clear" w:color="auto" w:fill="FFFFFF"/>
              <w:spacing w:after="0" w:line="240" w:lineRule="auto"/>
              <w:jc w:val="both"/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585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3.8.1.</w:t>
            </w:r>
            <w:r w:rsidRPr="00F26DE9">
              <w:rPr>
                <w:rStyle w:val="11"/>
                <w:color w:val="000000" w:themeColor="text1"/>
                <w:sz w:val="28"/>
                <w:szCs w:val="28"/>
              </w:rPr>
              <w:t xml:space="preserve">Принято </w:t>
            </w:r>
            <w:r w:rsidRPr="00F26DE9"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постановление администрации </w:t>
            </w:r>
            <w:r w:rsidR="00F26DE9" w:rsidRPr="00F26DE9"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Токарёвского муниципального округа</w:t>
            </w:r>
            <w:r w:rsidR="00CA07BF"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 28.12.2024 № </w:t>
            </w:r>
            <w:r w:rsidR="00CA07BF" w:rsidRPr="00CA07BF"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  <w:t>1922</w:t>
            </w:r>
            <w:r w:rsidRPr="00CA07BF">
              <w:rPr>
                <w:rStyle w:val="layout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"</w:t>
            </w:r>
            <w:r w:rsidRPr="00CA07B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Об утверждении Программы</w:t>
            </w:r>
            <w:r w:rsidR="00170D54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CA07B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персонифицированного финансирования дополнительного образования детей в Токарёвском </w:t>
            </w:r>
            <w:r w:rsidR="00CA07BF" w:rsidRPr="00CA07B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муниципальном округе</w:t>
            </w:r>
            <w:r w:rsidRPr="00CA07B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Тамбовской области </w:t>
            </w:r>
            <w:r w:rsidR="00CA07BF" w:rsidRPr="00CA07BF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на 2025».</w:t>
            </w:r>
          </w:p>
          <w:p w:rsidR="00C86572" w:rsidRPr="005E5859" w:rsidRDefault="00C86572" w:rsidP="005E5859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CA07BF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  <w:p w:rsidR="00C86572" w:rsidRPr="005E5859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462D7E" w:rsidRDefault="00C86572" w:rsidP="00EC6989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D7E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3.8.2.Принятие нормативного правового о мерах поддержки частных образовательных организаций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EF6B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62D7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3.8.2.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Pr="00462D7E">
              <w:rPr>
                <w:rFonts w:ascii="Times New Roman" w:eastAsia="Times New Roman" w:hAnsi="Times New Roman"/>
                <w:sz w:val="28"/>
                <w:szCs w:val="28"/>
              </w:rPr>
              <w:t xml:space="preserve"> стадии подготовки находится проект постановления администрации Токаревского </w:t>
            </w:r>
            <w:r w:rsidR="00F26DE9">
              <w:rPr>
                <w:rFonts w:ascii="Times New Roman" w:eastAsia="Times New Roman" w:hAnsi="Times New Roman"/>
                <w:sz w:val="28"/>
                <w:szCs w:val="28"/>
              </w:rPr>
              <w:t>муниципального округа</w:t>
            </w:r>
            <w:r w:rsidRPr="00462D7E">
              <w:rPr>
                <w:rFonts w:ascii="Times New Roman" w:eastAsia="Times New Roman" w:hAnsi="Times New Roman"/>
                <w:sz w:val="28"/>
                <w:szCs w:val="28"/>
              </w:rPr>
              <w:t xml:space="preserve"> Тамбовской области мерах поддержки частных образовательных организаций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6572" w:rsidRPr="00BC2C75" w:rsidRDefault="00C86572" w:rsidP="00462D7E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462D7E" w:rsidRDefault="00C86572" w:rsidP="00EF6B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C86572" w:rsidRPr="009B025F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EF6B68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EF6B68">
              <w:rPr>
                <w:rFonts w:ascii="Times New Roman" w:eastAsia="Times New Roman" w:hAnsi="Times New Roman"/>
                <w:b/>
                <w:sz w:val="28"/>
                <w:szCs w:val="28"/>
              </w:rPr>
              <w:t>3.9. Выявление одаренных детей и молодежи, развитие их талантов и способностей</w:t>
            </w:r>
          </w:p>
        </w:tc>
      </w:tr>
      <w:tr w:rsidR="00C86572" w:rsidRPr="004341A5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E5859" w:rsidRDefault="00C86572" w:rsidP="008C12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5859">
              <w:rPr>
                <w:rFonts w:ascii="Times New Roman" w:eastAsia="Times New Roman" w:hAnsi="Times New Roman" w:cs="Times New Roman"/>
                <w:sz w:val="28"/>
                <w:szCs w:val="28"/>
              </w:rPr>
              <w:t>3.9.1.Участие в ежегодном творческом конкурсе на соискание областных именных стипендий и ежегодных грантов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4341A5" w:rsidRDefault="00A12093" w:rsidP="005E5859">
            <w:pPr>
              <w:pStyle w:val="af1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4341A5">
              <w:rPr>
                <w:bCs/>
                <w:sz w:val="28"/>
                <w:szCs w:val="28"/>
                <w:lang w:eastAsia="ar-SA"/>
              </w:rPr>
              <w:t>3.9.1  В 2024</w:t>
            </w:r>
            <w:r w:rsidR="000C3F9C" w:rsidRPr="004341A5">
              <w:rPr>
                <w:bCs/>
                <w:sz w:val="28"/>
                <w:szCs w:val="28"/>
                <w:lang w:eastAsia="ar-SA"/>
              </w:rPr>
              <w:t xml:space="preserve"> году  обучающийся МБОУ</w:t>
            </w:r>
            <w:r w:rsidR="00674B9F" w:rsidRPr="004341A5">
              <w:rPr>
                <w:bCs/>
                <w:sz w:val="28"/>
                <w:szCs w:val="28"/>
                <w:lang w:eastAsia="ar-SA"/>
              </w:rPr>
              <w:t xml:space="preserve"> Токаревская СОШ</w:t>
            </w:r>
            <w:r w:rsidRPr="004341A5">
              <w:rPr>
                <w:bCs/>
                <w:sz w:val="28"/>
                <w:szCs w:val="28"/>
                <w:lang w:eastAsia="ar-SA"/>
              </w:rPr>
              <w:t>№</w:t>
            </w:r>
            <w:r w:rsidR="00674B9F" w:rsidRPr="004341A5">
              <w:rPr>
                <w:bCs/>
                <w:sz w:val="28"/>
                <w:szCs w:val="28"/>
                <w:lang w:eastAsia="ar-SA"/>
              </w:rPr>
              <w:t>1 Попов Дени</w:t>
            </w:r>
            <w:r w:rsidR="00C86572" w:rsidRPr="004341A5">
              <w:rPr>
                <w:bCs/>
                <w:sz w:val="28"/>
                <w:szCs w:val="28"/>
                <w:lang w:eastAsia="ar-SA"/>
              </w:rPr>
              <w:t>с</w:t>
            </w:r>
            <w:r w:rsidR="00674B9F" w:rsidRPr="004341A5">
              <w:rPr>
                <w:bCs/>
                <w:sz w:val="28"/>
                <w:szCs w:val="28"/>
                <w:lang w:eastAsia="ar-SA"/>
              </w:rPr>
              <w:t xml:space="preserve"> с</w:t>
            </w:r>
            <w:r w:rsidR="00C86572" w:rsidRPr="004341A5">
              <w:rPr>
                <w:bCs/>
                <w:sz w:val="28"/>
                <w:szCs w:val="28"/>
                <w:lang w:eastAsia="ar-SA"/>
              </w:rPr>
              <w:t xml:space="preserve">тал победителем </w:t>
            </w:r>
            <w:r w:rsidRPr="004341A5">
              <w:rPr>
                <w:sz w:val="28"/>
                <w:szCs w:val="28"/>
              </w:rPr>
              <w:t>областного творческого конкурса на соискание областных именных стипендий и грантов (Диплом 1 степени с предоставлением ЕДВ в сумме 15000 рублей. Приказ министерства образования и науки Тамбовской области от 09.12.2024 № 05-03/6275</w:t>
            </w:r>
            <w:r w:rsidRPr="004341A5">
              <w:rPr>
                <w:bCs/>
                <w:sz w:val="28"/>
                <w:szCs w:val="28"/>
                <w:lang w:eastAsia="ar-SA"/>
              </w:rPr>
              <w:t xml:space="preserve">«Об участии в торжественной </w:t>
            </w:r>
            <w:r w:rsidR="00C86572" w:rsidRPr="004341A5">
              <w:rPr>
                <w:bCs/>
                <w:sz w:val="28"/>
                <w:szCs w:val="28"/>
                <w:lang w:eastAsia="ar-SA"/>
              </w:rPr>
              <w:t>церемонии</w:t>
            </w:r>
            <w:r w:rsidRPr="004341A5">
              <w:rPr>
                <w:bCs/>
                <w:sz w:val="28"/>
                <w:szCs w:val="28"/>
                <w:lang w:eastAsia="ar-SA"/>
              </w:rPr>
              <w:t xml:space="preserve"> и  награждении</w:t>
            </w:r>
            <w:r w:rsidR="006C309A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4341A5">
              <w:rPr>
                <w:bCs/>
                <w:sz w:val="28"/>
                <w:szCs w:val="28"/>
                <w:lang w:eastAsia="ar-SA"/>
              </w:rPr>
              <w:t>благодарственными письмами</w:t>
            </w:r>
            <w:r w:rsidR="00C86572" w:rsidRPr="004341A5">
              <w:rPr>
                <w:bCs/>
                <w:sz w:val="28"/>
                <w:szCs w:val="28"/>
                <w:lang w:eastAsia="ar-SA"/>
              </w:rPr>
              <w:t>». )</w:t>
            </w:r>
          </w:p>
          <w:p w:rsidR="00C86572" w:rsidRPr="004341A5" w:rsidRDefault="00C86572" w:rsidP="008C12A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:rsidR="00C86572" w:rsidRPr="004341A5" w:rsidRDefault="00C86572" w:rsidP="008C12A4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 w:rsidRPr="004341A5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3B67D6" w:rsidTr="00B224F2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B67D6" w:rsidRDefault="00C86572" w:rsidP="00B224F2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3.10</w:t>
            </w:r>
            <w:r w:rsidRPr="003B67D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.Обеспечение равных условий доступа к информации об имуществе, находящемся в муниципальной собственности администрации </w:t>
            </w:r>
            <w:r w:rsidR="003A21A3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округа</w:t>
            </w:r>
          </w:p>
        </w:tc>
      </w:tr>
      <w:tr w:rsidR="004341A5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3B67D6" w:rsidRDefault="004341A5" w:rsidP="004341A5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3.10.1.</w:t>
            </w:r>
            <w:r w:rsidRPr="003B67D6">
              <w:rPr>
                <w:rFonts w:ascii="Times New Roman" w:eastAsia="Times New Roman" w:hAnsi="Times New Roman"/>
                <w:sz w:val="28"/>
                <w:szCs w:val="28"/>
              </w:rPr>
              <w:t>Размещение в открытом доступе информации о реализации и предоставления в аренду имущества, находящегося в муниципальной собственности.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9A4975" w:rsidRDefault="004341A5" w:rsidP="004341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4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3.10.1. На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странице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6C309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сайта</w:t>
            </w:r>
            <w:r w:rsidR="006C309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6C309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Токаревского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муниципального округа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6C309A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 w:rsidRPr="009A4975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Развитие малого и среднего предпринимательства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»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«Имущественная поддержка СМП» в свободном доступе по ссылке: размещена</w:t>
            </w:r>
            <w:r w:rsidRPr="009A4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информация о реализации и предоставления в аренду имущества, находящегося в муниципальной собственности.</w:t>
            </w:r>
          </w:p>
          <w:p w:rsidR="004341A5" w:rsidRPr="009A4975" w:rsidRDefault="00553C20" w:rsidP="004341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41E7A">
              <w:rPr>
                <w:rFonts w:ascii="Times New Roman" w:hAnsi="Times New Roman"/>
                <w:color w:val="4F81BD" w:themeColor="accent1"/>
                <w:sz w:val="28"/>
                <w:szCs w:val="28"/>
                <w:lang w:val="en-US"/>
              </w:rPr>
              <w:t>h</w:t>
            </w:r>
            <w:r w:rsidR="004341A5" w:rsidRPr="00A41E7A">
              <w:rPr>
                <w:rFonts w:ascii="Times New Roman" w:hAnsi="Times New Roman"/>
                <w:color w:val="4F81BD" w:themeColor="accent1"/>
                <w:sz w:val="28"/>
                <w:szCs w:val="28"/>
              </w:rPr>
              <w:t xml:space="preserve">ttps://tokarevskij-r68.gosweb.gosuslugi.ru/deyatelnost/napravleniya-deyatelnosti/razvitie-msp/im-pod-msp/im-dlya-biznesa/                                                                 </w:t>
            </w:r>
            <w:r w:rsidR="004341A5" w:rsidRPr="00A41E7A">
              <w:rPr>
                <w:rFonts w:ascii="Times New Roman" w:hAnsi="Times New Roman"/>
                <w:color w:val="000000"/>
                <w:sz w:val="28"/>
                <w:szCs w:val="28"/>
              </w:rPr>
              <w:t>Принято</w:t>
            </w:r>
            <w:r w:rsidR="004341A5" w:rsidRPr="009A4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постановление </w:t>
            </w:r>
            <w:r w:rsidR="004341A5" w:rsidRPr="009A497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4341A5" w:rsidRPr="009A4975">
              <w:rPr>
                <w:rFonts w:ascii="Times New Roman" w:hAnsi="Times New Roman"/>
                <w:color w:val="000000"/>
                <w:kern w:val="3"/>
                <w:sz w:val="28"/>
                <w:szCs w:val="28"/>
                <w:lang w:eastAsia="ar-SA"/>
              </w:rPr>
              <w:t>от 19.04.2024 №487 «</w:t>
            </w:r>
            <w:r w:rsidR="004341A5" w:rsidRPr="009A497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 утверждении </w:t>
            </w:r>
            <w:r w:rsidR="004341A5" w:rsidRPr="009A4975">
              <w:rPr>
                <w:rFonts w:ascii="Times New Roman" w:hAnsi="Times New Roman"/>
                <w:sz w:val="28"/>
                <w:szCs w:val="28"/>
              </w:rPr>
              <w:t xml:space="preserve">Перечня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</w:t>
            </w:r>
            <w:r w:rsidR="004341A5" w:rsidRPr="009A4975">
              <w:rPr>
                <w:rFonts w:ascii="Times New Roman" w:hAnsi="Times New Roman"/>
                <w:sz w:val="28"/>
                <w:szCs w:val="28"/>
              </w:rPr>
              <w:lastRenderedPageBreak/>
              <w:t>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</w:t>
            </w:r>
            <w:r w:rsidR="004341A5" w:rsidRPr="009A497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341A5" w:rsidRPr="004341A5" w:rsidRDefault="004341A5" w:rsidP="004341A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A49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странице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170D54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сайта</w:t>
            </w:r>
            <w:r w:rsidR="00170D54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170D54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Токаревского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 муниципального округа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170D54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9A497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 w:rsidRPr="009A4975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Информация об объектах имущества, находящихся в собственности муниципального </w:t>
            </w:r>
            <w:r w:rsidRPr="004341A5">
              <w:rPr>
                <w:rFonts w:ascii="Times New Roman" w:hAnsi="Times New Roman"/>
                <w:color w:val="000000"/>
                <w:kern w:val="36"/>
                <w:sz w:val="28"/>
                <w:szCs w:val="28"/>
                <w:lang w:eastAsia="ru-RU"/>
              </w:rPr>
              <w:t>образования</w:t>
            </w:r>
            <w:r w:rsidRPr="004341A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val="de-DE" w:eastAsia="ru-RU" w:bidi="fa-IR"/>
              </w:rPr>
              <w:t>»</w:t>
            </w:r>
            <w:r w:rsidRPr="004341A5">
              <w:rPr>
                <w:rFonts w:ascii="Times New Roman" w:eastAsia="Andale Sans UI" w:hAnsi="Times New Roman"/>
                <w:color w:val="000000"/>
                <w:kern w:val="3"/>
                <w:sz w:val="28"/>
                <w:szCs w:val="28"/>
                <w:lang w:eastAsia="ru-RU" w:bidi="fa-IR"/>
              </w:rPr>
              <w:t xml:space="preserve"> в свободном доступе по ссылке:</w:t>
            </w:r>
          </w:p>
          <w:p w:rsidR="004341A5" w:rsidRPr="004341A5" w:rsidRDefault="004341A5" w:rsidP="004341A5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</w:pPr>
            <w:r w:rsidRPr="00A41E7A">
              <w:rPr>
                <w:rFonts w:ascii="Times New Roman" w:hAnsi="Times New Roman"/>
                <w:b w:val="0"/>
                <w:color w:val="0070C0"/>
                <w:sz w:val="30"/>
                <w:szCs w:val="30"/>
              </w:rPr>
              <w:t>https://tokarevka-adm.gosuslugi.ru/deyatelnost/napravleniya-deyatelnosti/razvitie-msp/im-pod-msp/im-dlya-biznesa/perechen-imuschestva-msp/</w:t>
            </w:r>
            <w:r w:rsidRPr="004341A5">
              <w:rPr>
                <w:rFonts w:ascii="Times New Roman" w:hAnsi="Times New Roman"/>
                <w:color w:val="0070C0"/>
                <w:sz w:val="30"/>
                <w:szCs w:val="30"/>
              </w:rPr>
              <w:t xml:space="preserve"> </w:t>
            </w:r>
            <w:r w:rsidRPr="004341A5">
              <w:rPr>
                <w:rFonts w:ascii="Times New Roman" w:hAnsi="Times New Roman"/>
                <w:b w:val="0"/>
                <w:sz w:val="28"/>
                <w:szCs w:val="28"/>
              </w:rPr>
              <w:t xml:space="preserve">и </w:t>
            </w:r>
            <w:r w:rsidRPr="004341A5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размещены</w:t>
            </w:r>
            <w:r w:rsidRPr="004341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реестры </w:t>
            </w:r>
            <w:r w:rsidRPr="004341A5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имущества, находящихся в собственности муниципального округа, актуализированные на 01.01.2025год.</w:t>
            </w:r>
          </w:p>
          <w:p w:rsidR="004341A5" w:rsidRPr="003A21A3" w:rsidRDefault="004341A5" w:rsidP="004341A5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highlight w:val="cyan"/>
                <w:lang w:eastAsia="ru-RU"/>
              </w:rPr>
            </w:pPr>
          </w:p>
        </w:tc>
      </w:tr>
      <w:tr w:rsidR="004341A5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BB12BA" w:rsidRDefault="004341A5" w:rsidP="004341A5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3.10.2.</w:t>
            </w:r>
            <w:r w:rsidRPr="00BB12BA">
              <w:rPr>
                <w:rFonts w:ascii="Times New Roman" w:eastAsia="Times New Roman" w:hAnsi="Times New Roman"/>
                <w:sz w:val="28"/>
                <w:szCs w:val="28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целях, в частности:</w:t>
            </w:r>
          </w:p>
          <w:p w:rsidR="004341A5" w:rsidRPr="00BB12BA" w:rsidRDefault="004341A5" w:rsidP="004341A5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2BA">
              <w:rPr>
                <w:rFonts w:ascii="Times New Roman" w:eastAsia="Times New Roman" w:hAnsi="Times New Roman"/>
                <w:sz w:val="28"/>
                <w:szCs w:val="28"/>
              </w:rPr>
              <w:t xml:space="preserve">- составление планов-графиков полной инвентаризации муниципального имущества, в том числе закрепленного за </w:t>
            </w:r>
            <w:r w:rsidRPr="00BB12B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предприятиями, учреждениями;</w:t>
            </w:r>
          </w:p>
          <w:p w:rsidR="004341A5" w:rsidRPr="00BB12BA" w:rsidRDefault="004341A5" w:rsidP="004341A5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2BA">
              <w:rPr>
                <w:rFonts w:ascii="Times New Roman" w:eastAsia="Times New Roman" w:hAnsi="Times New Roman"/>
                <w:sz w:val="28"/>
                <w:szCs w:val="28"/>
              </w:rPr>
              <w:t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4341A5" w:rsidRPr="00BB12BA" w:rsidRDefault="004341A5" w:rsidP="004341A5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12BA">
              <w:rPr>
                <w:rFonts w:ascii="Times New Roman" w:eastAsia="Times New Roman" w:hAnsi="Times New Roman"/>
                <w:sz w:val="28"/>
                <w:szCs w:val="28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4341A5" w:rsidRDefault="004341A5" w:rsidP="004341A5">
            <w:pPr>
              <w:pStyle w:val="1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341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3.10.2 На основании Протокола заседания рабочей группы по вопросу оказания имущественной поддержки субъектам малого и среднего предпринимательства муниципального образования Токарёвского муниципального округа Тамбовской области от 27.05.2024 №18 был составлен График проведения оценки эффективности использования имущества, находящегося в собственности муниципального образования Токарёвского муниципального округа Тамбовской области в целях реализации полномочий по оказанию имущественной поддержки самозанятым гражданам, субъектам малого и среднего предпринимательства на 2023-2026 годы и осуществлен анализ эффективности использования имущества закрепленного за муниципальными бюджетными учреждениями за 2024-2027 годы.</w:t>
            </w:r>
          </w:p>
          <w:p w:rsidR="004341A5" w:rsidRPr="004341A5" w:rsidRDefault="004341A5" w:rsidP="004341A5">
            <w:r w:rsidRPr="004341A5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B224F2" w:rsidRDefault="00C86572" w:rsidP="00BB12BA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4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3.10.3.Приватизация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C86572" w:rsidRPr="00B224F2" w:rsidRDefault="00C86572" w:rsidP="00BB12BA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224F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включение указанного имущества в программу приватизации, утверждение плана по перепрофилированию имущества</w:t>
            </w:r>
          </w:p>
          <w:p w:rsidR="00C86572" w:rsidRPr="00B224F2" w:rsidRDefault="00C86572" w:rsidP="00BB12BA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4341A5" w:rsidRDefault="00C86572" w:rsidP="004341A5">
            <w:pPr>
              <w:pStyle w:val="110"/>
              <w:widowControl w:val="0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341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lastRenderedPageBreak/>
              <w:t>3.</w:t>
            </w:r>
            <w:r w:rsidR="004341A5" w:rsidRPr="004341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10.3.Решением Токарёвского Совета депутатов Токарёвского муниципального округа Тамбовской области от 13.12.2023 № 113 утвержден Прогнозный план приватизации муниципального имущества Токарёвского муниципального округа Тамбовской области на 2024-2026годы, преобразование 2 унитарных предприятий в общества с ограниченной ответственностью.</w:t>
            </w:r>
          </w:p>
          <w:p w:rsidR="004341A5" w:rsidRPr="004341A5" w:rsidRDefault="004341A5" w:rsidP="004341A5">
            <w:pPr>
              <w:rPr>
                <w:rFonts w:ascii="Times New Roman" w:hAnsi="Times New Roman"/>
                <w:sz w:val="28"/>
                <w:szCs w:val="28"/>
              </w:rPr>
            </w:pPr>
            <w:r w:rsidRPr="004341A5">
              <w:rPr>
                <w:rFonts w:ascii="Times New Roman" w:hAnsi="Times New Roman"/>
                <w:sz w:val="28"/>
                <w:szCs w:val="28"/>
              </w:rPr>
              <w:t>Предприятия преобразованы в 2024 году</w:t>
            </w:r>
          </w:p>
          <w:p w:rsidR="00C86572" w:rsidRDefault="00C86572" w:rsidP="0085552B">
            <w:pPr>
              <w:pStyle w:val="110"/>
              <w:widowControl w:val="0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  <w:p w:rsidR="00C86572" w:rsidRPr="00EF6B68" w:rsidRDefault="00C86572" w:rsidP="00EF6B68"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4341A5" w:rsidRDefault="00C86572" w:rsidP="00BB12BA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41A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3.10.4.Дополнение перечня муниципального имущества, предназначенного для предоставления во владение и (или) пользование субъектам малого и среднего предпринимательства и самозанятым гражданам, в текущем году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1A5" w:rsidRPr="004341A5" w:rsidRDefault="004341A5" w:rsidP="004341A5">
            <w:pPr>
              <w:pStyle w:val="110"/>
              <w:widowControl w:val="0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4341A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3.10.4.Дополнение перечней муниципального имущества, предназначенного для предоставления во владение и (или) пользование субъектам малого и среднего предпринимательства и самозанятым гражданам:</w:t>
            </w:r>
          </w:p>
          <w:p w:rsidR="004341A5" w:rsidRPr="004341A5" w:rsidRDefault="004341A5" w:rsidP="0043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4341A5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Постановление от 13.06.2024 № 683</w:t>
            </w:r>
            <w:r w:rsidRPr="0043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4341A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4341A5">
              <w:rPr>
                <w:rFonts w:ascii="Times New Roman" w:hAnsi="Times New Roman"/>
                <w:sz w:val="28"/>
                <w:szCs w:val="28"/>
              </w:rPr>
              <w:t xml:space="preserve">Перечень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предпринимательства, </w:t>
            </w:r>
            <w:r w:rsidRPr="004341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утвержденный  постановлением </w:t>
            </w:r>
            <w:r w:rsidRPr="004341A5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 Токарёвского  муниципального округа  Тамбовской  области от 19.04.2024 № 487.</w:t>
            </w:r>
          </w:p>
          <w:p w:rsidR="004341A5" w:rsidRPr="004341A5" w:rsidRDefault="004341A5" w:rsidP="0043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341A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34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Постановление от 07.10.2024 № 1334</w:t>
            </w:r>
            <w:r w:rsidRPr="004341A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4341A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 внесении изменений в </w:t>
            </w:r>
            <w:r w:rsidRPr="004341A5">
              <w:rPr>
                <w:rFonts w:ascii="Times New Roman" w:hAnsi="Times New Roman"/>
                <w:sz w:val="28"/>
                <w:szCs w:val="28"/>
              </w:rPr>
              <w:t xml:space="preserve">Перечень муниципального имущества муниципального образования – Токарёвского муниципального округа Тамбовской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</w:t>
            </w:r>
            <w:r w:rsidRPr="004341A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предоставления во владение и (или) на долгосрочной основе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для отчуждения на возмездной основе в собственность субъектов малого и среднего предпринимательства, </w:t>
            </w:r>
            <w:r w:rsidRPr="004341A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утвержденный  постановлением </w:t>
            </w:r>
            <w:r w:rsidRPr="004341A5">
              <w:rPr>
                <w:rFonts w:ascii="Times New Roman" w:hAnsi="Times New Roman"/>
                <w:sz w:val="28"/>
                <w:szCs w:val="28"/>
                <w:lang w:eastAsia="ar-SA"/>
              </w:rPr>
              <w:t>администрации Токарёвского  муниципального округа  Тамбовской  области от 19.04.2024 № 487.</w:t>
            </w:r>
          </w:p>
          <w:p w:rsidR="004341A5" w:rsidRPr="004341A5" w:rsidRDefault="004341A5" w:rsidP="00434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86572" w:rsidRPr="004341A5" w:rsidRDefault="004341A5" w:rsidP="004341A5">
            <w:pPr>
              <w:pStyle w:val="110"/>
              <w:widowControl w:val="0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41A5">
              <w:rPr>
                <w:rFonts w:ascii="Times New Roman;Times;serif" w:hAnsi="Times New Roman;Times;serif"/>
                <w:color w:val="333333"/>
                <w:sz w:val="28"/>
                <w:szCs w:val="28"/>
              </w:rPr>
              <w:t xml:space="preserve">- </w:t>
            </w:r>
            <w:r w:rsidRPr="004341A5">
              <w:rPr>
                <w:rFonts w:ascii="Times New Roman" w:hAnsi="Times New Roman"/>
                <w:sz w:val="28"/>
                <w:szCs w:val="28"/>
              </w:rPr>
              <w:t>Показатель исполнен на 100%.</w:t>
            </w:r>
            <w:bookmarkStart w:id="0" w:name="_GoBack"/>
            <w:bookmarkEnd w:id="0"/>
          </w:p>
        </w:tc>
      </w:tr>
      <w:tr w:rsidR="00C86572" w:rsidRPr="00350621" w:rsidTr="0085552B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374824" w:rsidRDefault="00C86572" w:rsidP="0085552B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</w:rPr>
            </w:pPr>
            <w:r w:rsidRPr="00985000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3.11.</w:t>
            </w:r>
            <w:r w:rsidRPr="00985000">
              <w:rPr>
                <w:rFonts w:ascii="Times New Roman" w:hAnsi="Times New Roman"/>
                <w:b/>
                <w:sz w:val="28"/>
                <w:szCs w:val="28"/>
              </w:rPr>
              <w:t xml:space="preserve"> Содействие созданию и развитию институтов поддержки субъектов малого предпринимательства в инновационной деятельности</w:t>
            </w:r>
          </w:p>
        </w:tc>
      </w:tr>
      <w:tr w:rsidR="00C86572" w:rsidRPr="006A5DB6" w:rsidTr="00B224F2"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C67CCC" w:rsidRDefault="00C86572" w:rsidP="00C67CCC">
            <w:pPr>
              <w:autoSpaceDE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3.11.1.</w:t>
            </w:r>
            <w:r w:rsidRPr="00C67CCC">
              <w:rPr>
                <w:rFonts w:ascii="Times New Roman" w:eastAsia="Times New Roman" w:hAnsi="Times New Roman"/>
                <w:sz w:val="28"/>
                <w:szCs w:val="28"/>
              </w:rPr>
              <w:t>Информирование предприятий о возможности получения государственной</w:t>
            </w:r>
          </w:p>
          <w:p w:rsidR="00C86572" w:rsidRPr="00B224F2" w:rsidRDefault="00C86572" w:rsidP="00C67CCC">
            <w:pPr>
              <w:autoSpaceDE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67CCC">
              <w:rPr>
                <w:rFonts w:ascii="Times New Roman" w:eastAsia="Times New Roman" w:hAnsi="Times New Roman"/>
                <w:sz w:val="28"/>
                <w:szCs w:val="28"/>
              </w:rPr>
              <w:t>поддержки в соответствии с региональным законодательством в сфере инвестиционной деятельности на территории области</w:t>
            </w: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A169B8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3.11.1</w:t>
            </w:r>
            <w:r w:rsidRPr="00AE140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На</w:t>
            </w:r>
            <w:r w:rsidR="00170D5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странице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сайта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Токаревского</w:t>
            </w:r>
            <w:r w:rsidR="003A21A3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муниципального округа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Развитие малого и среднего предпринимательства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»</w:t>
            </w:r>
            <w:r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в разделе «Информация для предпринимателей» размещен блок информации  «Региональные меры поддержки»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в свободном 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доступе по ссылке:</w:t>
            </w:r>
            <w:r w:rsidRPr="00724068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t>https://мойбизнес-68.рф/antikrizisnaya-podderzhka/federalnyie-meryi-podderzhki.html</w:t>
            </w:r>
            <w:r w:rsidR="00A41E7A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t xml:space="preserve"> 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информация </w:t>
            </w:r>
            <w:r w:rsidR="003A21A3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актуализирована на 01.01.2025</w:t>
            </w:r>
            <w:r w:rsidRPr="0072406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год</w:t>
            </w:r>
            <w:r w:rsidR="003A21A3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а</w:t>
            </w:r>
            <w:r w:rsidRPr="0072406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C86572" w:rsidRPr="00F32222" w:rsidRDefault="00C86572" w:rsidP="00A169B8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</w:pPr>
            <w:r w:rsidRPr="00724068">
              <w:rPr>
                <w:rFonts w:ascii="Times New Roman" w:hAnsi="Times New Roman"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6A5DB6" w:rsidTr="0085552B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5000" w:rsidRDefault="00C86572" w:rsidP="00B224F2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985000">
              <w:rPr>
                <w:rFonts w:ascii="Times New Roman" w:hAnsi="Times New Roman"/>
                <w:sz w:val="28"/>
                <w:szCs w:val="28"/>
              </w:rPr>
              <w:t>3.12. Повышение доступности финансовых услуг для субъектов экономической деятельности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5000" w:rsidRDefault="00C86572" w:rsidP="00985000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3.12.1.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Информирование о возможности предоставления микрозаймов субъектам малого и среднего предпринимательства акционерным обществом 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Микрокредитная компания «Фонд содействия кредитованию малого и среднего предпринимательства Тамбовской области»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A1278C" w:rsidRDefault="00C86572" w:rsidP="00A1278C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</w:pPr>
            <w:r w:rsidRPr="00842D58"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ar-SA"/>
              </w:rPr>
              <w:lastRenderedPageBreak/>
              <w:t>3.12.1.</w:t>
            </w:r>
            <w:r w:rsidRPr="00842D58">
              <w:rPr>
                <w:rFonts w:ascii="Times New Roman" w:hAnsi="Times New Roman"/>
                <w:b w:val="0"/>
                <w:sz w:val="28"/>
                <w:szCs w:val="28"/>
              </w:rPr>
              <w:t>На постоянной основе осуществляется информирование о возможности предоставления микрозаймов субъектам малого и среднего предпринимательства акционерным обществом Микрокредитная компания «Фонд содействия кредитованию малого и среднего предпринимательства Тамбовской области».</w:t>
            </w:r>
            <w:r w:rsidR="00170D5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42D58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Н</w:t>
            </w:r>
            <w:r w:rsidRPr="00AE140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а 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странице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сайта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lastRenderedPageBreak/>
              <w:t>Токаревского</w:t>
            </w:r>
            <w:r w:rsidR="006D2F53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муниципального округа 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Развитие малого и среднего </w:t>
            </w:r>
            <w:r w:rsidRPr="00842D58">
              <w:rPr>
                <w:rFonts w:ascii="Times New Roman" w:eastAsia="Andale Sans UI" w:hAnsi="Times New Roman"/>
                <w:b w:val="0"/>
                <w:color w:val="000000" w:themeColor="text1"/>
                <w:kern w:val="3"/>
                <w:sz w:val="28"/>
                <w:szCs w:val="28"/>
                <w:lang w:eastAsia="ru-RU" w:bidi="fa-IR"/>
              </w:rPr>
              <w:t>предпринимательства</w:t>
            </w:r>
            <w:r w:rsidRPr="00842D58">
              <w:rPr>
                <w:rFonts w:ascii="Times New Roman" w:eastAsia="Andale Sans UI" w:hAnsi="Times New Roman"/>
                <w:b w:val="0"/>
                <w:color w:val="000000" w:themeColor="text1"/>
                <w:kern w:val="3"/>
                <w:sz w:val="28"/>
                <w:szCs w:val="28"/>
                <w:lang w:val="de-DE" w:eastAsia="ru-RU" w:bidi="fa-IR"/>
              </w:rPr>
              <w:t>»</w:t>
            </w:r>
            <w:r w:rsidRPr="00842D58">
              <w:rPr>
                <w:rFonts w:ascii="Times New Roman" w:eastAsia="Andale Sans UI" w:hAnsi="Times New Roman"/>
                <w:b w:val="0"/>
                <w:color w:val="000000" w:themeColor="text1"/>
                <w:kern w:val="3"/>
                <w:sz w:val="28"/>
                <w:szCs w:val="28"/>
                <w:lang w:eastAsia="ru-RU" w:bidi="fa-IR"/>
              </w:rPr>
              <w:t xml:space="preserve"> размещен блок информации </w:t>
            </w:r>
            <w:r>
              <w:rPr>
                <w:rFonts w:ascii="Times New Roman" w:eastAsia="Andale Sans UI" w:hAnsi="Times New Roman"/>
                <w:b w:val="0"/>
                <w:color w:val="000000" w:themeColor="text1"/>
                <w:kern w:val="3"/>
                <w:sz w:val="28"/>
                <w:szCs w:val="28"/>
                <w:lang w:eastAsia="ru-RU" w:bidi="fa-IR"/>
              </w:rPr>
              <w:t>о деятельности по предоставлению поддержки</w:t>
            </w:r>
            <w:r w:rsidRPr="00842D58">
              <w:rPr>
                <w:rFonts w:ascii="Times New Roman" w:eastAsia="Andale Sans UI" w:hAnsi="Times New Roman"/>
                <w:b w:val="0"/>
                <w:color w:val="000000" w:themeColor="text1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 xml:space="preserve">АО </w:t>
            </w:r>
            <w:r w:rsidRPr="00842D58">
              <w:rPr>
                <w:rFonts w:ascii="Times New Roman" w:hAnsi="Times New Roman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Микрокредитная компания «Фонд содействия кредитованию малого и среднего предпринимательства Тамбовской области»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в свободном 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доступе по ссылке:</w:t>
            </w:r>
            <w:r w:rsidR="00A41E7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           </w:t>
            </w:r>
            <w:r w:rsidRPr="00985000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t>https://tokarevka-adm.gosuslugi.ru/deyatelnost/napravleniya-deyatelnosti/razvitie-msp/</w:t>
            </w:r>
            <w:r w:rsidR="00A41E7A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t xml:space="preserve">                                            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информация </w:t>
            </w:r>
            <w:r w:rsidR="006D2F53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актуализирована на 01.01.2025 </w:t>
            </w:r>
            <w:r w:rsidRPr="0072406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год.</w:t>
            </w:r>
          </w:p>
          <w:p w:rsidR="00C86572" w:rsidRPr="00FA32CF" w:rsidRDefault="00C86572" w:rsidP="00985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A32CF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5000" w:rsidRDefault="00C86572" w:rsidP="0098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3.12.2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Повышение доступности финансовых услуг путем:</w:t>
            </w:r>
          </w:p>
          <w:p w:rsidR="00C86572" w:rsidRPr="00985000" w:rsidRDefault="00C86572" w:rsidP="0098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Информирования о возможности получения консультации и сопровождения субъектов МСП по вопросам субсидирования выплат купонного дохода по облигациям субъектов МСП;</w:t>
            </w:r>
          </w:p>
          <w:p w:rsidR="00C86572" w:rsidRPr="00985000" w:rsidRDefault="00C86572" w:rsidP="0098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проведение тренингов по программам «Азбука предпринимательства» и «Школа предпринимательства»;</w:t>
            </w:r>
          </w:p>
          <w:p w:rsidR="00C86572" w:rsidRPr="00985000" w:rsidRDefault="00C86572" w:rsidP="0098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комплекса услуг, сервисов и мер поддержки субъектам МСП в Центрах «Мой бизнес», в том числе 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финансовых (кредитных, гарантийных, лизинговых) услуг, консультаций и образовательной поддержки;</w:t>
            </w:r>
          </w:p>
          <w:p w:rsidR="00C86572" w:rsidRPr="00985000" w:rsidRDefault="00C86572" w:rsidP="00985000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обеспечение популяризации информационных систем среди вновь созданных и действующих субъектов малого и среднего предпринимательства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985000" w:rsidRDefault="00C86572" w:rsidP="00842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lastRenderedPageBreak/>
              <w:t>3.12.2.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постоянной основе ведется работа по повышению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доступности финансовых услуг путем:</w:t>
            </w:r>
          </w:p>
          <w:p w:rsidR="00C86572" w:rsidRPr="00985000" w:rsidRDefault="00C86572" w:rsidP="00842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нформирования о возможности получения консультации и сопровождения субъектов МСП по вопросам субсидирования выплат купонного дохода по облигациям субъектов МСП;</w:t>
            </w:r>
          </w:p>
          <w:p w:rsidR="00C86572" w:rsidRPr="00985000" w:rsidRDefault="00C86572" w:rsidP="00842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участия предпринимателей в 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ренингах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 по программам «Азбука предпринимательства» и «Школа предпринимательства»;</w:t>
            </w:r>
          </w:p>
          <w:p w:rsidR="00C86572" w:rsidRPr="00985000" w:rsidRDefault="00C86572" w:rsidP="00842D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информирования об оказании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 комплекса услуг, сервисов и мер поддержки субъектам МСП в Центрах «Мой бизнес», в том числе финансовых (кредитных, гарантийных, лизинговых) услуг, консультаций и образовательной поддержки;</w:t>
            </w:r>
          </w:p>
          <w:p w:rsidR="00C86572" w:rsidRDefault="00C86572" w:rsidP="00842D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обеспечения</w:t>
            </w:r>
            <w:r w:rsidRPr="00985000">
              <w:rPr>
                <w:rFonts w:ascii="Times New Roman" w:eastAsia="Times New Roman" w:hAnsi="Times New Roman"/>
                <w:sz w:val="28"/>
                <w:szCs w:val="28"/>
              </w:rPr>
              <w:t xml:space="preserve"> популяризации информационных систем среди вновь созданных и действующих субъектов малого и среднего предпринимательства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C86572" w:rsidRPr="00724068" w:rsidRDefault="00C86572" w:rsidP="00FA32CF">
            <w:pPr>
              <w:pStyle w:val="1"/>
              <w:pBdr>
                <w:bottom w:val="single" w:sz="6" w:space="9" w:color="E4E7E9"/>
              </w:pBdr>
              <w:shd w:val="clear" w:color="auto" w:fill="FFFFFF"/>
              <w:spacing w:before="150" w:after="150"/>
              <w:jc w:val="both"/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</w:pPr>
            <w:r w:rsidRPr="00AE140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На 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странице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официального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сайт</w:t>
            </w:r>
            <w:r w:rsidR="000E447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а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="000E447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администрации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="000E447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Токаревского</w:t>
            </w:r>
            <w:r w:rsidR="000E447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муниципального округа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Тамбовской</w:t>
            </w:r>
            <w:r w:rsidR="00170D54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области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«</w:t>
            </w:r>
            <w:r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Развитие малого и среднего предпринимательства</w:t>
            </w:r>
            <w:r w:rsidRPr="00EA060F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val="de-DE" w:eastAsia="ru-RU" w:bidi="fa-IR"/>
              </w:rPr>
              <w:t>»</w:t>
            </w:r>
            <w:r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в разделе «Информация для предпринимателей» размещен блок информации  «Региональные меры поддержки»</w:t>
            </w:r>
            <w:r w:rsidRPr="00AE140A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 в свободном 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>доступе по ссылке:</w:t>
            </w:r>
            <w:r w:rsidRPr="00724068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t>https://мойбизнес-</w:t>
            </w:r>
            <w:r w:rsidRPr="00724068">
              <w:rPr>
                <w:rFonts w:ascii="Times New Roman" w:hAnsi="Times New Roman"/>
                <w:b w:val="0"/>
                <w:color w:val="0070C0"/>
                <w:sz w:val="28"/>
                <w:szCs w:val="28"/>
              </w:rPr>
              <w:lastRenderedPageBreak/>
              <w:t>68.рф/antikrizisnaya-podderzhka/federalnyie-meryi-podderzhki.html</w:t>
            </w:r>
            <w:r w:rsidRPr="00724068">
              <w:rPr>
                <w:rFonts w:ascii="Times New Roman" w:eastAsia="Andale Sans UI" w:hAnsi="Times New Roman"/>
                <w:b w:val="0"/>
                <w:color w:val="000000"/>
                <w:kern w:val="3"/>
                <w:sz w:val="28"/>
                <w:szCs w:val="28"/>
                <w:lang w:eastAsia="ru-RU" w:bidi="fa-IR"/>
              </w:rPr>
              <w:t xml:space="preserve">информация </w:t>
            </w:r>
            <w:r w:rsidR="000E447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 xml:space="preserve">актуализирована на 01.01.2025 </w:t>
            </w:r>
            <w:r w:rsidRPr="0072406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год</w:t>
            </w:r>
            <w:r w:rsidR="000E447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а</w:t>
            </w:r>
            <w:r w:rsidRPr="00724068">
              <w:rPr>
                <w:rFonts w:ascii="Times New Roman" w:hAnsi="Times New Roman"/>
                <w:b w:val="0"/>
                <w:color w:val="000000"/>
                <w:kern w:val="36"/>
                <w:sz w:val="28"/>
                <w:szCs w:val="28"/>
                <w:lang w:eastAsia="ru-RU"/>
              </w:rPr>
              <w:t>.</w:t>
            </w:r>
          </w:p>
          <w:p w:rsidR="00C86572" w:rsidRPr="00FA32CF" w:rsidRDefault="00C86572" w:rsidP="00FA32C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A32CF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9B025F" w:rsidTr="0085552B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FA32CF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A32CF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3.13 Проведение работы по созданию и актуализации нормативных актов области в сфере строительства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5D1FA3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F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3.13.1.</w:t>
            </w:r>
            <w:r w:rsidRPr="005D1FA3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типового административного регламента предоставления муниципальной услуги по  выдаче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 и типовой административный регламент предоставления муниципальной услуги по выдаче разрешения на ввод объекта в эксплуатацию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AE060E" w:rsidRDefault="00C86572" w:rsidP="000662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AE060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3.13.1. Постановлением а</w:t>
            </w:r>
            <w:r w:rsidR="00701015" w:rsidRPr="00AE060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дминистрации Токаревского муниципального округа </w:t>
            </w:r>
            <w:r w:rsidRPr="00AE060E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Тамбовской области от 10.11.2022 №606  принят </w:t>
            </w:r>
            <w:r w:rsidRPr="00AE060E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Административный регламент </w:t>
            </w:r>
            <w:r w:rsidRPr="00AE060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  с продлением срока действия такого разрешения)».</w:t>
            </w:r>
          </w:p>
          <w:p w:rsidR="00C86572" w:rsidRPr="00701015" w:rsidRDefault="00C86572" w:rsidP="000662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highlight w:val="magenta"/>
                <w:lang w:eastAsia="ar-SA"/>
              </w:rPr>
            </w:pPr>
            <w:r w:rsidRPr="00AE060E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9B025F" w:rsidTr="0085552B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066248" w:rsidRDefault="00C86572" w:rsidP="00B224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066248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3.14. Организация в государственной жилищной инспекции области «горячей» телефонной линии, а также электронной формы обратной связи в сети «Интернет» (с возможностью прикрепления файлов фото- и </w:t>
            </w:r>
            <w:r w:rsidRPr="00066248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видеосъемки)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066248" w:rsidRDefault="00C86572" w:rsidP="00B22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3.14.1.</w:t>
            </w:r>
            <w:r w:rsidRPr="000662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и анализа поступающих на «горячую линию», а также в сети «Интернет» обращений граждан по вопросам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Default="00C86572" w:rsidP="00DC75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3.14.1. По итогам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мониторинга </w:t>
            </w:r>
            <w:r w:rsidRPr="00066248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41E7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66248">
              <w:rPr>
                <w:rFonts w:ascii="Times New Roman" w:eastAsia="Times New Roman" w:hAnsi="Times New Roman"/>
                <w:sz w:val="28"/>
                <w:szCs w:val="28"/>
              </w:rPr>
              <w:t>анализа поступающих на «горячую линию», а также в сети «Интернет» обращений граждан по вопросам выполнения работ по содержанию и текущему ремонту общего имущества собственников помещений в многоквартирном доме</w:t>
            </w:r>
            <w:r w:rsidR="00701015">
              <w:rPr>
                <w:rFonts w:ascii="Times New Roman" w:eastAsia="Times New Roman" w:hAnsi="Times New Roman"/>
                <w:sz w:val="28"/>
                <w:szCs w:val="28"/>
              </w:rPr>
              <w:t xml:space="preserve"> за 2024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жалоб не поступало.</w:t>
            </w:r>
          </w:p>
          <w:p w:rsidR="00C86572" w:rsidRDefault="00C86572" w:rsidP="00DC75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FA32CF">
              <w:rPr>
                <w:rFonts w:ascii="Times New Roman" w:hAnsi="Times New Roman"/>
                <w:b/>
                <w:sz w:val="28"/>
                <w:szCs w:val="28"/>
              </w:rPr>
              <w:t>Показатель исполнен на 100%.</w:t>
            </w:r>
          </w:p>
        </w:tc>
      </w:tr>
      <w:tr w:rsidR="00C86572" w:rsidRPr="009B025F" w:rsidTr="0085552B">
        <w:tc>
          <w:tcPr>
            <w:tcW w:w="9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DC7584" w:rsidRDefault="00C86572" w:rsidP="00DC75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DC758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3.15.Повышение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</w:t>
            </w:r>
          </w:p>
        </w:tc>
      </w:tr>
      <w:tr w:rsidR="00C86572" w:rsidRPr="009B025F" w:rsidTr="00EC6989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DC7584" w:rsidRDefault="00C86572" w:rsidP="00B224F2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3.15.1.</w:t>
            </w:r>
            <w:r w:rsidRPr="00DC7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Размещение информации и документов, касающихся внедрения Стандарта развития </w:t>
            </w:r>
            <w:r w:rsidR="00701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конкуренции в Токарёвском муниципальном округе </w:t>
            </w:r>
            <w:r w:rsidRPr="00DC7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в разделе «Внедрение стандарта развития конкуренции» на офици</w:t>
            </w:r>
            <w:r w:rsidR="007010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альном сайте Токарёвского муниципального округа</w:t>
            </w:r>
            <w:r w:rsidRPr="00DC7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Тамбовской области  в информационно-телекоммуникационной сети «Интернет» о выполнении требований стандарта развития конкуренции в субъектах Российской Федерации и реализации мероприятий, предусмотренных "дорожной картой", а также документов, </w:t>
            </w:r>
            <w:r w:rsidRPr="00DC7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принимаемых в целях содействия развитию конкуренции в Тамбовской области. Систематическое наполнение раздела актуализированной информацией.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72" w:rsidRPr="007A6A28" w:rsidRDefault="00C86572" w:rsidP="00E16D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lastRenderedPageBreak/>
              <w:t>3.15.1.</w:t>
            </w:r>
            <w:r w:rsidRPr="007A6A28">
              <w:rPr>
                <w:rFonts w:ascii="Times New Roman" w:hAnsi="Times New Roman"/>
                <w:sz w:val="28"/>
                <w:szCs w:val="28"/>
                <w:lang w:eastAsia="zh-CN"/>
              </w:rPr>
              <w:t>На официальном сайте администра</w:t>
            </w:r>
            <w:r w:rsidR="00701015">
              <w:rPr>
                <w:rFonts w:ascii="Times New Roman" w:hAnsi="Times New Roman"/>
                <w:sz w:val="28"/>
                <w:szCs w:val="28"/>
                <w:lang w:eastAsia="zh-CN"/>
              </w:rPr>
              <w:t>ции Токаревского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в сети </w:t>
            </w:r>
            <w:r w:rsidRPr="007A6A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«Интернет» </w:t>
            </w:r>
            <w:r w:rsidR="00A41E7A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</w:t>
            </w:r>
            <w:r w:rsidRPr="00E16DC2">
              <w:rPr>
                <w:rFonts w:ascii="Times New Roman" w:hAnsi="Times New Roman"/>
                <w:color w:val="0070C0"/>
                <w:sz w:val="28"/>
                <w:szCs w:val="28"/>
              </w:rPr>
              <w:t>https://tokarevka-adm.gosuslugi.ru/deyatelnost/napravleniya-deyatelnosti/vnedrenie-standarta/</w:t>
            </w:r>
            <w:r w:rsidR="00A41E7A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                         </w:t>
            </w:r>
            <w:r w:rsidRPr="007A6A28">
              <w:rPr>
                <w:rFonts w:ascii="Times New Roman" w:hAnsi="Times New Roman"/>
                <w:sz w:val="28"/>
                <w:szCs w:val="28"/>
                <w:lang w:eastAsia="zh-CN"/>
              </w:rPr>
              <w:t>размещена страничка «</w:t>
            </w:r>
            <w:hyperlink r:id="rId17" w:history="1">
              <w:r w:rsidRPr="007A6A28">
                <w:rPr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Внедрение стандарта развития конкуренции</w:t>
              </w:r>
            </w:hyperlink>
            <w:r w:rsidRPr="007A6A28">
              <w:rPr>
                <w:rFonts w:ascii="Times New Roman" w:hAnsi="Times New Roman"/>
                <w:sz w:val="28"/>
                <w:szCs w:val="28"/>
                <w:lang w:eastAsia="hi-IN" w:bidi="hi-IN"/>
              </w:rPr>
              <w:t>»</w:t>
            </w:r>
            <w:r w:rsidRPr="007A6A28">
              <w:rPr>
                <w:rFonts w:ascii="Times New Roman" w:hAnsi="Times New Roman"/>
                <w:sz w:val="28"/>
                <w:szCs w:val="28"/>
                <w:lang w:eastAsia="zh-CN"/>
              </w:rPr>
              <w:t>. Здесь размещена подробная информация по данному направлению, которая постоянн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о обновляется и актуализируется </w:t>
            </w:r>
            <w:r w:rsidRPr="007A6A2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(информации и документы, касающиеся внедрения Стандарта развития </w:t>
            </w:r>
            <w:r w:rsidR="00701015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конкуренции в Токарёвском муниципальном округе</w:t>
            </w:r>
            <w:r w:rsidRPr="007A6A28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 информация о выполнении требований стандарта развития конкуренции в субъектах Российской Федерации и реализации мероприятий, предусмотренных "дорожной картой", а также документов, принимаемых в целях содействия развитию конкуренции в Тамбовской области). Ведется систематическое наполнение раздела актуализированной информацией.</w:t>
            </w:r>
          </w:p>
          <w:p w:rsidR="00C86572" w:rsidRPr="00BC2C75" w:rsidRDefault="00C86572" w:rsidP="00E16DC2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166052">
              <w:rPr>
                <w:rFonts w:ascii="Times New Roman" w:hAnsi="Times New Roman"/>
                <w:b/>
                <w:sz w:val="28"/>
                <w:szCs w:val="28"/>
              </w:rPr>
              <w:t>оказатель исполнен на 100%.</w:t>
            </w:r>
          </w:p>
          <w:p w:rsidR="00C86572" w:rsidRPr="007A6A28" w:rsidRDefault="00C86572" w:rsidP="00E16DC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C86572" w:rsidRDefault="00C86572" w:rsidP="00DC758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</w:tbl>
    <w:p w:rsidR="007131D0" w:rsidRDefault="007131D0" w:rsidP="007131D0">
      <w:pPr>
        <w:spacing w:after="0" w:line="240" w:lineRule="auto"/>
        <w:ind w:left="10980" w:hanging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3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</w:p>
    <w:p w:rsidR="004172B0" w:rsidRDefault="004172B0" w:rsidP="00CD219F">
      <w:pPr>
        <w:pStyle w:val="Standard"/>
        <w:jc w:val="both"/>
        <w:rPr>
          <w:rFonts w:eastAsia="Times New Roman"/>
          <w:sz w:val="28"/>
          <w:szCs w:val="28"/>
        </w:rPr>
      </w:pPr>
    </w:p>
    <w:p w:rsidR="004A0ED8" w:rsidRDefault="006466AD" w:rsidP="00CD219F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Заместитель главы администрации</w:t>
      </w:r>
    </w:p>
    <w:p w:rsidR="00BF53D5" w:rsidRPr="00CD219F" w:rsidRDefault="004A0ED8" w:rsidP="00CD219F">
      <w:pPr>
        <w:pStyle w:val="Standard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Токарёвского муниципального округа</w:t>
      </w:r>
      <w:r w:rsidR="0039694F">
        <w:rPr>
          <w:rFonts w:eastAsia="Times New Roman"/>
          <w:sz w:val="28"/>
          <w:szCs w:val="28"/>
        </w:rPr>
        <w:tab/>
      </w:r>
      <w:r w:rsidR="0039694F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                        И.В. Луни</w:t>
      </w:r>
      <w:r w:rsidR="00CD219F">
        <w:rPr>
          <w:rFonts w:eastAsia="Times New Roman"/>
          <w:sz w:val="28"/>
          <w:szCs w:val="28"/>
        </w:rPr>
        <w:t>на</w:t>
      </w:r>
    </w:p>
    <w:sectPr w:rsidR="00BF53D5" w:rsidRPr="00CD219F" w:rsidSect="000D13B3">
      <w:pgSz w:w="11906" w:h="16838"/>
      <w:pgMar w:top="426" w:right="709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5C9" w:rsidRDefault="00A435C9" w:rsidP="007131D0">
      <w:pPr>
        <w:spacing w:after="0" w:line="240" w:lineRule="auto"/>
      </w:pPr>
      <w:r>
        <w:separator/>
      </w:r>
    </w:p>
  </w:endnote>
  <w:endnote w:type="continuationSeparator" w:id="1">
    <w:p w:rsidR="00A435C9" w:rsidRDefault="00A435C9" w:rsidP="00713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5C9" w:rsidRDefault="00A435C9" w:rsidP="007131D0">
      <w:pPr>
        <w:spacing w:after="0" w:line="240" w:lineRule="auto"/>
      </w:pPr>
      <w:r>
        <w:separator/>
      </w:r>
    </w:p>
  </w:footnote>
  <w:footnote w:type="continuationSeparator" w:id="1">
    <w:p w:rsidR="00A435C9" w:rsidRDefault="00A435C9" w:rsidP="00713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">
    <w:nsid w:val="26D75261"/>
    <w:multiLevelType w:val="hybridMultilevel"/>
    <w:tmpl w:val="19924848"/>
    <w:lvl w:ilvl="0" w:tplc="A366134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052642"/>
    <w:multiLevelType w:val="hybridMultilevel"/>
    <w:tmpl w:val="9834754E"/>
    <w:lvl w:ilvl="0" w:tplc="C01E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24C0E"/>
    <w:multiLevelType w:val="hybridMultilevel"/>
    <w:tmpl w:val="C20C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22E"/>
    <w:rsid w:val="00000639"/>
    <w:rsid w:val="00000919"/>
    <w:rsid w:val="000010B4"/>
    <w:rsid w:val="00001766"/>
    <w:rsid w:val="00001C77"/>
    <w:rsid w:val="00001F55"/>
    <w:rsid w:val="0000240A"/>
    <w:rsid w:val="00002774"/>
    <w:rsid w:val="000034E9"/>
    <w:rsid w:val="00003954"/>
    <w:rsid w:val="00003D8D"/>
    <w:rsid w:val="00004750"/>
    <w:rsid w:val="00005007"/>
    <w:rsid w:val="0000613F"/>
    <w:rsid w:val="0000676E"/>
    <w:rsid w:val="0000761D"/>
    <w:rsid w:val="00007A4D"/>
    <w:rsid w:val="00010B3C"/>
    <w:rsid w:val="00011693"/>
    <w:rsid w:val="00011A80"/>
    <w:rsid w:val="000121D5"/>
    <w:rsid w:val="000122B5"/>
    <w:rsid w:val="00015A4F"/>
    <w:rsid w:val="0001689E"/>
    <w:rsid w:val="000170D7"/>
    <w:rsid w:val="00017759"/>
    <w:rsid w:val="00020005"/>
    <w:rsid w:val="00021596"/>
    <w:rsid w:val="000215C5"/>
    <w:rsid w:val="000215E5"/>
    <w:rsid w:val="00021B89"/>
    <w:rsid w:val="00021BD0"/>
    <w:rsid w:val="00021CC4"/>
    <w:rsid w:val="000241F8"/>
    <w:rsid w:val="00024B59"/>
    <w:rsid w:val="00025E6D"/>
    <w:rsid w:val="000268C5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CE8"/>
    <w:rsid w:val="00036D95"/>
    <w:rsid w:val="000371CF"/>
    <w:rsid w:val="00037231"/>
    <w:rsid w:val="0003725D"/>
    <w:rsid w:val="00040A8A"/>
    <w:rsid w:val="00040C48"/>
    <w:rsid w:val="00041CBF"/>
    <w:rsid w:val="00042CF1"/>
    <w:rsid w:val="0004357B"/>
    <w:rsid w:val="00043870"/>
    <w:rsid w:val="00043893"/>
    <w:rsid w:val="00043EBB"/>
    <w:rsid w:val="000446CD"/>
    <w:rsid w:val="00044AD7"/>
    <w:rsid w:val="00044D53"/>
    <w:rsid w:val="0004582B"/>
    <w:rsid w:val="00045E3C"/>
    <w:rsid w:val="00046E12"/>
    <w:rsid w:val="00047244"/>
    <w:rsid w:val="00047563"/>
    <w:rsid w:val="0004772F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41EE"/>
    <w:rsid w:val="00055704"/>
    <w:rsid w:val="00055BD3"/>
    <w:rsid w:val="00055F25"/>
    <w:rsid w:val="000570E6"/>
    <w:rsid w:val="000571B4"/>
    <w:rsid w:val="000604B5"/>
    <w:rsid w:val="0006080E"/>
    <w:rsid w:val="0006181E"/>
    <w:rsid w:val="00062C2A"/>
    <w:rsid w:val="000632DC"/>
    <w:rsid w:val="00063467"/>
    <w:rsid w:val="00063CEF"/>
    <w:rsid w:val="00064BA9"/>
    <w:rsid w:val="00065BAB"/>
    <w:rsid w:val="00066248"/>
    <w:rsid w:val="00066DCE"/>
    <w:rsid w:val="00070603"/>
    <w:rsid w:val="00070833"/>
    <w:rsid w:val="00070C17"/>
    <w:rsid w:val="00071C2B"/>
    <w:rsid w:val="00071F0E"/>
    <w:rsid w:val="00074153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2F68"/>
    <w:rsid w:val="00085EFE"/>
    <w:rsid w:val="000864CC"/>
    <w:rsid w:val="00086838"/>
    <w:rsid w:val="00087033"/>
    <w:rsid w:val="000876BD"/>
    <w:rsid w:val="00087BD9"/>
    <w:rsid w:val="00091861"/>
    <w:rsid w:val="000935FA"/>
    <w:rsid w:val="00094464"/>
    <w:rsid w:val="00094C33"/>
    <w:rsid w:val="00094FDB"/>
    <w:rsid w:val="000951BC"/>
    <w:rsid w:val="00095716"/>
    <w:rsid w:val="00095A15"/>
    <w:rsid w:val="00095C0C"/>
    <w:rsid w:val="00095C34"/>
    <w:rsid w:val="00096B22"/>
    <w:rsid w:val="000A0B3A"/>
    <w:rsid w:val="000A2212"/>
    <w:rsid w:val="000A2ACD"/>
    <w:rsid w:val="000A358F"/>
    <w:rsid w:val="000A4DE2"/>
    <w:rsid w:val="000A5328"/>
    <w:rsid w:val="000A63DF"/>
    <w:rsid w:val="000A6920"/>
    <w:rsid w:val="000A7026"/>
    <w:rsid w:val="000A744A"/>
    <w:rsid w:val="000B12F8"/>
    <w:rsid w:val="000B1448"/>
    <w:rsid w:val="000B16A2"/>
    <w:rsid w:val="000B1A57"/>
    <w:rsid w:val="000B5EED"/>
    <w:rsid w:val="000B6DBC"/>
    <w:rsid w:val="000B746E"/>
    <w:rsid w:val="000B747C"/>
    <w:rsid w:val="000B7A8D"/>
    <w:rsid w:val="000C0793"/>
    <w:rsid w:val="000C125E"/>
    <w:rsid w:val="000C1B5A"/>
    <w:rsid w:val="000C1B9C"/>
    <w:rsid w:val="000C271A"/>
    <w:rsid w:val="000C29BD"/>
    <w:rsid w:val="000C2E6A"/>
    <w:rsid w:val="000C3180"/>
    <w:rsid w:val="000C3F9C"/>
    <w:rsid w:val="000C4A3B"/>
    <w:rsid w:val="000C6321"/>
    <w:rsid w:val="000C6465"/>
    <w:rsid w:val="000C7055"/>
    <w:rsid w:val="000C7475"/>
    <w:rsid w:val="000D00D3"/>
    <w:rsid w:val="000D0630"/>
    <w:rsid w:val="000D0791"/>
    <w:rsid w:val="000D0963"/>
    <w:rsid w:val="000D13B3"/>
    <w:rsid w:val="000D144B"/>
    <w:rsid w:val="000D15D8"/>
    <w:rsid w:val="000D19B0"/>
    <w:rsid w:val="000D1AF4"/>
    <w:rsid w:val="000D1AF7"/>
    <w:rsid w:val="000D1C78"/>
    <w:rsid w:val="000D20E9"/>
    <w:rsid w:val="000D2DAA"/>
    <w:rsid w:val="000D38B7"/>
    <w:rsid w:val="000D3986"/>
    <w:rsid w:val="000D3A92"/>
    <w:rsid w:val="000D3D99"/>
    <w:rsid w:val="000D3E7D"/>
    <w:rsid w:val="000D56EF"/>
    <w:rsid w:val="000D5728"/>
    <w:rsid w:val="000D6B7D"/>
    <w:rsid w:val="000D7F36"/>
    <w:rsid w:val="000D7FA7"/>
    <w:rsid w:val="000E097C"/>
    <w:rsid w:val="000E1C47"/>
    <w:rsid w:val="000E2EF6"/>
    <w:rsid w:val="000E37D0"/>
    <w:rsid w:val="000E4478"/>
    <w:rsid w:val="000E4A78"/>
    <w:rsid w:val="000E594C"/>
    <w:rsid w:val="000E5AEE"/>
    <w:rsid w:val="000E5BA4"/>
    <w:rsid w:val="000E7A02"/>
    <w:rsid w:val="000E7A9A"/>
    <w:rsid w:val="000E7EF2"/>
    <w:rsid w:val="000E7F6B"/>
    <w:rsid w:val="000F0782"/>
    <w:rsid w:val="000F12D8"/>
    <w:rsid w:val="000F26F4"/>
    <w:rsid w:val="000F3CBC"/>
    <w:rsid w:val="000F4171"/>
    <w:rsid w:val="000F53D2"/>
    <w:rsid w:val="000F59DC"/>
    <w:rsid w:val="000F6512"/>
    <w:rsid w:val="000F65B1"/>
    <w:rsid w:val="000F69F3"/>
    <w:rsid w:val="000F70CA"/>
    <w:rsid w:val="000F7698"/>
    <w:rsid w:val="000F79F7"/>
    <w:rsid w:val="000F7F86"/>
    <w:rsid w:val="00100D32"/>
    <w:rsid w:val="001016C8"/>
    <w:rsid w:val="00101E17"/>
    <w:rsid w:val="00101F16"/>
    <w:rsid w:val="00102BF6"/>
    <w:rsid w:val="00104FAB"/>
    <w:rsid w:val="001052CD"/>
    <w:rsid w:val="00105887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AA"/>
    <w:rsid w:val="001171CC"/>
    <w:rsid w:val="001174B6"/>
    <w:rsid w:val="001175F5"/>
    <w:rsid w:val="00117BF4"/>
    <w:rsid w:val="00117EE3"/>
    <w:rsid w:val="00120169"/>
    <w:rsid w:val="00120707"/>
    <w:rsid w:val="001224BE"/>
    <w:rsid w:val="00122B14"/>
    <w:rsid w:val="00122F5F"/>
    <w:rsid w:val="00123AB2"/>
    <w:rsid w:val="0012482D"/>
    <w:rsid w:val="00125E98"/>
    <w:rsid w:val="00125EA9"/>
    <w:rsid w:val="0012729D"/>
    <w:rsid w:val="00127BF9"/>
    <w:rsid w:val="00130171"/>
    <w:rsid w:val="0013067A"/>
    <w:rsid w:val="00132303"/>
    <w:rsid w:val="001344EE"/>
    <w:rsid w:val="00134BA8"/>
    <w:rsid w:val="00137739"/>
    <w:rsid w:val="001401EE"/>
    <w:rsid w:val="0014055B"/>
    <w:rsid w:val="00141624"/>
    <w:rsid w:val="00141DAF"/>
    <w:rsid w:val="00141F36"/>
    <w:rsid w:val="0014282D"/>
    <w:rsid w:val="00142A42"/>
    <w:rsid w:val="00143661"/>
    <w:rsid w:val="00143937"/>
    <w:rsid w:val="00143C74"/>
    <w:rsid w:val="00144A0E"/>
    <w:rsid w:val="001455B7"/>
    <w:rsid w:val="00146691"/>
    <w:rsid w:val="001469CB"/>
    <w:rsid w:val="00146B2B"/>
    <w:rsid w:val="00151E49"/>
    <w:rsid w:val="00153118"/>
    <w:rsid w:val="00154030"/>
    <w:rsid w:val="00156458"/>
    <w:rsid w:val="00156B20"/>
    <w:rsid w:val="0015782C"/>
    <w:rsid w:val="00157B20"/>
    <w:rsid w:val="00160FB4"/>
    <w:rsid w:val="00160FEC"/>
    <w:rsid w:val="00161B38"/>
    <w:rsid w:val="00161E4E"/>
    <w:rsid w:val="0016279A"/>
    <w:rsid w:val="001628D2"/>
    <w:rsid w:val="00163C21"/>
    <w:rsid w:val="0016431D"/>
    <w:rsid w:val="001646CB"/>
    <w:rsid w:val="00164725"/>
    <w:rsid w:val="0016504C"/>
    <w:rsid w:val="001653AC"/>
    <w:rsid w:val="001655FC"/>
    <w:rsid w:val="00166052"/>
    <w:rsid w:val="00167ED1"/>
    <w:rsid w:val="00167F9C"/>
    <w:rsid w:val="00170AC2"/>
    <w:rsid w:val="00170D31"/>
    <w:rsid w:val="00170D54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37C"/>
    <w:rsid w:val="001774D4"/>
    <w:rsid w:val="001777E2"/>
    <w:rsid w:val="00177C35"/>
    <w:rsid w:val="00181FA7"/>
    <w:rsid w:val="001833BD"/>
    <w:rsid w:val="00183C58"/>
    <w:rsid w:val="00184C3A"/>
    <w:rsid w:val="001866EF"/>
    <w:rsid w:val="00186C8B"/>
    <w:rsid w:val="00187A31"/>
    <w:rsid w:val="00187C85"/>
    <w:rsid w:val="001915D0"/>
    <w:rsid w:val="001936AA"/>
    <w:rsid w:val="00193FAD"/>
    <w:rsid w:val="00194A46"/>
    <w:rsid w:val="00195319"/>
    <w:rsid w:val="00195841"/>
    <w:rsid w:val="00195951"/>
    <w:rsid w:val="00196BEF"/>
    <w:rsid w:val="00196E65"/>
    <w:rsid w:val="001A04E0"/>
    <w:rsid w:val="001A0FCA"/>
    <w:rsid w:val="001A1C2B"/>
    <w:rsid w:val="001A2294"/>
    <w:rsid w:val="001A3FDE"/>
    <w:rsid w:val="001A519C"/>
    <w:rsid w:val="001A55A2"/>
    <w:rsid w:val="001A6FBF"/>
    <w:rsid w:val="001B0C60"/>
    <w:rsid w:val="001B0D58"/>
    <w:rsid w:val="001B1BBA"/>
    <w:rsid w:val="001B1FD5"/>
    <w:rsid w:val="001B29A8"/>
    <w:rsid w:val="001B3B2B"/>
    <w:rsid w:val="001B4744"/>
    <w:rsid w:val="001B5D29"/>
    <w:rsid w:val="001B78EA"/>
    <w:rsid w:val="001B7BA5"/>
    <w:rsid w:val="001C033C"/>
    <w:rsid w:val="001C0489"/>
    <w:rsid w:val="001C05EC"/>
    <w:rsid w:val="001C0C73"/>
    <w:rsid w:val="001C1015"/>
    <w:rsid w:val="001C2733"/>
    <w:rsid w:val="001C38DC"/>
    <w:rsid w:val="001C3D23"/>
    <w:rsid w:val="001C4AAB"/>
    <w:rsid w:val="001C4B87"/>
    <w:rsid w:val="001C5039"/>
    <w:rsid w:val="001C523A"/>
    <w:rsid w:val="001C5582"/>
    <w:rsid w:val="001C583F"/>
    <w:rsid w:val="001C5922"/>
    <w:rsid w:val="001C7107"/>
    <w:rsid w:val="001C75E1"/>
    <w:rsid w:val="001C7699"/>
    <w:rsid w:val="001D0C39"/>
    <w:rsid w:val="001D10E8"/>
    <w:rsid w:val="001D1385"/>
    <w:rsid w:val="001D13D0"/>
    <w:rsid w:val="001D1FC5"/>
    <w:rsid w:val="001D26FE"/>
    <w:rsid w:val="001D28A3"/>
    <w:rsid w:val="001D2F05"/>
    <w:rsid w:val="001D42A3"/>
    <w:rsid w:val="001D4A0F"/>
    <w:rsid w:val="001D53F0"/>
    <w:rsid w:val="001D5911"/>
    <w:rsid w:val="001D6AC5"/>
    <w:rsid w:val="001D6C3F"/>
    <w:rsid w:val="001D6DDD"/>
    <w:rsid w:val="001D7381"/>
    <w:rsid w:val="001D7DEE"/>
    <w:rsid w:val="001E073E"/>
    <w:rsid w:val="001E1272"/>
    <w:rsid w:val="001E171A"/>
    <w:rsid w:val="001E33D6"/>
    <w:rsid w:val="001E504E"/>
    <w:rsid w:val="001E7646"/>
    <w:rsid w:val="001E7F29"/>
    <w:rsid w:val="001F0907"/>
    <w:rsid w:val="001F0CD1"/>
    <w:rsid w:val="001F1564"/>
    <w:rsid w:val="001F1ED1"/>
    <w:rsid w:val="001F29A7"/>
    <w:rsid w:val="001F321D"/>
    <w:rsid w:val="001F4788"/>
    <w:rsid w:val="001F4AAA"/>
    <w:rsid w:val="001F56DA"/>
    <w:rsid w:val="001F5B6B"/>
    <w:rsid w:val="001F5D11"/>
    <w:rsid w:val="001F5D80"/>
    <w:rsid w:val="001F6073"/>
    <w:rsid w:val="001F6DF9"/>
    <w:rsid w:val="001F7018"/>
    <w:rsid w:val="001F7746"/>
    <w:rsid w:val="00200181"/>
    <w:rsid w:val="00200C3F"/>
    <w:rsid w:val="002016E2"/>
    <w:rsid w:val="00201C28"/>
    <w:rsid w:val="0020220E"/>
    <w:rsid w:val="002038D1"/>
    <w:rsid w:val="002046D5"/>
    <w:rsid w:val="00204DE9"/>
    <w:rsid w:val="002055C3"/>
    <w:rsid w:val="00206342"/>
    <w:rsid w:val="00206A51"/>
    <w:rsid w:val="00207CD0"/>
    <w:rsid w:val="002107E4"/>
    <w:rsid w:val="0021093F"/>
    <w:rsid w:val="00210B2D"/>
    <w:rsid w:val="00211322"/>
    <w:rsid w:val="002119FF"/>
    <w:rsid w:val="00212694"/>
    <w:rsid w:val="00212A29"/>
    <w:rsid w:val="00213429"/>
    <w:rsid w:val="00213EBC"/>
    <w:rsid w:val="002145CD"/>
    <w:rsid w:val="00214BC0"/>
    <w:rsid w:val="00214C8C"/>
    <w:rsid w:val="00214E1A"/>
    <w:rsid w:val="00214FBD"/>
    <w:rsid w:val="0021691A"/>
    <w:rsid w:val="002178ED"/>
    <w:rsid w:val="00217CF3"/>
    <w:rsid w:val="002204BD"/>
    <w:rsid w:val="00220676"/>
    <w:rsid w:val="00220AA2"/>
    <w:rsid w:val="0022100A"/>
    <w:rsid w:val="002224E6"/>
    <w:rsid w:val="00223471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AA5"/>
    <w:rsid w:val="00232419"/>
    <w:rsid w:val="00233BAD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3459"/>
    <w:rsid w:val="00243C60"/>
    <w:rsid w:val="002449C9"/>
    <w:rsid w:val="00245277"/>
    <w:rsid w:val="0024545E"/>
    <w:rsid w:val="00245EF9"/>
    <w:rsid w:val="00246297"/>
    <w:rsid w:val="002462D6"/>
    <w:rsid w:val="00246649"/>
    <w:rsid w:val="00246F55"/>
    <w:rsid w:val="00250B94"/>
    <w:rsid w:val="00250C6E"/>
    <w:rsid w:val="00250D0F"/>
    <w:rsid w:val="00252B94"/>
    <w:rsid w:val="00252FA7"/>
    <w:rsid w:val="0025367E"/>
    <w:rsid w:val="00253700"/>
    <w:rsid w:val="00253A9E"/>
    <w:rsid w:val="00253DF0"/>
    <w:rsid w:val="00253F6C"/>
    <w:rsid w:val="002569E1"/>
    <w:rsid w:val="00256F1A"/>
    <w:rsid w:val="0025752C"/>
    <w:rsid w:val="00260965"/>
    <w:rsid w:val="00261026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969"/>
    <w:rsid w:val="00274BBD"/>
    <w:rsid w:val="00275415"/>
    <w:rsid w:val="00275A60"/>
    <w:rsid w:val="00276077"/>
    <w:rsid w:val="00277F6D"/>
    <w:rsid w:val="00280AE7"/>
    <w:rsid w:val="002817BB"/>
    <w:rsid w:val="00281C4F"/>
    <w:rsid w:val="00281EFD"/>
    <w:rsid w:val="00282338"/>
    <w:rsid w:val="0028321A"/>
    <w:rsid w:val="002845BA"/>
    <w:rsid w:val="00284830"/>
    <w:rsid w:val="00284930"/>
    <w:rsid w:val="002852D2"/>
    <w:rsid w:val="00287096"/>
    <w:rsid w:val="002900F1"/>
    <w:rsid w:val="00290E6D"/>
    <w:rsid w:val="00291215"/>
    <w:rsid w:val="002918E8"/>
    <w:rsid w:val="00291F33"/>
    <w:rsid w:val="00293840"/>
    <w:rsid w:val="00293F5E"/>
    <w:rsid w:val="00295102"/>
    <w:rsid w:val="002957F4"/>
    <w:rsid w:val="00296C6B"/>
    <w:rsid w:val="00297B1C"/>
    <w:rsid w:val="002A09A7"/>
    <w:rsid w:val="002A0AE9"/>
    <w:rsid w:val="002A0D09"/>
    <w:rsid w:val="002A1A2C"/>
    <w:rsid w:val="002A1A7B"/>
    <w:rsid w:val="002A1C57"/>
    <w:rsid w:val="002A2C08"/>
    <w:rsid w:val="002A4836"/>
    <w:rsid w:val="002A528F"/>
    <w:rsid w:val="002A610A"/>
    <w:rsid w:val="002A6927"/>
    <w:rsid w:val="002A69A0"/>
    <w:rsid w:val="002A6AC9"/>
    <w:rsid w:val="002A6DF2"/>
    <w:rsid w:val="002A7552"/>
    <w:rsid w:val="002B0EB7"/>
    <w:rsid w:val="002B0F84"/>
    <w:rsid w:val="002B1013"/>
    <w:rsid w:val="002B14FE"/>
    <w:rsid w:val="002B2C56"/>
    <w:rsid w:val="002B2DB7"/>
    <w:rsid w:val="002B36C8"/>
    <w:rsid w:val="002B6906"/>
    <w:rsid w:val="002B70BB"/>
    <w:rsid w:val="002B7316"/>
    <w:rsid w:val="002B7AAF"/>
    <w:rsid w:val="002C055C"/>
    <w:rsid w:val="002C172F"/>
    <w:rsid w:val="002C1767"/>
    <w:rsid w:val="002C1901"/>
    <w:rsid w:val="002C1A94"/>
    <w:rsid w:val="002C3DF0"/>
    <w:rsid w:val="002C73F7"/>
    <w:rsid w:val="002C798F"/>
    <w:rsid w:val="002D01ED"/>
    <w:rsid w:val="002D0556"/>
    <w:rsid w:val="002D3048"/>
    <w:rsid w:val="002D43DB"/>
    <w:rsid w:val="002D45ED"/>
    <w:rsid w:val="002D46A3"/>
    <w:rsid w:val="002D4969"/>
    <w:rsid w:val="002D4E6F"/>
    <w:rsid w:val="002D5835"/>
    <w:rsid w:val="002D6506"/>
    <w:rsid w:val="002D6E56"/>
    <w:rsid w:val="002D6E7C"/>
    <w:rsid w:val="002D704B"/>
    <w:rsid w:val="002E18B4"/>
    <w:rsid w:val="002E2EB8"/>
    <w:rsid w:val="002E2FCC"/>
    <w:rsid w:val="002E36E6"/>
    <w:rsid w:val="002E37D8"/>
    <w:rsid w:val="002E37F9"/>
    <w:rsid w:val="002E4CDE"/>
    <w:rsid w:val="002E6FFA"/>
    <w:rsid w:val="002E7502"/>
    <w:rsid w:val="002E78FE"/>
    <w:rsid w:val="002F066D"/>
    <w:rsid w:val="002F0B36"/>
    <w:rsid w:val="002F1624"/>
    <w:rsid w:val="002F2139"/>
    <w:rsid w:val="002F27B7"/>
    <w:rsid w:val="002F2AEC"/>
    <w:rsid w:val="002F36AD"/>
    <w:rsid w:val="002F383C"/>
    <w:rsid w:val="002F403F"/>
    <w:rsid w:val="002F4DBB"/>
    <w:rsid w:val="002F59AA"/>
    <w:rsid w:val="002F6470"/>
    <w:rsid w:val="002F6700"/>
    <w:rsid w:val="002F6F8F"/>
    <w:rsid w:val="0030014A"/>
    <w:rsid w:val="003010C6"/>
    <w:rsid w:val="003018FF"/>
    <w:rsid w:val="0030217E"/>
    <w:rsid w:val="0030301E"/>
    <w:rsid w:val="003030D7"/>
    <w:rsid w:val="00303D82"/>
    <w:rsid w:val="0030469E"/>
    <w:rsid w:val="003058FE"/>
    <w:rsid w:val="003070B4"/>
    <w:rsid w:val="0030712C"/>
    <w:rsid w:val="003107F8"/>
    <w:rsid w:val="00311469"/>
    <w:rsid w:val="0031248E"/>
    <w:rsid w:val="00313DA4"/>
    <w:rsid w:val="00314998"/>
    <w:rsid w:val="0031540E"/>
    <w:rsid w:val="00315BC4"/>
    <w:rsid w:val="00316420"/>
    <w:rsid w:val="00320BAB"/>
    <w:rsid w:val="0032115E"/>
    <w:rsid w:val="0032295D"/>
    <w:rsid w:val="00323B4F"/>
    <w:rsid w:val="00323B92"/>
    <w:rsid w:val="00325355"/>
    <w:rsid w:val="0032590E"/>
    <w:rsid w:val="00326462"/>
    <w:rsid w:val="00327826"/>
    <w:rsid w:val="00327A51"/>
    <w:rsid w:val="00327C74"/>
    <w:rsid w:val="00330F05"/>
    <w:rsid w:val="00331438"/>
    <w:rsid w:val="00332206"/>
    <w:rsid w:val="00333B62"/>
    <w:rsid w:val="00334C38"/>
    <w:rsid w:val="0033745C"/>
    <w:rsid w:val="003376E9"/>
    <w:rsid w:val="00340498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4CC4"/>
    <w:rsid w:val="003460EC"/>
    <w:rsid w:val="003466DE"/>
    <w:rsid w:val="00347DDF"/>
    <w:rsid w:val="00350621"/>
    <w:rsid w:val="003506CF"/>
    <w:rsid w:val="00351AE9"/>
    <w:rsid w:val="00351C00"/>
    <w:rsid w:val="0035345B"/>
    <w:rsid w:val="003539F4"/>
    <w:rsid w:val="00355275"/>
    <w:rsid w:val="00355C45"/>
    <w:rsid w:val="00355D7A"/>
    <w:rsid w:val="003564E3"/>
    <w:rsid w:val="00356AAB"/>
    <w:rsid w:val="003607C2"/>
    <w:rsid w:val="00361061"/>
    <w:rsid w:val="0036151B"/>
    <w:rsid w:val="00363558"/>
    <w:rsid w:val="003664B2"/>
    <w:rsid w:val="0036769A"/>
    <w:rsid w:val="00367D46"/>
    <w:rsid w:val="00367DD9"/>
    <w:rsid w:val="00370012"/>
    <w:rsid w:val="003710AA"/>
    <w:rsid w:val="00371264"/>
    <w:rsid w:val="00371412"/>
    <w:rsid w:val="00371AD0"/>
    <w:rsid w:val="0037332C"/>
    <w:rsid w:val="00374824"/>
    <w:rsid w:val="003748B7"/>
    <w:rsid w:val="00375075"/>
    <w:rsid w:val="003768C2"/>
    <w:rsid w:val="00376BF5"/>
    <w:rsid w:val="00377D67"/>
    <w:rsid w:val="00380B92"/>
    <w:rsid w:val="003830E1"/>
    <w:rsid w:val="0038397C"/>
    <w:rsid w:val="00383A2E"/>
    <w:rsid w:val="003841D3"/>
    <w:rsid w:val="00384317"/>
    <w:rsid w:val="003866B2"/>
    <w:rsid w:val="00386E8C"/>
    <w:rsid w:val="00390421"/>
    <w:rsid w:val="0039167E"/>
    <w:rsid w:val="00391791"/>
    <w:rsid w:val="00391DC8"/>
    <w:rsid w:val="003935CA"/>
    <w:rsid w:val="00394511"/>
    <w:rsid w:val="003947A2"/>
    <w:rsid w:val="0039694F"/>
    <w:rsid w:val="00396F01"/>
    <w:rsid w:val="003972DE"/>
    <w:rsid w:val="003976E1"/>
    <w:rsid w:val="003A05CD"/>
    <w:rsid w:val="003A09B5"/>
    <w:rsid w:val="003A0ADE"/>
    <w:rsid w:val="003A1317"/>
    <w:rsid w:val="003A1917"/>
    <w:rsid w:val="003A1ABD"/>
    <w:rsid w:val="003A21A3"/>
    <w:rsid w:val="003A2ABC"/>
    <w:rsid w:val="003A2FBA"/>
    <w:rsid w:val="003A3979"/>
    <w:rsid w:val="003A4456"/>
    <w:rsid w:val="003A57E7"/>
    <w:rsid w:val="003A61DF"/>
    <w:rsid w:val="003A66BE"/>
    <w:rsid w:val="003A671B"/>
    <w:rsid w:val="003A6BF6"/>
    <w:rsid w:val="003A7160"/>
    <w:rsid w:val="003A7D32"/>
    <w:rsid w:val="003A7E3D"/>
    <w:rsid w:val="003B14BF"/>
    <w:rsid w:val="003B1906"/>
    <w:rsid w:val="003B21C6"/>
    <w:rsid w:val="003B2681"/>
    <w:rsid w:val="003B3771"/>
    <w:rsid w:val="003B3BAC"/>
    <w:rsid w:val="003B4260"/>
    <w:rsid w:val="003B444C"/>
    <w:rsid w:val="003B44AC"/>
    <w:rsid w:val="003B629E"/>
    <w:rsid w:val="003B67D6"/>
    <w:rsid w:val="003B7177"/>
    <w:rsid w:val="003C0468"/>
    <w:rsid w:val="003C0BBA"/>
    <w:rsid w:val="003C0C02"/>
    <w:rsid w:val="003C287C"/>
    <w:rsid w:val="003C2E9D"/>
    <w:rsid w:val="003C35F2"/>
    <w:rsid w:val="003C3DF9"/>
    <w:rsid w:val="003C3FBB"/>
    <w:rsid w:val="003C405C"/>
    <w:rsid w:val="003C51B9"/>
    <w:rsid w:val="003C576F"/>
    <w:rsid w:val="003C61E2"/>
    <w:rsid w:val="003C6277"/>
    <w:rsid w:val="003C67AD"/>
    <w:rsid w:val="003C6973"/>
    <w:rsid w:val="003D0F2B"/>
    <w:rsid w:val="003D1DE4"/>
    <w:rsid w:val="003D2701"/>
    <w:rsid w:val="003D3762"/>
    <w:rsid w:val="003D38A9"/>
    <w:rsid w:val="003D43E6"/>
    <w:rsid w:val="003D5282"/>
    <w:rsid w:val="003D55A5"/>
    <w:rsid w:val="003D676E"/>
    <w:rsid w:val="003D7C76"/>
    <w:rsid w:val="003E0396"/>
    <w:rsid w:val="003E1020"/>
    <w:rsid w:val="003E1C5D"/>
    <w:rsid w:val="003E1F10"/>
    <w:rsid w:val="003E2DEE"/>
    <w:rsid w:val="003E353E"/>
    <w:rsid w:val="003E3A2E"/>
    <w:rsid w:val="003E4871"/>
    <w:rsid w:val="003E4928"/>
    <w:rsid w:val="003E4F1C"/>
    <w:rsid w:val="003E50EE"/>
    <w:rsid w:val="003E51C1"/>
    <w:rsid w:val="003E54BB"/>
    <w:rsid w:val="003E593F"/>
    <w:rsid w:val="003E5DA1"/>
    <w:rsid w:val="003E6894"/>
    <w:rsid w:val="003E6AC6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4B9E"/>
    <w:rsid w:val="003F5A74"/>
    <w:rsid w:val="003F5DB7"/>
    <w:rsid w:val="003F6A1F"/>
    <w:rsid w:val="003F71F4"/>
    <w:rsid w:val="003F7DAB"/>
    <w:rsid w:val="0040087A"/>
    <w:rsid w:val="004028A3"/>
    <w:rsid w:val="00403487"/>
    <w:rsid w:val="00404A09"/>
    <w:rsid w:val="004067B5"/>
    <w:rsid w:val="00410800"/>
    <w:rsid w:val="004108F6"/>
    <w:rsid w:val="00410E85"/>
    <w:rsid w:val="004110F8"/>
    <w:rsid w:val="00411790"/>
    <w:rsid w:val="00412216"/>
    <w:rsid w:val="004125D5"/>
    <w:rsid w:val="00413539"/>
    <w:rsid w:val="00415ADC"/>
    <w:rsid w:val="00415EC5"/>
    <w:rsid w:val="004172B0"/>
    <w:rsid w:val="00417852"/>
    <w:rsid w:val="00417A4A"/>
    <w:rsid w:val="0042015E"/>
    <w:rsid w:val="00421A22"/>
    <w:rsid w:val="00422218"/>
    <w:rsid w:val="00422566"/>
    <w:rsid w:val="00422739"/>
    <w:rsid w:val="00424F87"/>
    <w:rsid w:val="00426272"/>
    <w:rsid w:val="00427A5D"/>
    <w:rsid w:val="00427C12"/>
    <w:rsid w:val="0043139E"/>
    <w:rsid w:val="00431AEB"/>
    <w:rsid w:val="00432B3E"/>
    <w:rsid w:val="0043367D"/>
    <w:rsid w:val="00433AFA"/>
    <w:rsid w:val="00433B7D"/>
    <w:rsid w:val="004341A5"/>
    <w:rsid w:val="00434528"/>
    <w:rsid w:val="00434FFE"/>
    <w:rsid w:val="00436752"/>
    <w:rsid w:val="004370FA"/>
    <w:rsid w:val="00437438"/>
    <w:rsid w:val="00437AE9"/>
    <w:rsid w:val="00441FAB"/>
    <w:rsid w:val="004421CB"/>
    <w:rsid w:val="004424EF"/>
    <w:rsid w:val="004427E3"/>
    <w:rsid w:val="00442ED4"/>
    <w:rsid w:val="00443784"/>
    <w:rsid w:val="00443852"/>
    <w:rsid w:val="00444F9F"/>
    <w:rsid w:val="0044663E"/>
    <w:rsid w:val="00447C9C"/>
    <w:rsid w:val="00447F67"/>
    <w:rsid w:val="004502D8"/>
    <w:rsid w:val="0045147E"/>
    <w:rsid w:val="00451722"/>
    <w:rsid w:val="00453DF4"/>
    <w:rsid w:val="00453ED6"/>
    <w:rsid w:val="004548A7"/>
    <w:rsid w:val="00455F5C"/>
    <w:rsid w:val="00456222"/>
    <w:rsid w:val="00456831"/>
    <w:rsid w:val="004568CA"/>
    <w:rsid w:val="004574F1"/>
    <w:rsid w:val="00460B12"/>
    <w:rsid w:val="00460CC6"/>
    <w:rsid w:val="00461376"/>
    <w:rsid w:val="004614B8"/>
    <w:rsid w:val="0046168A"/>
    <w:rsid w:val="00461C1D"/>
    <w:rsid w:val="00462668"/>
    <w:rsid w:val="00462B11"/>
    <w:rsid w:val="00462D7E"/>
    <w:rsid w:val="004632C2"/>
    <w:rsid w:val="0046555D"/>
    <w:rsid w:val="00466AE3"/>
    <w:rsid w:val="00466D46"/>
    <w:rsid w:val="00467426"/>
    <w:rsid w:val="00467977"/>
    <w:rsid w:val="00467988"/>
    <w:rsid w:val="00471031"/>
    <w:rsid w:val="00471085"/>
    <w:rsid w:val="00471426"/>
    <w:rsid w:val="00471C7E"/>
    <w:rsid w:val="00471F91"/>
    <w:rsid w:val="00472EE1"/>
    <w:rsid w:val="0047397C"/>
    <w:rsid w:val="00477502"/>
    <w:rsid w:val="00480357"/>
    <w:rsid w:val="00480859"/>
    <w:rsid w:val="00480CE0"/>
    <w:rsid w:val="00481046"/>
    <w:rsid w:val="00481DB4"/>
    <w:rsid w:val="00482364"/>
    <w:rsid w:val="004827D7"/>
    <w:rsid w:val="004839A3"/>
    <w:rsid w:val="00485159"/>
    <w:rsid w:val="004852F2"/>
    <w:rsid w:val="00485BB9"/>
    <w:rsid w:val="00487D1D"/>
    <w:rsid w:val="00487E00"/>
    <w:rsid w:val="00490727"/>
    <w:rsid w:val="00491FFE"/>
    <w:rsid w:val="0049231A"/>
    <w:rsid w:val="00492590"/>
    <w:rsid w:val="00493C8A"/>
    <w:rsid w:val="00494CAE"/>
    <w:rsid w:val="00495A8E"/>
    <w:rsid w:val="00496BA8"/>
    <w:rsid w:val="00496DA2"/>
    <w:rsid w:val="00496F8D"/>
    <w:rsid w:val="00497036"/>
    <w:rsid w:val="004971A3"/>
    <w:rsid w:val="00497DA3"/>
    <w:rsid w:val="004A0800"/>
    <w:rsid w:val="004A0A27"/>
    <w:rsid w:val="004A0ED8"/>
    <w:rsid w:val="004A1702"/>
    <w:rsid w:val="004A217D"/>
    <w:rsid w:val="004A21A5"/>
    <w:rsid w:val="004A2D37"/>
    <w:rsid w:val="004A2D4E"/>
    <w:rsid w:val="004A3FA6"/>
    <w:rsid w:val="004A4905"/>
    <w:rsid w:val="004A554D"/>
    <w:rsid w:val="004A5B09"/>
    <w:rsid w:val="004A5CDB"/>
    <w:rsid w:val="004A636A"/>
    <w:rsid w:val="004A65EF"/>
    <w:rsid w:val="004A6BA7"/>
    <w:rsid w:val="004A6FAF"/>
    <w:rsid w:val="004A73E1"/>
    <w:rsid w:val="004A7B60"/>
    <w:rsid w:val="004A7E17"/>
    <w:rsid w:val="004B0037"/>
    <w:rsid w:val="004B0128"/>
    <w:rsid w:val="004B0629"/>
    <w:rsid w:val="004B0F9E"/>
    <w:rsid w:val="004B1715"/>
    <w:rsid w:val="004B1931"/>
    <w:rsid w:val="004B228E"/>
    <w:rsid w:val="004B26F9"/>
    <w:rsid w:val="004B2CFF"/>
    <w:rsid w:val="004B2FBF"/>
    <w:rsid w:val="004B32CC"/>
    <w:rsid w:val="004B33D7"/>
    <w:rsid w:val="004B43FA"/>
    <w:rsid w:val="004B469F"/>
    <w:rsid w:val="004B483A"/>
    <w:rsid w:val="004B49AD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0AE"/>
    <w:rsid w:val="004C1632"/>
    <w:rsid w:val="004C21CB"/>
    <w:rsid w:val="004C30C3"/>
    <w:rsid w:val="004C3670"/>
    <w:rsid w:val="004C3D4D"/>
    <w:rsid w:val="004C4402"/>
    <w:rsid w:val="004C444B"/>
    <w:rsid w:val="004C75AD"/>
    <w:rsid w:val="004D1104"/>
    <w:rsid w:val="004D1992"/>
    <w:rsid w:val="004D209B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714"/>
    <w:rsid w:val="004E31AF"/>
    <w:rsid w:val="004E3F58"/>
    <w:rsid w:val="004E4178"/>
    <w:rsid w:val="004E5100"/>
    <w:rsid w:val="004E5ED2"/>
    <w:rsid w:val="004E656C"/>
    <w:rsid w:val="004E672A"/>
    <w:rsid w:val="004E7254"/>
    <w:rsid w:val="004E7A03"/>
    <w:rsid w:val="004F05E2"/>
    <w:rsid w:val="004F094F"/>
    <w:rsid w:val="004F0A91"/>
    <w:rsid w:val="004F1156"/>
    <w:rsid w:val="004F1289"/>
    <w:rsid w:val="004F1A58"/>
    <w:rsid w:val="004F1C1B"/>
    <w:rsid w:val="004F1FB9"/>
    <w:rsid w:val="004F24A5"/>
    <w:rsid w:val="004F24C1"/>
    <w:rsid w:val="004F3007"/>
    <w:rsid w:val="004F345E"/>
    <w:rsid w:val="004F439F"/>
    <w:rsid w:val="004F4BBD"/>
    <w:rsid w:val="004F560F"/>
    <w:rsid w:val="004F6154"/>
    <w:rsid w:val="004F6316"/>
    <w:rsid w:val="004F6606"/>
    <w:rsid w:val="004F68E0"/>
    <w:rsid w:val="004F6E72"/>
    <w:rsid w:val="004F7441"/>
    <w:rsid w:val="004F7445"/>
    <w:rsid w:val="004F7836"/>
    <w:rsid w:val="004F7C0F"/>
    <w:rsid w:val="005002B3"/>
    <w:rsid w:val="00500703"/>
    <w:rsid w:val="00500F0B"/>
    <w:rsid w:val="00501235"/>
    <w:rsid w:val="0050134A"/>
    <w:rsid w:val="005014F8"/>
    <w:rsid w:val="005021C2"/>
    <w:rsid w:val="0050321F"/>
    <w:rsid w:val="005038ED"/>
    <w:rsid w:val="005046C4"/>
    <w:rsid w:val="00505D10"/>
    <w:rsid w:val="0050609C"/>
    <w:rsid w:val="00506F73"/>
    <w:rsid w:val="00510601"/>
    <w:rsid w:val="0051114E"/>
    <w:rsid w:val="0051181C"/>
    <w:rsid w:val="00511B3B"/>
    <w:rsid w:val="0051241A"/>
    <w:rsid w:val="0051255C"/>
    <w:rsid w:val="005135E7"/>
    <w:rsid w:val="00513A93"/>
    <w:rsid w:val="00513AB1"/>
    <w:rsid w:val="00514F24"/>
    <w:rsid w:val="005151F5"/>
    <w:rsid w:val="00515374"/>
    <w:rsid w:val="0051548E"/>
    <w:rsid w:val="00516303"/>
    <w:rsid w:val="005170B3"/>
    <w:rsid w:val="0051716C"/>
    <w:rsid w:val="00517344"/>
    <w:rsid w:val="0052107C"/>
    <w:rsid w:val="005212DE"/>
    <w:rsid w:val="005214FA"/>
    <w:rsid w:val="00521AF0"/>
    <w:rsid w:val="005221C2"/>
    <w:rsid w:val="0052280E"/>
    <w:rsid w:val="0052308F"/>
    <w:rsid w:val="005230E2"/>
    <w:rsid w:val="0052325E"/>
    <w:rsid w:val="00523460"/>
    <w:rsid w:val="005239E9"/>
    <w:rsid w:val="00523C63"/>
    <w:rsid w:val="00523F4C"/>
    <w:rsid w:val="00524AD5"/>
    <w:rsid w:val="00524BC2"/>
    <w:rsid w:val="00526595"/>
    <w:rsid w:val="00526921"/>
    <w:rsid w:val="00527EA0"/>
    <w:rsid w:val="00530E5F"/>
    <w:rsid w:val="00530F04"/>
    <w:rsid w:val="00532399"/>
    <w:rsid w:val="005330EC"/>
    <w:rsid w:val="0053392B"/>
    <w:rsid w:val="00533D56"/>
    <w:rsid w:val="005346F5"/>
    <w:rsid w:val="0053471D"/>
    <w:rsid w:val="00535827"/>
    <w:rsid w:val="00535EAF"/>
    <w:rsid w:val="0053693A"/>
    <w:rsid w:val="00536D20"/>
    <w:rsid w:val="00537CD6"/>
    <w:rsid w:val="00540770"/>
    <w:rsid w:val="00540CC8"/>
    <w:rsid w:val="00541F9A"/>
    <w:rsid w:val="005421F0"/>
    <w:rsid w:val="00542254"/>
    <w:rsid w:val="005426BD"/>
    <w:rsid w:val="00542723"/>
    <w:rsid w:val="00544331"/>
    <w:rsid w:val="0054437D"/>
    <w:rsid w:val="0054470A"/>
    <w:rsid w:val="005447C7"/>
    <w:rsid w:val="00544F69"/>
    <w:rsid w:val="00545FF7"/>
    <w:rsid w:val="005468C0"/>
    <w:rsid w:val="00546C63"/>
    <w:rsid w:val="005470CD"/>
    <w:rsid w:val="005476BD"/>
    <w:rsid w:val="00547A48"/>
    <w:rsid w:val="00550268"/>
    <w:rsid w:val="005505C5"/>
    <w:rsid w:val="00550AB1"/>
    <w:rsid w:val="00550F90"/>
    <w:rsid w:val="00551531"/>
    <w:rsid w:val="00551E8C"/>
    <w:rsid w:val="00552124"/>
    <w:rsid w:val="005522C6"/>
    <w:rsid w:val="0055257B"/>
    <w:rsid w:val="00552F06"/>
    <w:rsid w:val="00553108"/>
    <w:rsid w:val="00553C20"/>
    <w:rsid w:val="005540A4"/>
    <w:rsid w:val="00554175"/>
    <w:rsid w:val="005549C6"/>
    <w:rsid w:val="0055504D"/>
    <w:rsid w:val="005551BF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1B48"/>
    <w:rsid w:val="00561DBE"/>
    <w:rsid w:val="00562765"/>
    <w:rsid w:val="0056388C"/>
    <w:rsid w:val="005639F6"/>
    <w:rsid w:val="00564952"/>
    <w:rsid w:val="00565222"/>
    <w:rsid w:val="00565ED9"/>
    <w:rsid w:val="00567AF2"/>
    <w:rsid w:val="00570679"/>
    <w:rsid w:val="005710CE"/>
    <w:rsid w:val="00572210"/>
    <w:rsid w:val="00572565"/>
    <w:rsid w:val="005725D8"/>
    <w:rsid w:val="00572889"/>
    <w:rsid w:val="00574739"/>
    <w:rsid w:val="00575255"/>
    <w:rsid w:val="0057548C"/>
    <w:rsid w:val="00575C86"/>
    <w:rsid w:val="00575D62"/>
    <w:rsid w:val="005764CD"/>
    <w:rsid w:val="00576599"/>
    <w:rsid w:val="00576877"/>
    <w:rsid w:val="00577557"/>
    <w:rsid w:val="005804BE"/>
    <w:rsid w:val="00580737"/>
    <w:rsid w:val="00580C67"/>
    <w:rsid w:val="00581838"/>
    <w:rsid w:val="00583855"/>
    <w:rsid w:val="00585206"/>
    <w:rsid w:val="00585534"/>
    <w:rsid w:val="00585CD4"/>
    <w:rsid w:val="005904CB"/>
    <w:rsid w:val="00590D65"/>
    <w:rsid w:val="00591028"/>
    <w:rsid w:val="00594425"/>
    <w:rsid w:val="00594AA9"/>
    <w:rsid w:val="00594F3B"/>
    <w:rsid w:val="00595274"/>
    <w:rsid w:val="0059564B"/>
    <w:rsid w:val="00595A44"/>
    <w:rsid w:val="0059692B"/>
    <w:rsid w:val="00596DD3"/>
    <w:rsid w:val="00597171"/>
    <w:rsid w:val="005975A7"/>
    <w:rsid w:val="005A3CB1"/>
    <w:rsid w:val="005A3E21"/>
    <w:rsid w:val="005A4960"/>
    <w:rsid w:val="005A4B87"/>
    <w:rsid w:val="005A50AA"/>
    <w:rsid w:val="005A5E6F"/>
    <w:rsid w:val="005B00BA"/>
    <w:rsid w:val="005B0B3B"/>
    <w:rsid w:val="005B157B"/>
    <w:rsid w:val="005B15F8"/>
    <w:rsid w:val="005B2960"/>
    <w:rsid w:val="005B3415"/>
    <w:rsid w:val="005B343E"/>
    <w:rsid w:val="005B41FD"/>
    <w:rsid w:val="005B5396"/>
    <w:rsid w:val="005B575E"/>
    <w:rsid w:val="005B5A3E"/>
    <w:rsid w:val="005B5B97"/>
    <w:rsid w:val="005B5DA1"/>
    <w:rsid w:val="005B7DCF"/>
    <w:rsid w:val="005C0730"/>
    <w:rsid w:val="005C14F9"/>
    <w:rsid w:val="005C1569"/>
    <w:rsid w:val="005C192D"/>
    <w:rsid w:val="005C22A1"/>
    <w:rsid w:val="005C235D"/>
    <w:rsid w:val="005C4D9A"/>
    <w:rsid w:val="005C57E8"/>
    <w:rsid w:val="005C5E85"/>
    <w:rsid w:val="005D00FE"/>
    <w:rsid w:val="005D1168"/>
    <w:rsid w:val="005D151B"/>
    <w:rsid w:val="005D1FA3"/>
    <w:rsid w:val="005D4155"/>
    <w:rsid w:val="005D42AE"/>
    <w:rsid w:val="005D4A3C"/>
    <w:rsid w:val="005D4B59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B77"/>
    <w:rsid w:val="005E1CE0"/>
    <w:rsid w:val="005E2891"/>
    <w:rsid w:val="005E292A"/>
    <w:rsid w:val="005E2AFB"/>
    <w:rsid w:val="005E2B3B"/>
    <w:rsid w:val="005E2BBA"/>
    <w:rsid w:val="005E376F"/>
    <w:rsid w:val="005E3C57"/>
    <w:rsid w:val="005E3C69"/>
    <w:rsid w:val="005E48F4"/>
    <w:rsid w:val="005E5859"/>
    <w:rsid w:val="005E5C24"/>
    <w:rsid w:val="005E6123"/>
    <w:rsid w:val="005E68B6"/>
    <w:rsid w:val="005E698C"/>
    <w:rsid w:val="005E6E16"/>
    <w:rsid w:val="005E7D66"/>
    <w:rsid w:val="005E7E43"/>
    <w:rsid w:val="005F098E"/>
    <w:rsid w:val="005F0C53"/>
    <w:rsid w:val="005F1942"/>
    <w:rsid w:val="005F1AA1"/>
    <w:rsid w:val="005F1B5A"/>
    <w:rsid w:val="005F24EC"/>
    <w:rsid w:val="005F36AC"/>
    <w:rsid w:val="005F37E2"/>
    <w:rsid w:val="005F3D8C"/>
    <w:rsid w:val="005F4AAE"/>
    <w:rsid w:val="005F6765"/>
    <w:rsid w:val="005F6906"/>
    <w:rsid w:val="00600C50"/>
    <w:rsid w:val="00602549"/>
    <w:rsid w:val="006034BE"/>
    <w:rsid w:val="00603D03"/>
    <w:rsid w:val="00605407"/>
    <w:rsid w:val="00605964"/>
    <w:rsid w:val="00605C86"/>
    <w:rsid w:val="00605DD9"/>
    <w:rsid w:val="006067DA"/>
    <w:rsid w:val="00606922"/>
    <w:rsid w:val="00606A94"/>
    <w:rsid w:val="00607025"/>
    <w:rsid w:val="006076A3"/>
    <w:rsid w:val="00611440"/>
    <w:rsid w:val="00612980"/>
    <w:rsid w:val="006129C1"/>
    <w:rsid w:val="0061317D"/>
    <w:rsid w:val="006137D3"/>
    <w:rsid w:val="006165B5"/>
    <w:rsid w:val="00616C28"/>
    <w:rsid w:val="00616FB1"/>
    <w:rsid w:val="006200A5"/>
    <w:rsid w:val="006202DB"/>
    <w:rsid w:val="00620F3A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428"/>
    <w:rsid w:val="00626676"/>
    <w:rsid w:val="006268BD"/>
    <w:rsid w:val="00626F42"/>
    <w:rsid w:val="00627AFD"/>
    <w:rsid w:val="00627F41"/>
    <w:rsid w:val="006305EA"/>
    <w:rsid w:val="0063092D"/>
    <w:rsid w:val="00630B1D"/>
    <w:rsid w:val="00630E23"/>
    <w:rsid w:val="00631157"/>
    <w:rsid w:val="00632836"/>
    <w:rsid w:val="00633629"/>
    <w:rsid w:val="00633A0D"/>
    <w:rsid w:val="00633AB5"/>
    <w:rsid w:val="00633F38"/>
    <w:rsid w:val="00634691"/>
    <w:rsid w:val="0063510D"/>
    <w:rsid w:val="00635C3C"/>
    <w:rsid w:val="00635C3E"/>
    <w:rsid w:val="00636CA6"/>
    <w:rsid w:val="00637442"/>
    <w:rsid w:val="0064033C"/>
    <w:rsid w:val="00640A38"/>
    <w:rsid w:val="006414C8"/>
    <w:rsid w:val="006420EE"/>
    <w:rsid w:val="006421E0"/>
    <w:rsid w:val="006434A1"/>
    <w:rsid w:val="0064350B"/>
    <w:rsid w:val="0064367E"/>
    <w:rsid w:val="00643BE3"/>
    <w:rsid w:val="006466AD"/>
    <w:rsid w:val="00646D43"/>
    <w:rsid w:val="00647BD4"/>
    <w:rsid w:val="00650154"/>
    <w:rsid w:val="00650756"/>
    <w:rsid w:val="00650D46"/>
    <w:rsid w:val="00651249"/>
    <w:rsid w:val="00651C00"/>
    <w:rsid w:val="006548F8"/>
    <w:rsid w:val="006555F1"/>
    <w:rsid w:val="00655750"/>
    <w:rsid w:val="00655C3B"/>
    <w:rsid w:val="00656383"/>
    <w:rsid w:val="00656601"/>
    <w:rsid w:val="00656AAF"/>
    <w:rsid w:val="00657679"/>
    <w:rsid w:val="00657F4D"/>
    <w:rsid w:val="00660133"/>
    <w:rsid w:val="00660731"/>
    <w:rsid w:val="00661584"/>
    <w:rsid w:val="00661C6F"/>
    <w:rsid w:val="006641C5"/>
    <w:rsid w:val="00664554"/>
    <w:rsid w:val="00671885"/>
    <w:rsid w:val="00673866"/>
    <w:rsid w:val="00673CE8"/>
    <w:rsid w:val="00674B9F"/>
    <w:rsid w:val="00674FD5"/>
    <w:rsid w:val="00675251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228"/>
    <w:rsid w:val="00686716"/>
    <w:rsid w:val="00686A8B"/>
    <w:rsid w:val="00686B79"/>
    <w:rsid w:val="006906DA"/>
    <w:rsid w:val="00690A54"/>
    <w:rsid w:val="006918CC"/>
    <w:rsid w:val="00691A4D"/>
    <w:rsid w:val="00691BD0"/>
    <w:rsid w:val="00692B0D"/>
    <w:rsid w:val="00693B26"/>
    <w:rsid w:val="006951B9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5DB6"/>
    <w:rsid w:val="006A6727"/>
    <w:rsid w:val="006A7F1E"/>
    <w:rsid w:val="006B0E69"/>
    <w:rsid w:val="006B128B"/>
    <w:rsid w:val="006B26EC"/>
    <w:rsid w:val="006B2EE0"/>
    <w:rsid w:val="006B2FE5"/>
    <w:rsid w:val="006B3249"/>
    <w:rsid w:val="006B37A4"/>
    <w:rsid w:val="006B3B0E"/>
    <w:rsid w:val="006B3C65"/>
    <w:rsid w:val="006B4704"/>
    <w:rsid w:val="006B4E58"/>
    <w:rsid w:val="006B523C"/>
    <w:rsid w:val="006B6F63"/>
    <w:rsid w:val="006B742E"/>
    <w:rsid w:val="006B7532"/>
    <w:rsid w:val="006B7AEC"/>
    <w:rsid w:val="006B7BFD"/>
    <w:rsid w:val="006C0C86"/>
    <w:rsid w:val="006C29E9"/>
    <w:rsid w:val="006C309A"/>
    <w:rsid w:val="006C3624"/>
    <w:rsid w:val="006C4246"/>
    <w:rsid w:val="006C49FD"/>
    <w:rsid w:val="006C4BFC"/>
    <w:rsid w:val="006C4FCC"/>
    <w:rsid w:val="006C57C7"/>
    <w:rsid w:val="006C5DD8"/>
    <w:rsid w:val="006C66A1"/>
    <w:rsid w:val="006C7345"/>
    <w:rsid w:val="006C78A1"/>
    <w:rsid w:val="006D000D"/>
    <w:rsid w:val="006D02EA"/>
    <w:rsid w:val="006D1CF4"/>
    <w:rsid w:val="006D2753"/>
    <w:rsid w:val="006D2F53"/>
    <w:rsid w:val="006D4534"/>
    <w:rsid w:val="006D4D4E"/>
    <w:rsid w:val="006D53C1"/>
    <w:rsid w:val="006D5872"/>
    <w:rsid w:val="006D5BF1"/>
    <w:rsid w:val="006D6325"/>
    <w:rsid w:val="006D6959"/>
    <w:rsid w:val="006D7F82"/>
    <w:rsid w:val="006E0384"/>
    <w:rsid w:val="006E05B0"/>
    <w:rsid w:val="006E114B"/>
    <w:rsid w:val="006E14D4"/>
    <w:rsid w:val="006E1AA8"/>
    <w:rsid w:val="006E20FA"/>
    <w:rsid w:val="006E20FD"/>
    <w:rsid w:val="006E256D"/>
    <w:rsid w:val="006E2F09"/>
    <w:rsid w:val="006E320D"/>
    <w:rsid w:val="006E3802"/>
    <w:rsid w:val="006E3AFC"/>
    <w:rsid w:val="006E496A"/>
    <w:rsid w:val="006E6DA1"/>
    <w:rsid w:val="006E77A4"/>
    <w:rsid w:val="006E7F29"/>
    <w:rsid w:val="006F0173"/>
    <w:rsid w:val="006F0FAA"/>
    <w:rsid w:val="006F2116"/>
    <w:rsid w:val="006F236F"/>
    <w:rsid w:val="006F2790"/>
    <w:rsid w:val="006F309E"/>
    <w:rsid w:val="006F3137"/>
    <w:rsid w:val="006F32E9"/>
    <w:rsid w:val="006F3882"/>
    <w:rsid w:val="006F3C12"/>
    <w:rsid w:val="006F512A"/>
    <w:rsid w:val="006F61B2"/>
    <w:rsid w:val="006F7031"/>
    <w:rsid w:val="00701015"/>
    <w:rsid w:val="00701DAC"/>
    <w:rsid w:val="007023FC"/>
    <w:rsid w:val="00702600"/>
    <w:rsid w:val="007028E7"/>
    <w:rsid w:val="00702FAC"/>
    <w:rsid w:val="00703BC7"/>
    <w:rsid w:val="0070453E"/>
    <w:rsid w:val="00705A29"/>
    <w:rsid w:val="00705B84"/>
    <w:rsid w:val="00705DDE"/>
    <w:rsid w:val="007061E7"/>
    <w:rsid w:val="00706899"/>
    <w:rsid w:val="00706A2E"/>
    <w:rsid w:val="00707E6A"/>
    <w:rsid w:val="007106F6"/>
    <w:rsid w:val="00712B37"/>
    <w:rsid w:val="007131D0"/>
    <w:rsid w:val="00713703"/>
    <w:rsid w:val="0071382E"/>
    <w:rsid w:val="0071476A"/>
    <w:rsid w:val="007147AF"/>
    <w:rsid w:val="00715877"/>
    <w:rsid w:val="007178F3"/>
    <w:rsid w:val="00717EB7"/>
    <w:rsid w:val="007202A4"/>
    <w:rsid w:val="00722837"/>
    <w:rsid w:val="007232C1"/>
    <w:rsid w:val="007233EE"/>
    <w:rsid w:val="00723E2A"/>
    <w:rsid w:val="00724068"/>
    <w:rsid w:val="007251B8"/>
    <w:rsid w:val="007252A7"/>
    <w:rsid w:val="00730882"/>
    <w:rsid w:val="007309CA"/>
    <w:rsid w:val="00730F25"/>
    <w:rsid w:val="007310D3"/>
    <w:rsid w:val="0073118A"/>
    <w:rsid w:val="007324B3"/>
    <w:rsid w:val="00732B55"/>
    <w:rsid w:val="00733D25"/>
    <w:rsid w:val="00734302"/>
    <w:rsid w:val="007344E7"/>
    <w:rsid w:val="00734A97"/>
    <w:rsid w:val="0073503C"/>
    <w:rsid w:val="00735632"/>
    <w:rsid w:val="007358CC"/>
    <w:rsid w:val="007359CF"/>
    <w:rsid w:val="00736CDA"/>
    <w:rsid w:val="00737E8C"/>
    <w:rsid w:val="007401F3"/>
    <w:rsid w:val="0074020E"/>
    <w:rsid w:val="007405FF"/>
    <w:rsid w:val="00740796"/>
    <w:rsid w:val="007414E2"/>
    <w:rsid w:val="0074204D"/>
    <w:rsid w:val="00742127"/>
    <w:rsid w:val="00742CBD"/>
    <w:rsid w:val="00743B71"/>
    <w:rsid w:val="00744AC4"/>
    <w:rsid w:val="00745704"/>
    <w:rsid w:val="00746074"/>
    <w:rsid w:val="00746B32"/>
    <w:rsid w:val="0074741E"/>
    <w:rsid w:val="00747F39"/>
    <w:rsid w:val="00750147"/>
    <w:rsid w:val="00750424"/>
    <w:rsid w:val="00750654"/>
    <w:rsid w:val="007526C1"/>
    <w:rsid w:val="00754828"/>
    <w:rsid w:val="00754D0A"/>
    <w:rsid w:val="007550B8"/>
    <w:rsid w:val="0075533B"/>
    <w:rsid w:val="00755593"/>
    <w:rsid w:val="00755CAF"/>
    <w:rsid w:val="00755FFC"/>
    <w:rsid w:val="0075722B"/>
    <w:rsid w:val="007603D5"/>
    <w:rsid w:val="0076168E"/>
    <w:rsid w:val="00761895"/>
    <w:rsid w:val="00761F6F"/>
    <w:rsid w:val="007620A3"/>
    <w:rsid w:val="007621B5"/>
    <w:rsid w:val="00762A62"/>
    <w:rsid w:val="00763371"/>
    <w:rsid w:val="007634F8"/>
    <w:rsid w:val="0076362F"/>
    <w:rsid w:val="0076372D"/>
    <w:rsid w:val="0076448C"/>
    <w:rsid w:val="007646ED"/>
    <w:rsid w:val="00764732"/>
    <w:rsid w:val="007649A4"/>
    <w:rsid w:val="00765015"/>
    <w:rsid w:val="0076529D"/>
    <w:rsid w:val="007667DA"/>
    <w:rsid w:val="00766BB7"/>
    <w:rsid w:val="00766CF0"/>
    <w:rsid w:val="007713BF"/>
    <w:rsid w:val="00771BF5"/>
    <w:rsid w:val="00771E38"/>
    <w:rsid w:val="00773469"/>
    <w:rsid w:val="0077435C"/>
    <w:rsid w:val="007744A1"/>
    <w:rsid w:val="0077507D"/>
    <w:rsid w:val="00775D75"/>
    <w:rsid w:val="00777C27"/>
    <w:rsid w:val="00777F47"/>
    <w:rsid w:val="007804B0"/>
    <w:rsid w:val="0078059F"/>
    <w:rsid w:val="007822F5"/>
    <w:rsid w:val="007824EF"/>
    <w:rsid w:val="00782ED7"/>
    <w:rsid w:val="0078301D"/>
    <w:rsid w:val="0078395F"/>
    <w:rsid w:val="00783EE2"/>
    <w:rsid w:val="00784317"/>
    <w:rsid w:val="00784CE5"/>
    <w:rsid w:val="007853C3"/>
    <w:rsid w:val="0078591C"/>
    <w:rsid w:val="007859F9"/>
    <w:rsid w:val="00785AAC"/>
    <w:rsid w:val="0079000B"/>
    <w:rsid w:val="00790F21"/>
    <w:rsid w:val="00791665"/>
    <w:rsid w:val="00791C79"/>
    <w:rsid w:val="00792225"/>
    <w:rsid w:val="007927EF"/>
    <w:rsid w:val="00792B7F"/>
    <w:rsid w:val="00792CCB"/>
    <w:rsid w:val="0079726C"/>
    <w:rsid w:val="007A0DDB"/>
    <w:rsid w:val="007A186D"/>
    <w:rsid w:val="007A2EC5"/>
    <w:rsid w:val="007A3B96"/>
    <w:rsid w:val="007A40C1"/>
    <w:rsid w:val="007A4353"/>
    <w:rsid w:val="007A4F1C"/>
    <w:rsid w:val="007A4FBB"/>
    <w:rsid w:val="007A531A"/>
    <w:rsid w:val="007A57D7"/>
    <w:rsid w:val="007A57DF"/>
    <w:rsid w:val="007A5CCB"/>
    <w:rsid w:val="007A5FB8"/>
    <w:rsid w:val="007A6032"/>
    <w:rsid w:val="007A62C8"/>
    <w:rsid w:val="007A630A"/>
    <w:rsid w:val="007A6A28"/>
    <w:rsid w:val="007A78D4"/>
    <w:rsid w:val="007B0775"/>
    <w:rsid w:val="007B078E"/>
    <w:rsid w:val="007B424D"/>
    <w:rsid w:val="007B467E"/>
    <w:rsid w:val="007B4AAF"/>
    <w:rsid w:val="007B4F60"/>
    <w:rsid w:val="007B4FBE"/>
    <w:rsid w:val="007B56DB"/>
    <w:rsid w:val="007B5F1C"/>
    <w:rsid w:val="007B6784"/>
    <w:rsid w:val="007B7320"/>
    <w:rsid w:val="007B79CE"/>
    <w:rsid w:val="007B7FF6"/>
    <w:rsid w:val="007C05E4"/>
    <w:rsid w:val="007C0E01"/>
    <w:rsid w:val="007C1A02"/>
    <w:rsid w:val="007C2254"/>
    <w:rsid w:val="007C2A25"/>
    <w:rsid w:val="007C33CE"/>
    <w:rsid w:val="007C5284"/>
    <w:rsid w:val="007C6A28"/>
    <w:rsid w:val="007C6E3A"/>
    <w:rsid w:val="007C76A5"/>
    <w:rsid w:val="007C775E"/>
    <w:rsid w:val="007C79BF"/>
    <w:rsid w:val="007C7C9B"/>
    <w:rsid w:val="007D0322"/>
    <w:rsid w:val="007D035C"/>
    <w:rsid w:val="007D03F9"/>
    <w:rsid w:val="007D09A8"/>
    <w:rsid w:val="007D232E"/>
    <w:rsid w:val="007D2973"/>
    <w:rsid w:val="007D3A9E"/>
    <w:rsid w:val="007D3D59"/>
    <w:rsid w:val="007D3F08"/>
    <w:rsid w:val="007D42B4"/>
    <w:rsid w:val="007D47B3"/>
    <w:rsid w:val="007D5501"/>
    <w:rsid w:val="007D593F"/>
    <w:rsid w:val="007D6B53"/>
    <w:rsid w:val="007D753B"/>
    <w:rsid w:val="007D7C41"/>
    <w:rsid w:val="007E0590"/>
    <w:rsid w:val="007E0804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6430"/>
    <w:rsid w:val="007E74AA"/>
    <w:rsid w:val="007E7632"/>
    <w:rsid w:val="007E7EA8"/>
    <w:rsid w:val="007F0BE3"/>
    <w:rsid w:val="007F0F7E"/>
    <w:rsid w:val="007F0FEB"/>
    <w:rsid w:val="007F12F0"/>
    <w:rsid w:val="007F1491"/>
    <w:rsid w:val="007F1770"/>
    <w:rsid w:val="007F2183"/>
    <w:rsid w:val="007F359F"/>
    <w:rsid w:val="007F4CA7"/>
    <w:rsid w:val="007F51E2"/>
    <w:rsid w:val="007F6A55"/>
    <w:rsid w:val="00800684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0C8"/>
    <w:rsid w:val="00810F7D"/>
    <w:rsid w:val="008121A5"/>
    <w:rsid w:val="008125DD"/>
    <w:rsid w:val="00813194"/>
    <w:rsid w:val="00813237"/>
    <w:rsid w:val="00813B23"/>
    <w:rsid w:val="00814EC3"/>
    <w:rsid w:val="0081536C"/>
    <w:rsid w:val="00815A7C"/>
    <w:rsid w:val="0081669C"/>
    <w:rsid w:val="00816C29"/>
    <w:rsid w:val="00816FF9"/>
    <w:rsid w:val="00817022"/>
    <w:rsid w:val="0082017B"/>
    <w:rsid w:val="008203B6"/>
    <w:rsid w:val="00820588"/>
    <w:rsid w:val="008228BC"/>
    <w:rsid w:val="00823212"/>
    <w:rsid w:val="008235A9"/>
    <w:rsid w:val="00824099"/>
    <w:rsid w:val="0082481D"/>
    <w:rsid w:val="0082482E"/>
    <w:rsid w:val="00824C35"/>
    <w:rsid w:val="008253B0"/>
    <w:rsid w:val="0082588E"/>
    <w:rsid w:val="00825AED"/>
    <w:rsid w:val="00825C91"/>
    <w:rsid w:val="008265F8"/>
    <w:rsid w:val="00826615"/>
    <w:rsid w:val="00827282"/>
    <w:rsid w:val="00827CE0"/>
    <w:rsid w:val="0083088D"/>
    <w:rsid w:val="0083137C"/>
    <w:rsid w:val="008323EA"/>
    <w:rsid w:val="008328BF"/>
    <w:rsid w:val="00832C40"/>
    <w:rsid w:val="00832E8D"/>
    <w:rsid w:val="008332DE"/>
    <w:rsid w:val="00833785"/>
    <w:rsid w:val="00833DBB"/>
    <w:rsid w:val="0083492B"/>
    <w:rsid w:val="00835140"/>
    <w:rsid w:val="008358C1"/>
    <w:rsid w:val="00835B97"/>
    <w:rsid w:val="00836DD5"/>
    <w:rsid w:val="00840DC4"/>
    <w:rsid w:val="008419E3"/>
    <w:rsid w:val="00842D58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2162"/>
    <w:rsid w:val="00852C8F"/>
    <w:rsid w:val="00854735"/>
    <w:rsid w:val="00854D58"/>
    <w:rsid w:val="0085552B"/>
    <w:rsid w:val="008564D2"/>
    <w:rsid w:val="0085656E"/>
    <w:rsid w:val="00856955"/>
    <w:rsid w:val="00856CFD"/>
    <w:rsid w:val="00860342"/>
    <w:rsid w:val="00860673"/>
    <w:rsid w:val="008610AB"/>
    <w:rsid w:val="0086116D"/>
    <w:rsid w:val="00861D46"/>
    <w:rsid w:val="0086239B"/>
    <w:rsid w:val="00862E3D"/>
    <w:rsid w:val="00863282"/>
    <w:rsid w:val="00863A39"/>
    <w:rsid w:val="00864B81"/>
    <w:rsid w:val="00864BCF"/>
    <w:rsid w:val="008653F0"/>
    <w:rsid w:val="008659A6"/>
    <w:rsid w:val="00866278"/>
    <w:rsid w:val="00866500"/>
    <w:rsid w:val="0086657C"/>
    <w:rsid w:val="008672D7"/>
    <w:rsid w:val="008708B1"/>
    <w:rsid w:val="00870D8B"/>
    <w:rsid w:val="008716CF"/>
    <w:rsid w:val="008717A4"/>
    <w:rsid w:val="00871E14"/>
    <w:rsid w:val="008721ED"/>
    <w:rsid w:val="0087370B"/>
    <w:rsid w:val="00873E07"/>
    <w:rsid w:val="0087406B"/>
    <w:rsid w:val="008742B9"/>
    <w:rsid w:val="00874E5A"/>
    <w:rsid w:val="00875718"/>
    <w:rsid w:val="0087641F"/>
    <w:rsid w:val="00876AA3"/>
    <w:rsid w:val="0087710F"/>
    <w:rsid w:val="00877538"/>
    <w:rsid w:val="00877D64"/>
    <w:rsid w:val="00880001"/>
    <w:rsid w:val="008801AF"/>
    <w:rsid w:val="008802F0"/>
    <w:rsid w:val="00881030"/>
    <w:rsid w:val="00881F8C"/>
    <w:rsid w:val="00882034"/>
    <w:rsid w:val="00882678"/>
    <w:rsid w:val="00883014"/>
    <w:rsid w:val="00883B68"/>
    <w:rsid w:val="00884353"/>
    <w:rsid w:val="008847C5"/>
    <w:rsid w:val="00884FE8"/>
    <w:rsid w:val="00885CC0"/>
    <w:rsid w:val="008863DA"/>
    <w:rsid w:val="00886CA5"/>
    <w:rsid w:val="00887284"/>
    <w:rsid w:val="0089215B"/>
    <w:rsid w:val="008923A5"/>
    <w:rsid w:val="00892C41"/>
    <w:rsid w:val="00895205"/>
    <w:rsid w:val="00895703"/>
    <w:rsid w:val="00895EE1"/>
    <w:rsid w:val="0089648E"/>
    <w:rsid w:val="0089707F"/>
    <w:rsid w:val="008A07ED"/>
    <w:rsid w:val="008A08CA"/>
    <w:rsid w:val="008A0A49"/>
    <w:rsid w:val="008A0CFF"/>
    <w:rsid w:val="008A288E"/>
    <w:rsid w:val="008A28DF"/>
    <w:rsid w:val="008A37BF"/>
    <w:rsid w:val="008A39BB"/>
    <w:rsid w:val="008A59A7"/>
    <w:rsid w:val="008A5D03"/>
    <w:rsid w:val="008A68EC"/>
    <w:rsid w:val="008A6B62"/>
    <w:rsid w:val="008A6F0D"/>
    <w:rsid w:val="008A6F49"/>
    <w:rsid w:val="008A7A37"/>
    <w:rsid w:val="008B08E2"/>
    <w:rsid w:val="008B0A88"/>
    <w:rsid w:val="008B0EC5"/>
    <w:rsid w:val="008B2EE5"/>
    <w:rsid w:val="008B3116"/>
    <w:rsid w:val="008B3197"/>
    <w:rsid w:val="008B32A0"/>
    <w:rsid w:val="008B34B0"/>
    <w:rsid w:val="008B40B7"/>
    <w:rsid w:val="008B42F3"/>
    <w:rsid w:val="008B50B1"/>
    <w:rsid w:val="008B54E5"/>
    <w:rsid w:val="008B64CB"/>
    <w:rsid w:val="008B688F"/>
    <w:rsid w:val="008B799E"/>
    <w:rsid w:val="008C0599"/>
    <w:rsid w:val="008C0910"/>
    <w:rsid w:val="008C0C6A"/>
    <w:rsid w:val="008C12A4"/>
    <w:rsid w:val="008C1DB3"/>
    <w:rsid w:val="008C387C"/>
    <w:rsid w:val="008C38B3"/>
    <w:rsid w:val="008C456B"/>
    <w:rsid w:val="008C46DB"/>
    <w:rsid w:val="008C488B"/>
    <w:rsid w:val="008C4A04"/>
    <w:rsid w:val="008C78B5"/>
    <w:rsid w:val="008D0177"/>
    <w:rsid w:val="008D02F3"/>
    <w:rsid w:val="008D0FDB"/>
    <w:rsid w:val="008D1F56"/>
    <w:rsid w:val="008D2329"/>
    <w:rsid w:val="008D259D"/>
    <w:rsid w:val="008D3304"/>
    <w:rsid w:val="008D3456"/>
    <w:rsid w:val="008D4232"/>
    <w:rsid w:val="008D4D2C"/>
    <w:rsid w:val="008D4E36"/>
    <w:rsid w:val="008D50BA"/>
    <w:rsid w:val="008D5C74"/>
    <w:rsid w:val="008D5FCB"/>
    <w:rsid w:val="008D61ED"/>
    <w:rsid w:val="008D7964"/>
    <w:rsid w:val="008D7E67"/>
    <w:rsid w:val="008E001C"/>
    <w:rsid w:val="008E0357"/>
    <w:rsid w:val="008E0919"/>
    <w:rsid w:val="008E250F"/>
    <w:rsid w:val="008E26D8"/>
    <w:rsid w:val="008E279A"/>
    <w:rsid w:val="008E2A7D"/>
    <w:rsid w:val="008E2EB2"/>
    <w:rsid w:val="008E315D"/>
    <w:rsid w:val="008E33BD"/>
    <w:rsid w:val="008E3FEA"/>
    <w:rsid w:val="008E42FD"/>
    <w:rsid w:val="008E593D"/>
    <w:rsid w:val="008E664A"/>
    <w:rsid w:val="008E6742"/>
    <w:rsid w:val="008F0813"/>
    <w:rsid w:val="008F15DA"/>
    <w:rsid w:val="008F1D03"/>
    <w:rsid w:val="008F29D3"/>
    <w:rsid w:val="008F2EA6"/>
    <w:rsid w:val="008F4DCA"/>
    <w:rsid w:val="008F60AC"/>
    <w:rsid w:val="008F61C3"/>
    <w:rsid w:val="008F6387"/>
    <w:rsid w:val="008F703D"/>
    <w:rsid w:val="008F70EB"/>
    <w:rsid w:val="008F73CB"/>
    <w:rsid w:val="0090108A"/>
    <w:rsid w:val="009029FC"/>
    <w:rsid w:val="00902BC1"/>
    <w:rsid w:val="00903F26"/>
    <w:rsid w:val="00904BAE"/>
    <w:rsid w:val="00905510"/>
    <w:rsid w:val="00905923"/>
    <w:rsid w:val="00906C0F"/>
    <w:rsid w:val="0090733D"/>
    <w:rsid w:val="00907849"/>
    <w:rsid w:val="00907F26"/>
    <w:rsid w:val="009109EB"/>
    <w:rsid w:val="00910F1F"/>
    <w:rsid w:val="009117B3"/>
    <w:rsid w:val="00911E65"/>
    <w:rsid w:val="009121D8"/>
    <w:rsid w:val="00912EEC"/>
    <w:rsid w:val="00913A18"/>
    <w:rsid w:val="00914AED"/>
    <w:rsid w:val="0091586B"/>
    <w:rsid w:val="00915B7C"/>
    <w:rsid w:val="00916165"/>
    <w:rsid w:val="009175CE"/>
    <w:rsid w:val="00917AA8"/>
    <w:rsid w:val="00920F19"/>
    <w:rsid w:val="00922405"/>
    <w:rsid w:val="0092282A"/>
    <w:rsid w:val="00922883"/>
    <w:rsid w:val="00922A14"/>
    <w:rsid w:val="0092357E"/>
    <w:rsid w:val="009240A6"/>
    <w:rsid w:val="00925466"/>
    <w:rsid w:val="009257E3"/>
    <w:rsid w:val="00925F99"/>
    <w:rsid w:val="009268F6"/>
    <w:rsid w:val="009277D2"/>
    <w:rsid w:val="00930F60"/>
    <w:rsid w:val="00931781"/>
    <w:rsid w:val="00931C58"/>
    <w:rsid w:val="00933081"/>
    <w:rsid w:val="00933963"/>
    <w:rsid w:val="00933B4E"/>
    <w:rsid w:val="00936866"/>
    <w:rsid w:val="009369C5"/>
    <w:rsid w:val="009403FC"/>
    <w:rsid w:val="009405E4"/>
    <w:rsid w:val="009407C6"/>
    <w:rsid w:val="00940845"/>
    <w:rsid w:val="009409DC"/>
    <w:rsid w:val="00940EEB"/>
    <w:rsid w:val="00941842"/>
    <w:rsid w:val="009419FA"/>
    <w:rsid w:val="00941A6B"/>
    <w:rsid w:val="00941A84"/>
    <w:rsid w:val="00943876"/>
    <w:rsid w:val="00944EC4"/>
    <w:rsid w:val="00946B08"/>
    <w:rsid w:val="00946B30"/>
    <w:rsid w:val="00946E90"/>
    <w:rsid w:val="00947303"/>
    <w:rsid w:val="009477CD"/>
    <w:rsid w:val="00947958"/>
    <w:rsid w:val="00947CAE"/>
    <w:rsid w:val="009506F1"/>
    <w:rsid w:val="00950F6F"/>
    <w:rsid w:val="00951DA7"/>
    <w:rsid w:val="00952901"/>
    <w:rsid w:val="00954B8E"/>
    <w:rsid w:val="0095595F"/>
    <w:rsid w:val="00956678"/>
    <w:rsid w:val="0095772C"/>
    <w:rsid w:val="00960092"/>
    <w:rsid w:val="009608C0"/>
    <w:rsid w:val="00960D66"/>
    <w:rsid w:val="0096119A"/>
    <w:rsid w:val="00961860"/>
    <w:rsid w:val="00962CA7"/>
    <w:rsid w:val="00963B64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05F"/>
    <w:rsid w:val="009768F1"/>
    <w:rsid w:val="00976F1B"/>
    <w:rsid w:val="00977320"/>
    <w:rsid w:val="00977F5C"/>
    <w:rsid w:val="0098089B"/>
    <w:rsid w:val="00981126"/>
    <w:rsid w:val="00982BFC"/>
    <w:rsid w:val="00982D56"/>
    <w:rsid w:val="0098349E"/>
    <w:rsid w:val="00984742"/>
    <w:rsid w:val="00985000"/>
    <w:rsid w:val="00985DB5"/>
    <w:rsid w:val="00985E4E"/>
    <w:rsid w:val="009873FF"/>
    <w:rsid w:val="009876C2"/>
    <w:rsid w:val="0098773D"/>
    <w:rsid w:val="00987888"/>
    <w:rsid w:val="00990078"/>
    <w:rsid w:val="00990188"/>
    <w:rsid w:val="00991A87"/>
    <w:rsid w:val="0099268D"/>
    <w:rsid w:val="009927AB"/>
    <w:rsid w:val="009931E4"/>
    <w:rsid w:val="00993255"/>
    <w:rsid w:val="00993C16"/>
    <w:rsid w:val="0099415F"/>
    <w:rsid w:val="00994562"/>
    <w:rsid w:val="009951C6"/>
    <w:rsid w:val="00995DFC"/>
    <w:rsid w:val="00996448"/>
    <w:rsid w:val="00997143"/>
    <w:rsid w:val="009A0B04"/>
    <w:rsid w:val="009A0FB0"/>
    <w:rsid w:val="009A2274"/>
    <w:rsid w:val="009A257C"/>
    <w:rsid w:val="009A3282"/>
    <w:rsid w:val="009A33CC"/>
    <w:rsid w:val="009A4B8C"/>
    <w:rsid w:val="009A4F7F"/>
    <w:rsid w:val="009A6216"/>
    <w:rsid w:val="009A6F7B"/>
    <w:rsid w:val="009B025F"/>
    <w:rsid w:val="009B076F"/>
    <w:rsid w:val="009B0AE1"/>
    <w:rsid w:val="009B1765"/>
    <w:rsid w:val="009B3428"/>
    <w:rsid w:val="009B3D27"/>
    <w:rsid w:val="009B3E4F"/>
    <w:rsid w:val="009B557E"/>
    <w:rsid w:val="009B5DAC"/>
    <w:rsid w:val="009B6745"/>
    <w:rsid w:val="009B71D2"/>
    <w:rsid w:val="009B75D2"/>
    <w:rsid w:val="009C0085"/>
    <w:rsid w:val="009C0940"/>
    <w:rsid w:val="009C10AB"/>
    <w:rsid w:val="009C1F62"/>
    <w:rsid w:val="009C32DB"/>
    <w:rsid w:val="009C3C31"/>
    <w:rsid w:val="009C3C79"/>
    <w:rsid w:val="009C3DA9"/>
    <w:rsid w:val="009C4A89"/>
    <w:rsid w:val="009C6664"/>
    <w:rsid w:val="009C74C0"/>
    <w:rsid w:val="009C75CC"/>
    <w:rsid w:val="009C7C86"/>
    <w:rsid w:val="009D0732"/>
    <w:rsid w:val="009D0FBC"/>
    <w:rsid w:val="009D1B6B"/>
    <w:rsid w:val="009D25D1"/>
    <w:rsid w:val="009D2617"/>
    <w:rsid w:val="009D37A0"/>
    <w:rsid w:val="009D5FAE"/>
    <w:rsid w:val="009D6263"/>
    <w:rsid w:val="009D7459"/>
    <w:rsid w:val="009E16B8"/>
    <w:rsid w:val="009E1EB0"/>
    <w:rsid w:val="009E29D6"/>
    <w:rsid w:val="009E3884"/>
    <w:rsid w:val="009E5751"/>
    <w:rsid w:val="009E5DBF"/>
    <w:rsid w:val="009E60A4"/>
    <w:rsid w:val="009E6E8B"/>
    <w:rsid w:val="009F0912"/>
    <w:rsid w:val="009F1E7C"/>
    <w:rsid w:val="009F3512"/>
    <w:rsid w:val="009F48ED"/>
    <w:rsid w:val="009F5A69"/>
    <w:rsid w:val="009F5D62"/>
    <w:rsid w:val="009F6803"/>
    <w:rsid w:val="009F7274"/>
    <w:rsid w:val="009F7BF2"/>
    <w:rsid w:val="009F7CBD"/>
    <w:rsid w:val="00A0139C"/>
    <w:rsid w:val="00A025CF"/>
    <w:rsid w:val="00A02DA8"/>
    <w:rsid w:val="00A0318A"/>
    <w:rsid w:val="00A0356B"/>
    <w:rsid w:val="00A039A9"/>
    <w:rsid w:val="00A03DA0"/>
    <w:rsid w:val="00A04011"/>
    <w:rsid w:val="00A04707"/>
    <w:rsid w:val="00A04763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093"/>
    <w:rsid w:val="00A1278C"/>
    <w:rsid w:val="00A129B0"/>
    <w:rsid w:val="00A12B1C"/>
    <w:rsid w:val="00A12CEB"/>
    <w:rsid w:val="00A136CF"/>
    <w:rsid w:val="00A138E1"/>
    <w:rsid w:val="00A14B97"/>
    <w:rsid w:val="00A1540A"/>
    <w:rsid w:val="00A15479"/>
    <w:rsid w:val="00A1656E"/>
    <w:rsid w:val="00A169B8"/>
    <w:rsid w:val="00A16B71"/>
    <w:rsid w:val="00A17D83"/>
    <w:rsid w:val="00A20623"/>
    <w:rsid w:val="00A21BCB"/>
    <w:rsid w:val="00A21C09"/>
    <w:rsid w:val="00A22080"/>
    <w:rsid w:val="00A225EB"/>
    <w:rsid w:val="00A2402C"/>
    <w:rsid w:val="00A24846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3878"/>
    <w:rsid w:val="00A3535E"/>
    <w:rsid w:val="00A362EB"/>
    <w:rsid w:val="00A37609"/>
    <w:rsid w:val="00A37A92"/>
    <w:rsid w:val="00A40650"/>
    <w:rsid w:val="00A408B6"/>
    <w:rsid w:val="00A413BA"/>
    <w:rsid w:val="00A41B44"/>
    <w:rsid w:val="00A41BA6"/>
    <w:rsid w:val="00A41C45"/>
    <w:rsid w:val="00A41C49"/>
    <w:rsid w:val="00A41C5D"/>
    <w:rsid w:val="00A41E7A"/>
    <w:rsid w:val="00A435C9"/>
    <w:rsid w:val="00A439DE"/>
    <w:rsid w:val="00A43B41"/>
    <w:rsid w:val="00A44A9B"/>
    <w:rsid w:val="00A44BAB"/>
    <w:rsid w:val="00A4508E"/>
    <w:rsid w:val="00A45253"/>
    <w:rsid w:val="00A456DD"/>
    <w:rsid w:val="00A456DF"/>
    <w:rsid w:val="00A474DF"/>
    <w:rsid w:val="00A47575"/>
    <w:rsid w:val="00A50D96"/>
    <w:rsid w:val="00A520E9"/>
    <w:rsid w:val="00A52756"/>
    <w:rsid w:val="00A528CF"/>
    <w:rsid w:val="00A53D7A"/>
    <w:rsid w:val="00A547D2"/>
    <w:rsid w:val="00A56627"/>
    <w:rsid w:val="00A56662"/>
    <w:rsid w:val="00A572CE"/>
    <w:rsid w:val="00A57A3F"/>
    <w:rsid w:val="00A6018F"/>
    <w:rsid w:val="00A603DB"/>
    <w:rsid w:val="00A60544"/>
    <w:rsid w:val="00A62EE5"/>
    <w:rsid w:val="00A636F6"/>
    <w:rsid w:val="00A6395A"/>
    <w:rsid w:val="00A63E4E"/>
    <w:rsid w:val="00A65CC0"/>
    <w:rsid w:val="00A65F4F"/>
    <w:rsid w:val="00A6718E"/>
    <w:rsid w:val="00A70B38"/>
    <w:rsid w:val="00A71031"/>
    <w:rsid w:val="00A729C4"/>
    <w:rsid w:val="00A72EF9"/>
    <w:rsid w:val="00A730C5"/>
    <w:rsid w:val="00A734A3"/>
    <w:rsid w:val="00A73F03"/>
    <w:rsid w:val="00A741EC"/>
    <w:rsid w:val="00A74C1F"/>
    <w:rsid w:val="00A75366"/>
    <w:rsid w:val="00A753DE"/>
    <w:rsid w:val="00A7567B"/>
    <w:rsid w:val="00A75D6F"/>
    <w:rsid w:val="00A75FEF"/>
    <w:rsid w:val="00A764B7"/>
    <w:rsid w:val="00A774CE"/>
    <w:rsid w:val="00A80999"/>
    <w:rsid w:val="00A81071"/>
    <w:rsid w:val="00A81119"/>
    <w:rsid w:val="00A82202"/>
    <w:rsid w:val="00A82452"/>
    <w:rsid w:val="00A82602"/>
    <w:rsid w:val="00A82927"/>
    <w:rsid w:val="00A829DF"/>
    <w:rsid w:val="00A847E2"/>
    <w:rsid w:val="00A84D8C"/>
    <w:rsid w:val="00A84DF5"/>
    <w:rsid w:val="00A8507D"/>
    <w:rsid w:val="00A85E7A"/>
    <w:rsid w:val="00A8789C"/>
    <w:rsid w:val="00A878C4"/>
    <w:rsid w:val="00A907C1"/>
    <w:rsid w:val="00A90F8C"/>
    <w:rsid w:val="00A92305"/>
    <w:rsid w:val="00A92731"/>
    <w:rsid w:val="00A92789"/>
    <w:rsid w:val="00A92A08"/>
    <w:rsid w:val="00A945BD"/>
    <w:rsid w:val="00A947AA"/>
    <w:rsid w:val="00A968D5"/>
    <w:rsid w:val="00A97190"/>
    <w:rsid w:val="00A97745"/>
    <w:rsid w:val="00AA04A1"/>
    <w:rsid w:val="00AA0728"/>
    <w:rsid w:val="00AA14B8"/>
    <w:rsid w:val="00AA17A0"/>
    <w:rsid w:val="00AA282B"/>
    <w:rsid w:val="00AA2A6F"/>
    <w:rsid w:val="00AA364C"/>
    <w:rsid w:val="00AA3C1E"/>
    <w:rsid w:val="00AA4A28"/>
    <w:rsid w:val="00AA5055"/>
    <w:rsid w:val="00AA546F"/>
    <w:rsid w:val="00AA71F4"/>
    <w:rsid w:val="00AA7FC0"/>
    <w:rsid w:val="00AB073B"/>
    <w:rsid w:val="00AB0847"/>
    <w:rsid w:val="00AB30B5"/>
    <w:rsid w:val="00AB30D1"/>
    <w:rsid w:val="00AB6556"/>
    <w:rsid w:val="00AB6998"/>
    <w:rsid w:val="00AC16A5"/>
    <w:rsid w:val="00AC1FA6"/>
    <w:rsid w:val="00AC2584"/>
    <w:rsid w:val="00AC2A17"/>
    <w:rsid w:val="00AC3911"/>
    <w:rsid w:val="00AC415D"/>
    <w:rsid w:val="00AC5D33"/>
    <w:rsid w:val="00AC7675"/>
    <w:rsid w:val="00AC7896"/>
    <w:rsid w:val="00AD02A5"/>
    <w:rsid w:val="00AD0617"/>
    <w:rsid w:val="00AD0DEC"/>
    <w:rsid w:val="00AD1341"/>
    <w:rsid w:val="00AD161B"/>
    <w:rsid w:val="00AD1822"/>
    <w:rsid w:val="00AD32A6"/>
    <w:rsid w:val="00AD373E"/>
    <w:rsid w:val="00AD3972"/>
    <w:rsid w:val="00AD485D"/>
    <w:rsid w:val="00AD48D9"/>
    <w:rsid w:val="00AD592F"/>
    <w:rsid w:val="00AD7AAE"/>
    <w:rsid w:val="00AD7B9D"/>
    <w:rsid w:val="00AD7E0D"/>
    <w:rsid w:val="00AE0034"/>
    <w:rsid w:val="00AE060E"/>
    <w:rsid w:val="00AE081B"/>
    <w:rsid w:val="00AE1079"/>
    <w:rsid w:val="00AE11A3"/>
    <w:rsid w:val="00AE140A"/>
    <w:rsid w:val="00AE16E1"/>
    <w:rsid w:val="00AE2099"/>
    <w:rsid w:val="00AE4116"/>
    <w:rsid w:val="00AE437B"/>
    <w:rsid w:val="00AE48BC"/>
    <w:rsid w:val="00AE4999"/>
    <w:rsid w:val="00AE626D"/>
    <w:rsid w:val="00AE63FF"/>
    <w:rsid w:val="00AE645C"/>
    <w:rsid w:val="00AE7035"/>
    <w:rsid w:val="00AF13F3"/>
    <w:rsid w:val="00AF2493"/>
    <w:rsid w:val="00AF280E"/>
    <w:rsid w:val="00AF2B29"/>
    <w:rsid w:val="00AF3DA5"/>
    <w:rsid w:val="00AF3F3D"/>
    <w:rsid w:val="00AF445C"/>
    <w:rsid w:val="00AF58B7"/>
    <w:rsid w:val="00AF5ABC"/>
    <w:rsid w:val="00AF5C4F"/>
    <w:rsid w:val="00AF5F4F"/>
    <w:rsid w:val="00AF6675"/>
    <w:rsid w:val="00AF6D5B"/>
    <w:rsid w:val="00AF754A"/>
    <w:rsid w:val="00AF7B33"/>
    <w:rsid w:val="00AF7C24"/>
    <w:rsid w:val="00B0002C"/>
    <w:rsid w:val="00B0102D"/>
    <w:rsid w:val="00B018F6"/>
    <w:rsid w:val="00B01EBC"/>
    <w:rsid w:val="00B02FAB"/>
    <w:rsid w:val="00B0365F"/>
    <w:rsid w:val="00B0528F"/>
    <w:rsid w:val="00B05F6F"/>
    <w:rsid w:val="00B062A4"/>
    <w:rsid w:val="00B06555"/>
    <w:rsid w:val="00B06725"/>
    <w:rsid w:val="00B06B38"/>
    <w:rsid w:val="00B06B56"/>
    <w:rsid w:val="00B100FF"/>
    <w:rsid w:val="00B10188"/>
    <w:rsid w:val="00B10951"/>
    <w:rsid w:val="00B10A26"/>
    <w:rsid w:val="00B10D6E"/>
    <w:rsid w:val="00B11307"/>
    <w:rsid w:val="00B11DA8"/>
    <w:rsid w:val="00B123E9"/>
    <w:rsid w:val="00B124F9"/>
    <w:rsid w:val="00B12583"/>
    <w:rsid w:val="00B125C5"/>
    <w:rsid w:val="00B127CB"/>
    <w:rsid w:val="00B1297B"/>
    <w:rsid w:val="00B150CC"/>
    <w:rsid w:val="00B153B6"/>
    <w:rsid w:val="00B15699"/>
    <w:rsid w:val="00B161CA"/>
    <w:rsid w:val="00B162D8"/>
    <w:rsid w:val="00B169FD"/>
    <w:rsid w:val="00B16BA4"/>
    <w:rsid w:val="00B1729B"/>
    <w:rsid w:val="00B200B6"/>
    <w:rsid w:val="00B2091A"/>
    <w:rsid w:val="00B20D99"/>
    <w:rsid w:val="00B214EA"/>
    <w:rsid w:val="00B21C49"/>
    <w:rsid w:val="00B22033"/>
    <w:rsid w:val="00B224F2"/>
    <w:rsid w:val="00B233D8"/>
    <w:rsid w:val="00B2415C"/>
    <w:rsid w:val="00B2483F"/>
    <w:rsid w:val="00B25206"/>
    <w:rsid w:val="00B256F4"/>
    <w:rsid w:val="00B25ACB"/>
    <w:rsid w:val="00B26A1C"/>
    <w:rsid w:val="00B277C4"/>
    <w:rsid w:val="00B30B0D"/>
    <w:rsid w:val="00B30D72"/>
    <w:rsid w:val="00B310CA"/>
    <w:rsid w:val="00B325E0"/>
    <w:rsid w:val="00B3275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0E82"/>
    <w:rsid w:val="00B417DA"/>
    <w:rsid w:val="00B4227A"/>
    <w:rsid w:val="00B436A3"/>
    <w:rsid w:val="00B43795"/>
    <w:rsid w:val="00B43E8F"/>
    <w:rsid w:val="00B4444E"/>
    <w:rsid w:val="00B45175"/>
    <w:rsid w:val="00B45979"/>
    <w:rsid w:val="00B45DDB"/>
    <w:rsid w:val="00B502C9"/>
    <w:rsid w:val="00B503BE"/>
    <w:rsid w:val="00B50D49"/>
    <w:rsid w:val="00B51848"/>
    <w:rsid w:val="00B51CC7"/>
    <w:rsid w:val="00B527AF"/>
    <w:rsid w:val="00B530BC"/>
    <w:rsid w:val="00B5331B"/>
    <w:rsid w:val="00B53A05"/>
    <w:rsid w:val="00B53C5C"/>
    <w:rsid w:val="00B53C5E"/>
    <w:rsid w:val="00B53DFD"/>
    <w:rsid w:val="00B54778"/>
    <w:rsid w:val="00B54A66"/>
    <w:rsid w:val="00B54D69"/>
    <w:rsid w:val="00B54F32"/>
    <w:rsid w:val="00B54FF7"/>
    <w:rsid w:val="00B55195"/>
    <w:rsid w:val="00B55288"/>
    <w:rsid w:val="00B55A2F"/>
    <w:rsid w:val="00B55A5F"/>
    <w:rsid w:val="00B56AEC"/>
    <w:rsid w:val="00B57D1D"/>
    <w:rsid w:val="00B57E4C"/>
    <w:rsid w:val="00B60463"/>
    <w:rsid w:val="00B6127C"/>
    <w:rsid w:val="00B61F6C"/>
    <w:rsid w:val="00B61FE1"/>
    <w:rsid w:val="00B625A5"/>
    <w:rsid w:val="00B63109"/>
    <w:rsid w:val="00B635F0"/>
    <w:rsid w:val="00B63CF4"/>
    <w:rsid w:val="00B64F78"/>
    <w:rsid w:val="00B6608F"/>
    <w:rsid w:val="00B673BA"/>
    <w:rsid w:val="00B70421"/>
    <w:rsid w:val="00B70530"/>
    <w:rsid w:val="00B70B2B"/>
    <w:rsid w:val="00B70BBB"/>
    <w:rsid w:val="00B71561"/>
    <w:rsid w:val="00B7200E"/>
    <w:rsid w:val="00B74DCA"/>
    <w:rsid w:val="00B7520A"/>
    <w:rsid w:val="00B7532A"/>
    <w:rsid w:val="00B76F86"/>
    <w:rsid w:val="00B77509"/>
    <w:rsid w:val="00B810EF"/>
    <w:rsid w:val="00B8177A"/>
    <w:rsid w:val="00B81C98"/>
    <w:rsid w:val="00B82F7A"/>
    <w:rsid w:val="00B83196"/>
    <w:rsid w:val="00B831A9"/>
    <w:rsid w:val="00B83302"/>
    <w:rsid w:val="00B8386D"/>
    <w:rsid w:val="00B83D99"/>
    <w:rsid w:val="00B84035"/>
    <w:rsid w:val="00B844F8"/>
    <w:rsid w:val="00B8503B"/>
    <w:rsid w:val="00B85368"/>
    <w:rsid w:val="00B85E3C"/>
    <w:rsid w:val="00B86334"/>
    <w:rsid w:val="00B87CD4"/>
    <w:rsid w:val="00B90326"/>
    <w:rsid w:val="00B9090F"/>
    <w:rsid w:val="00B90BC1"/>
    <w:rsid w:val="00B90D1E"/>
    <w:rsid w:val="00B919E9"/>
    <w:rsid w:val="00B91B74"/>
    <w:rsid w:val="00B91EC5"/>
    <w:rsid w:val="00B925A8"/>
    <w:rsid w:val="00B9300C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0606"/>
    <w:rsid w:val="00BA318A"/>
    <w:rsid w:val="00BA358C"/>
    <w:rsid w:val="00BA4992"/>
    <w:rsid w:val="00BA5474"/>
    <w:rsid w:val="00BA6596"/>
    <w:rsid w:val="00BA66DF"/>
    <w:rsid w:val="00BA6760"/>
    <w:rsid w:val="00BA7CDD"/>
    <w:rsid w:val="00BB0FB5"/>
    <w:rsid w:val="00BB12BA"/>
    <w:rsid w:val="00BB22A0"/>
    <w:rsid w:val="00BB2B25"/>
    <w:rsid w:val="00BB2E5E"/>
    <w:rsid w:val="00BB32A3"/>
    <w:rsid w:val="00BB3C8C"/>
    <w:rsid w:val="00BB3D6F"/>
    <w:rsid w:val="00BB40A1"/>
    <w:rsid w:val="00BB495A"/>
    <w:rsid w:val="00BB5125"/>
    <w:rsid w:val="00BB5BF9"/>
    <w:rsid w:val="00BB5C3A"/>
    <w:rsid w:val="00BB68D3"/>
    <w:rsid w:val="00BB68EC"/>
    <w:rsid w:val="00BB720A"/>
    <w:rsid w:val="00BB73E9"/>
    <w:rsid w:val="00BB7BF3"/>
    <w:rsid w:val="00BB7DB8"/>
    <w:rsid w:val="00BC1F3B"/>
    <w:rsid w:val="00BC2871"/>
    <w:rsid w:val="00BC2C75"/>
    <w:rsid w:val="00BC2DE9"/>
    <w:rsid w:val="00BC3244"/>
    <w:rsid w:val="00BC3E54"/>
    <w:rsid w:val="00BC47C6"/>
    <w:rsid w:val="00BC5319"/>
    <w:rsid w:val="00BC604A"/>
    <w:rsid w:val="00BC617A"/>
    <w:rsid w:val="00BC657C"/>
    <w:rsid w:val="00BC6739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A9A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4A64"/>
    <w:rsid w:val="00BE6012"/>
    <w:rsid w:val="00BE668F"/>
    <w:rsid w:val="00BF0512"/>
    <w:rsid w:val="00BF0BE7"/>
    <w:rsid w:val="00BF1F63"/>
    <w:rsid w:val="00BF2F8A"/>
    <w:rsid w:val="00BF3448"/>
    <w:rsid w:val="00BF3DB3"/>
    <w:rsid w:val="00BF45EC"/>
    <w:rsid w:val="00BF53D5"/>
    <w:rsid w:val="00BF5E46"/>
    <w:rsid w:val="00C00010"/>
    <w:rsid w:val="00C00D7D"/>
    <w:rsid w:val="00C00E67"/>
    <w:rsid w:val="00C011CF"/>
    <w:rsid w:val="00C0211E"/>
    <w:rsid w:val="00C026AA"/>
    <w:rsid w:val="00C0394C"/>
    <w:rsid w:val="00C05164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4A98"/>
    <w:rsid w:val="00C15502"/>
    <w:rsid w:val="00C15A5C"/>
    <w:rsid w:val="00C15DB1"/>
    <w:rsid w:val="00C179D8"/>
    <w:rsid w:val="00C17F2A"/>
    <w:rsid w:val="00C200CF"/>
    <w:rsid w:val="00C20453"/>
    <w:rsid w:val="00C2093B"/>
    <w:rsid w:val="00C2144C"/>
    <w:rsid w:val="00C22C72"/>
    <w:rsid w:val="00C242DC"/>
    <w:rsid w:val="00C25C3D"/>
    <w:rsid w:val="00C26FB3"/>
    <w:rsid w:val="00C273D5"/>
    <w:rsid w:val="00C30C24"/>
    <w:rsid w:val="00C31841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BC5"/>
    <w:rsid w:val="00C3609E"/>
    <w:rsid w:val="00C36BCC"/>
    <w:rsid w:val="00C36CE1"/>
    <w:rsid w:val="00C4013A"/>
    <w:rsid w:val="00C40633"/>
    <w:rsid w:val="00C412F4"/>
    <w:rsid w:val="00C41AE5"/>
    <w:rsid w:val="00C42F21"/>
    <w:rsid w:val="00C43065"/>
    <w:rsid w:val="00C43380"/>
    <w:rsid w:val="00C43C02"/>
    <w:rsid w:val="00C43FD0"/>
    <w:rsid w:val="00C44A62"/>
    <w:rsid w:val="00C45588"/>
    <w:rsid w:val="00C4581C"/>
    <w:rsid w:val="00C465A8"/>
    <w:rsid w:val="00C47521"/>
    <w:rsid w:val="00C47636"/>
    <w:rsid w:val="00C5237C"/>
    <w:rsid w:val="00C53443"/>
    <w:rsid w:val="00C543C6"/>
    <w:rsid w:val="00C54CBC"/>
    <w:rsid w:val="00C56140"/>
    <w:rsid w:val="00C56379"/>
    <w:rsid w:val="00C56EC0"/>
    <w:rsid w:val="00C577AA"/>
    <w:rsid w:val="00C609A9"/>
    <w:rsid w:val="00C62CB4"/>
    <w:rsid w:val="00C644C3"/>
    <w:rsid w:val="00C644D9"/>
    <w:rsid w:val="00C65045"/>
    <w:rsid w:val="00C65181"/>
    <w:rsid w:val="00C66EB8"/>
    <w:rsid w:val="00C67227"/>
    <w:rsid w:val="00C674B5"/>
    <w:rsid w:val="00C67CCC"/>
    <w:rsid w:val="00C70392"/>
    <w:rsid w:val="00C70F9B"/>
    <w:rsid w:val="00C710FD"/>
    <w:rsid w:val="00C727AD"/>
    <w:rsid w:val="00C73436"/>
    <w:rsid w:val="00C73FE8"/>
    <w:rsid w:val="00C7466A"/>
    <w:rsid w:val="00C74FFA"/>
    <w:rsid w:val="00C75A20"/>
    <w:rsid w:val="00C75D3D"/>
    <w:rsid w:val="00C77866"/>
    <w:rsid w:val="00C80229"/>
    <w:rsid w:val="00C81D2A"/>
    <w:rsid w:val="00C82044"/>
    <w:rsid w:val="00C8313E"/>
    <w:rsid w:val="00C839ED"/>
    <w:rsid w:val="00C840FD"/>
    <w:rsid w:val="00C847DE"/>
    <w:rsid w:val="00C84BAF"/>
    <w:rsid w:val="00C84BB7"/>
    <w:rsid w:val="00C8514B"/>
    <w:rsid w:val="00C85582"/>
    <w:rsid w:val="00C856AB"/>
    <w:rsid w:val="00C85B7F"/>
    <w:rsid w:val="00C86572"/>
    <w:rsid w:val="00C86DF1"/>
    <w:rsid w:val="00C87AA7"/>
    <w:rsid w:val="00C9131A"/>
    <w:rsid w:val="00C91FD3"/>
    <w:rsid w:val="00C93F7F"/>
    <w:rsid w:val="00C94B56"/>
    <w:rsid w:val="00C9522F"/>
    <w:rsid w:val="00C9572E"/>
    <w:rsid w:val="00C9597F"/>
    <w:rsid w:val="00C95E6C"/>
    <w:rsid w:val="00C968C5"/>
    <w:rsid w:val="00C97B47"/>
    <w:rsid w:val="00CA07BF"/>
    <w:rsid w:val="00CA1644"/>
    <w:rsid w:val="00CA214A"/>
    <w:rsid w:val="00CA2E71"/>
    <w:rsid w:val="00CA2EEE"/>
    <w:rsid w:val="00CA38B6"/>
    <w:rsid w:val="00CA38E7"/>
    <w:rsid w:val="00CA3D56"/>
    <w:rsid w:val="00CA4AAE"/>
    <w:rsid w:val="00CA52CF"/>
    <w:rsid w:val="00CA5755"/>
    <w:rsid w:val="00CA632E"/>
    <w:rsid w:val="00CA7268"/>
    <w:rsid w:val="00CB0A8A"/>
    <w:rsid w:val="00CB19E0"/>
    <w:rsid w:val="00CB205D"/>
    <w:rsid w:val="00CB36B5"/>
    <w:rsid w:val="00CB4182"/>
    <w:rsid w:val="00CB48FC"/>
    <w:rsid w:val="00CB4BB5"/>
    <w:rsid w:val="00CB5AA9"/>
    <w:rsid w:val="00CB76A2"/>
    <w:rsid w:val="00CB7E0B"/>
    <w:rsid w:val="00CB7F0B"/>
    <w:rsid w:val="00CC0D6C"/>
    <w:rsid w:val="00CC1240"/>
    <w:rsid w:val="00CC2D7B"/>
    <w:rsid w:val="00CC2F58"/>
    <w:rsid w:val="00CC4CCA"/>
    <w:rsid w:val="00CC5136"/>
    <w:rsid w:val="00CC5B28"/>
    <w:rsid w:val="00CC6AA5"/>
    <w:rsid w:val="00CC73C9"/>
    <w:rsid w:val="00CC754A"/>
    <w:rsid w:val="00CC7AA7"/>
    <w:rsid w:val="00CD0568"/>
    <w:rsid w:val="00CD06AF"/>
    <w:rsid w:val="00CD1EF9"/>
    <w:rsid w:val="00CD219F"/>
    <w:rsid w:val="00CD21BC"/>
    <w:rsid w:val="00CD2A9D"/>
    <w:rsid w:val="00CD2BFB"/>
    <w:rsid w:val="00CD2D8C"/>
    <w:rsid w:val="00CD2F78"/>
    <w:rsid w:val="00CD3D03"/>
    <w:rsid w:val="00CD494F"/>
    <w:rsid w:val="00CD4FE6"/>
    <w:rsid w:val="00CD5C6F"/>
    <w:rsid w:val="00CD6712"/>
    <w:rsid w:val="00CD6FB3"/>
    <w:rsid w:val="00CD7C9B"/>
    <w:rsid w:val="00CE10E5"/>
    <w:rsid w:val="00CE124B"/>
    <w:rsid w:val="00CE12D5"/>
    <w:rsid w:val="00CE2937"/>
    <w:rsid w:val="00CE3450"/>
    <w:rsid w:val="00CE56C1"/>
    <w:rsid w:val="00CE6494"/>
    <w:rsid w:val="00CE6BEB"/>
    <w:rsid w:val="00CE6CD3"/>
    <w:rsid w:val="00CE7259"/>
    <w:rsid w:val="00CE797E"/>
    <w:rsid w:val="00CE7CD6"/>
    <w:rsid w:val="00CE7F99"/>
    <w:rsid w:val="00CF0424"/>
    <w:rsid w:val="00CF089A"/>
    <w:rsid w:val="00CF08A1"/>
    <w:rsid w:val="00CF0BA1"/>
    <w:rsid w:val="00CF1716"/>
    <w:rsid w:val="00CF17C1"/>
    <w:rsid w:val="00CF1DE0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22D"/>
    <w:rsid w:val="00CF5551"/>
    <w:rsid w:val="00CF69EA"/>
    <w:rsid w:val="00CF78B8"/>
    <w:rsid w:val="00CF7C57"/>
    <w:rsid w:val="00D002B5"/>
    <w:rsid w:val="00D012E4"/>
    <w:rsid w:val="00D0148A"/>
    <w:rsid w:val="00D01BA0"/>
    <w:rsid w:val="00D02882"/>
    <w:rsid w:val="00D0338F"/>
    <w:rsid w:val="00D03FB9"/>
    <w:rsid w:val="00D0495F"/>
    <w:rsid w:val="00D05815"/>
    <w:rsid w:val="00D05873"/>
    <w:rsid w:val="00D0686F"/>
    <w:rsid w:val="00D06D10"/>
    <w:rsid w:val="00D06F80"/>
    <w:rsid w:val="00D07D25"/>
    <w:rsid w:val="00D11339"/>
    <w:rsid w:val="00D11E8A"/>
    <w:rsid w:val="00D1243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60F"/>
    <w:rsid w:val="00D24FDF"/>
    <w:rsid w:val="00D26CCC"/>
    <w:rsid w:val="00D27484"/>
    <w:rsid w:val="00D27BBF"/>
    <w:rsid w:val="00D322D9"/>
    <w:rsid w:val="00D327D9"/>
    <w:rsid w:val="00D3282D"/>
    <w:rsid w:val="00D33B3A"/>
    <w:rsid w:val="00D33EEB"/>
    <w:rsid w:val="00D34594"/>
    <w:rsid w:val="00D35071"/>
    <w:rsid w:val="00D36101"/>
    <w:rsid w:val="00D36130"/>
    <w:rsid w:val="00D361AF"/>
    <w:rsid w:val="00D36C4C"/>
    <w:rsid w:val="00D377E1"/>
    <w:rsid w:val="00D37949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0BBB"/>
    <w:rsid w:val="00D510B9"/>
    <w:rsid w:val="00D53467"/>
    <w:rsid w:val="00D53EB2"/>
    <w:rsid w:val="00D54EAF"/>
    <w:rsid w:val="00D55A85"/>
    <w:rsid w:val="00D55E80"/>
    <w:rsid w:val="00D566FA"/>
    <w:rsid w:val="00D568B8"/>
    <w:rsid w:val="00D56A83"/>
    <w:rsid w:val="00D57697"/>
    <w:rsid w:val="00D60A6A"/>
    <w:rsid w:val="00D60FB2"/>
    <w:rsid w:val="00D610B4"/>
    <w:rsid w:val="00D613D0"/>
    <w:rsid w:val="00D61CBE"/>
    <w:rsid w:val="00D61D00"/>
    <w:rsid w:val="00D62688"/>
    <w:rsid w:val="00D62826"/>
    <w:rsid w:val="00D6336A"/>
    <w:rsid w:val="00D6336E"/>
    <w:rsid w:val="00D64266"/>
    <w:rsid w:val="00D6444B"/>
    <w:rsid w:val="00D64F0D"/>
    <w:rsid w:val="00D65306"/>
    <w:rsid w:val="00D6587F"/>
    <w:rsid w:val="00D65FFA"/>
    <w:rsid w:val="00D66780"/>
    <w:rsid w:val="00D66DFB"/>
    <w:rsid w:val="00D66E03"/>
    <w:rsid w:val="00D675B5"/>
    <w:rsid w:val="00D6789C"/>
    <w:rsid w:val="00D703B3"/>
    <w:rsid w:val="00D71208"/>
    <w:rsid w:val="00D7297D"/>
    <w:rsid w:val="00D7374B"/>
    <w:rsid w:val="00D737B0"/>
    <w:rsid w:val="00D73B47"/>
    <w:rsid w:val="00D73E62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1BC6"/>
    <w:rsid w:val="00D82830"/>
    <w:rsid w:val="00D8351D"/>
    <w:rsid w:val="00D83A1F"/>
    <w:rsid w:val="00D84288"/>
    <w:rsid w:val="00D84E5C"/>
    <w:rsid w:val="00D85647"/>
    <w:rsid w:val="00D860CF"/>
    <w:rsid w:val="00D860F7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3FF6"/>
    <w:rsid w:val="00D94F38"/>
    <w:rsid w:val="00D9672E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A732D"/>
    <w:rsid w:val="00DB0970"/>
    <w:rsid w:val="00DB189E"/>
    <w:rsid w:val="00DB19D1"/>
    <w:rsid w:val="00DB1D04"/>
    <w:rsid w:val="00DB2D32"/>
    <w:rsid w:val="00DB3726"/>
    <w:rsid w:val="00DB3AE0"/>
    <w:rsid w:val="00DB4DE3"/>
    <w:rsid w:val="00DB5D40"/>
    <w:rsid w:val="00DB60A8"/>
    <w:rsid w:val="00DB691D"/>
    <w:rsid w:val="00DB6AEF"/>
    <w:rsid w:val="00DB6CA2"/>
    <w:rsid w:val="00DB6E3E"/>
    <w:rsid w:val="00DB70C7"/>
    <w:rsid w:val="00DB75AC"/>
    <w:rsid w:val="00DC035E"/>
    <w:rsid w:val="00DC0EA5"/>
    <w:rsid w:val="00DC2ADC"/>
    <w:rsid w:val="00DC2E42"/>
    <w:rsid w:val="00DC3077"/>
    <w:rsid w:val="00DC30DC"/>
    <w:rsid w:val="00DC31F4"/>
    <w:rsid w:val="00DC4461"/>
    <w:rsid w:val="00DC4719"/>
    <w:rsid w:val="00DC6101"/>
    <w:rsid w:val="00DC6CC6"/>
    <w:rsid w:val="00DC73BF"/>
    <w:rsid w:val="00DC7427"/>
    <w:rsid w:val="00DC74B1"/>
    <w:rsid w:val="00DC7584"/>
    <w:rsid w:val="00DC7695"/>
    <w:rsid w:val="00DD1D18"/>
    <w:rsid w:val="00DD2720"/>
    <w:rsid w:val="00DD2BD6"/>
    <w:rsid w:val="00DD3CC3"/>
    <w:rsid w:val="00DD3E95"/>
    <w:rsid w:val="00DD449B"/>
    <w:rsid w:val="00DD5544"/>
    <w:rsid w:val="00DD5B7E"/>
    <w:rsid w:val="00DD6FC2"/>
    <w:rsid w:val="00DE0F11"/>
    <w:rsid w:val="00DE119A"/>
    <w:rsid w:val="00DE1786"/>
    <w:rsid w:val="00DE17E5"/>
    <w:rsid w:val="00DE2BAA"/>
    <w:rsid w:val="00DE3811"/>
    <w:rsid w:val="00DE5360"/>
    <w:rsid w:val="00DE584F"/>
    <w:rsid w:val="00DE5A44"/>
    <w:rsid w:val="00DE5BE6"/>
    <w:rsid w:val="00DE77BC"/>
    <w:rsid w:val="00DE79DC"/>
    <w:rsid w:val="00DF0FD5"/>
    <w:rsid w:val="00DF11F3"/>
    <w:rsid w:val="00DF157F"/>
    <w:rsid w:val="00DF1D7E"/>
    <w:rsid w:val="00DF349C"/>
    <w:rsid w:val="00DF3738"/>
    <w:rsid w:val="00DF44C5"/>
    <w:rsid w:val="00DF4A07"/>
    <w:rsid w:val="00DF4BE7"/>
    <w:rsid w:val="00DF4F30"/>
    <w:rsid w:val="00DF56AD"/>
    <w:rsid w:val="00DF6BE3"/>
    <w:rsid w:val="00DF6E7B"/>
    <w:rsid w:val="00DF73A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3701"/>
    <w:rsid w:val="00E05966"/>
    <w:rsid w:val="00E059FC"/>
    <w:rsid w:val="00E07370"/>
    <w:rsid w:val="00E07721"/>
    <w:rsid w:val="00E0776A"/>
    <w:rsid w:val="00E104D8"/>
    <w:rsid w:val="00E10651"/>
    <w:rsid w:val="00E10C77"/>
    <w:rsid w:val="00E1259B"/>
    <w:rsid w:val="00E13417"/>
    <w:rsid w:val="00E1349D"/>
    <w:rsid w:val="00E14E45"/>
    <w:rsid w:val="00E15394"/>
    <w:rsid w:val="00E154E5"/>
    <w:rsid w:val="00E157AB"/>
    <w:rsid w:val="00E15A85"/>
    <w:rsid w:val="00E15E24"/>
    <w:rsid w:val="00E15F3A"/>
    <w:rsid w:val="00E16DC2"/>
    <w:rsid w:val="00E206B5"/>
    <w:rsid w:val="00E206C3"/>
    <w:rsid w:val="00E20D81"/>
    <w:rsid w:val="00E210A7"/>
    <w:rsid w:val="00E22024"/>
    <w:rsid w:val="00E2312C"/>
    <w:rsid w:val="00E240C5"/>
    <w:rsid w:val="00E240E5"/>
    <w:rsid w:val="00E245B8"/>
    <w:rsid w:val="00E24627"/>
    <w:rsid w:val="00E24D60"/>
    <w:rsid w:val="00E24EE4"/>
    <w:rsid w:val="00E25E6F"/>
    <w:rsid w:val="00E26089"/>
    <w:rsid w:val="00E26279"/>
    <w:rsid w:val="00E30C20"/>
    <w:rsid w:val="00E31ADF"/>
    <w:rsid w:val="00E320AD"/>
    <w:rsid w:val="00E330BF"/>
    <w:rsid w:val="00E33714"/>
    <w:rsid w:val="00E33B44"/>
    <w:rsid w:val="00E33CD5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4886"/>
    <w:rsid w:val="00E44B22"/>
    <w:rsid w:val="00E44B4D"/>
    <w:rsid w:val="00E453D0"/>
    <w:rsid w:val="00E4753D"/>
    <w:rsid w:val="00E47CB7"/>
    <w:rsid w:val="00E50B4C"/>
    <w:rsid w:val="00E50BF5"/>
    <w:rsid w:val="00E51118"/>
    <w:rsid w:val="00E51CB1"/>
    <w:rsid w:val="00E52319"/>
    <w:rsid w:val="00E53E8D"/>
    <w:rsid w:val="00E547E0"/>
    <w:rsid w:val="00E55523"/>
    <w:rsid w:val="00E56174"/>
    <w:rsid w:val="00E56D59"/>
    <w:rsid w:val="00E572D9"/>
    <w:rsid w:val="00E574C4"/>
    <w:rsid w:val="00E60FE7"/>
    <w:rsid w:val="00E61866"/>
    <w:rsid w:val="00E625D7"/>
    <w:rsid w:val="00E634CD"/>
    <w:rsid w:val="00E64B92"/>
    <w:rsid w:val="00E64D9C"/>
    <w:rsid w:val="00E669FB"/>
    <w:rsid w:val="00E66AF5"/>
    <w:rsid w:val="00E67B94"/>
    <w:rsid w:val="00E67EC9"/>
    <w:rsid w:val="00E7052E"/>
    <w:rsid w:val="00E706E8"/>
    <w:rsid w:val="00E71B94"/>
    <w:rsid w:val="00E728EE"/>
    <w:rsid w:val="00E73216"/>
    <w:rsid w:val="00E7455B"/>
    <w:rsid w:val="00E753AD"/>
    <w:rsid w:val="00E75593"/>
    <w:rsid w:val="00E75DAA"/>
    <w:rsid w:val="00E7656F"/>
    <w:rsid w:val="00E76686"/>
    <w:rsid w:val="00E76A47"/>
    <w:rsid w:val="00E77356"/>
    <w:rsid w:val="00E80558"/>
    <w:rsid w:val="00E807B9"/>
    <w:rsid w:val="00E808F1"/>
    <w:rsid w:val="00E80ABA"/>
    <w:rsid w:val="00E814AE"/>
    <w:rsid w:val="00E81F1F"/>
    <w:rsid w:val="00E826FD"/>
    <w:rsid w:val="00E84017"/>
    <w:rsid w:val="00E84272"/>
    <w:rsid w:val="00E844F2"/>
    <w:rsid w:val="00E84790"/>
    <w:rsid w:val="00E853B4"/>
    <w:rsid w:val="00E872FB"/>
    <w:rsid w:val="00E87EF3"/>
    <w:rsid w:val="00E91824"/>
    <w:rsid w:val="00E91B24"/>
    <w:rsid w:val="00E92A8F"/>
    <w:rsid w:val="00E92B35"/>
    <w:rsid w:val="00E93F1E"/>
    <w:rsid w:val="00E9442D"/>
    <w:rsid w:val="00E9473B"/>
    <w:rsid w:val="00E94B0E"/>
    <w:rsid w:val="00E94C04"/>
    <w:rsid w:val="00E94CA3"/>
    <w:rsid w:val="00E95263"/>
    <w:rsid w:val="00E9581C"/>
    <w:rsid w:val="00E969C1"/>
    <w:rsid w:val="00E97219"/>
    <w:rsid w:val="00E9758F"/>
    <w:rsid w:val="00E97851"/>
    <w:rsid w:val="00E97F2D"/>
    <w:rsid w:val="00EA060F"/>
    <w:rsid w:val="00EA1D48"/>
    <w:rsid w:val="00EA21C5"/>
    <w:rsid w:val="00EA295B"/>
    <w:rsid w:val="00EA2A83"/>
    <w:rsid w:val="00EA3E0A"/>
    <w:rsid w:val="00EA60B3"/>
    <w:rsid w:val="00EA6332"/>
    <w:rsid w:val="00EA78A7"/>
    <w:rsid w:val="00EA79FE"/>
    <w:rsid w:val="00EB03C1"/>
    <w:rsid w:val="00EB19C8"/>
    <w:rsid w:val="00EB1CD5"/>
    <w:rsid w:val="00EB2866"/>
    <w:rsid w:val="00EB334B"/>
    <w:rsid w:val="00EB38AA"/>
    <w:rsid w:val="00EB522E"/>
    <w:rsid w:val="00EB5ED8"/>
    <w:rsid w:val="00EB64F5"/>
    <w:rsid w:val="00EB6C52"/>
    <w:rsid w:val="00EB7464"/>
    <w:rsid w:val="00EB7990"/>
    <w:rsid w:val="00EC02E4"/>
    <w:rsid w:val="00EC04BD"/>
    <w:rsid w:val="00EC08C2"/>
    <w:rsid w:val="00EC1D68"/>
    <w:rsid w:val="00EC2AA5"/>
    <w:rsid w:val="00EC2E7A"/>
    <w:rsid w:val="00EC332D"/>
    <w:rsid w:val="00EC372F"/>
    <w:rsid w:val="00EC3839"/>
    <w:rsid w:val="00EC4036"/>
    <w:rsid w:val="00EC4789"/>
    <w:rsid w:val="00EC4FD6"/>
    <w:rsid w:val="00EC539C"/>
    <w:rsid w:val="00EC601E"/>
    <w:rsid w:val="00EC6225"/>
    <w:rsid w:val="00EC637F"/>
    <w:rsid w:val="00EC6989"/>
    <w:rsid w:val="00EC7AC4"/>
    <w:rsid w:val="00ED0720"/>
    <w:rsid w:val="00ED0912"/>
    <w:rsid w:val="00ED13C8"/>
    <w:rsid w:val="00ED1700"/>
    <w:rsid w:val="00ED2828"/>
    <w:rsid w:val="00ED30AB"/>
    <w:rsid w:val="00ED4AC1"/>
    <w:rsid w:val="00ED662E"/>
    <w:rsid w:val="00ED738E"/>
    <w:rsid w:val="00ED77AC"/>
    <w:rsid w:val="00EE006E"/>
    <w:rsid w:val="00EE010C"/>
    <w:rsid w:val="00EE07C9"/>
    <w:rsid w:val="00EE0F4B"/>
    <w:rsid w:val="00EE227B"/>
    <w:rsid w:val="00EE29E0"/>
    <w:rsid w:val="00EE312C"/>
    <w:rsid w:val="00EE3663"/>
    <w:rsid w:val="00EE3996"/>
    <w:rsid w:val="00EE42CA"/>
    <w:rsid w:val="00EE48C6"/>
    <w:rsid w:val="00EE4E0B"/>
    <w:rsid w:val="00EE5D25"/>
    <w:rsid w:val="00EE688C"/>
    <w:rsid w:val="00EE7646"/>
    <w:rsid w:val="00EE7F35"/>
    <w:rsid w:val="00EF10FE"/>
    <w:rsid w:val="00EF1B20"/>
    <w:rsid w:val="00EF3D7D"/>
    <w:rsid w:val="00EF43B3"/>
    <w:rsid w:val="00EF443D"/>
    <w:rsid w:val="00EF4CE8"/>
    <w:rsid w:val="00EF50E7"/>
    <w:rsid w:val="00EF5402"/>
    <w:rsid w:val="00EF54C2"/>
    <w:rsid w:val="00EF6721"/>
    <w:rsid w:val="00EF68C1"/>
    <w:rsid w:val="00EF6B68"/>
    <w:rsid w:val="00EF79A0"/>
    <w:rsid w:val="00EF79AC"/>
    <w:rsid w:val="00EF7DBD"/>
    <w:rsid w:val="00EF7E14"/>
    <w:rsid w:val="00F004E1"/>
    <w:rsid w:val="00F0203B"/>
    <w:rsid w:val="00F02191"/>
    <w:rsid w:val="00F024F1"/>
    <w:rsid w:val="00F02A1D"/>
    <w:rsid w:val="00F03E97"/>
    <w:rsid w:val="00F04540"/>
    <w:rsid w:val="00F047DF"/>
    <w:rsid w:val="00F04BF1"/>
    <w:rsid w:val="00F05B73"/>
    <w:rsid w:val="00F0617C"/>
    <w:rsid w:val="00F06795"/>
    <w:rsid w:val="00F07BCB"/>
    <w:rsid w:val="00F10156"/>
    <w:rsid w:val="00F10F54"/>
    <w:rsid w:val="00F116A7"/>
    <w:rsid w:val="00F120BD"/>
    <w:rsid w:val="00F12F29"/>
    <w:rsid w:val="00F13BCC"/>
    <w:rsid w:val="00F1446B"/>
    <w:rsid w:val="00F14A28"/>
    <w:rsid w:val="00F15136"/>
    <w:rsid w:val="00F15FB0"/>
    <w:rsid w:val="00F16011"/>
    <w:rsid w:val="00F1610D"/>
    <w:rsid w:val="00F16654"/>
    <w:rsid w:val="00F17E1C"/>
    <w:rsid w:val="00F2074E"/>
    <w:rsid w:val="00F21EFF"/>
    <w:rsid w:val="00F22080"/>
    <w:rsid w:val="00F22275"/>
    <w:rsid w:val="00F225FF"/>
    <w:rsid w:val="00F23882"/>
    <w:rsid w:val="00F23978"/>
    <w:rsid w:val="00F244F9"/>
    <w:rsid w:val="00F24621"/>
    <w:rsid w:val="00F257A8"/>
    <w:rsid w:val="00F2584C"/>
    <w:rsid w:val="00F26DE9"/>
    <w:rsid w:val="00F301E6"/>
    <w:rsid w:val="00F30478"/>
    <w:rsid w:val="00F31533"/>
    <w:rsid w:val="00F31620"/>
    <w:rsid w:val="00F3165D"/>
    <w:rsid w:val="00F31F1D"/>
    <w:rsid w:val="00F31F50"/>
    <w:rsid w:val="00F32222"/>
    <w:rsid w:val="00F3223A"/>
    <w:rsid w:val="00F32457"/>
    <w:rsid w:val="00F328B2"/>
    <w:rsid w:val="00F3311F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1F71"/>
    <w:rsid w:val="00F45A26"/>
    <w:rsid w:val="00F469E3"/>
    <w:rsid w:val="00F46DDE"/>
    <w:rsid w:val="00F46F3E"/>
    <w:rsid w:val="00F471AD"/>
    <w:rsid w:val="00F47D49"/>
    <w:rsid w:val="00F50399"/>
    <w:rsid w:val="00F51B07"/>
    <w:rsid w:val="00F51CF1"/>
    <w:rsid w:val="00F5271B"/>
    <w:rsid w:val="00F527BF"/>
    <w:rsid w:val="00F53606"/>
    <w:rsid w:val="00F5494B"/>
    <w:rsid w:val="00F54C87"/>
    <w:rsid w:val="00F558B1"/>
    <w:rsid w:val="00F55D24"/>
    <w:rsid w:val="00F55F1A"/>
    <w:rsid w:val="00F5746E"/>
    <w:rsid w:val="00F57576"/>
    <w:rsid w:val="00F60062"/>
    <w:rsid w:val="00F64193"/>
    <w:rsid w:val="00F641F8"/>
    <w:rsid w:val="00F64C79"/>
    <w:rsid w:val="00F65772"/>
    <w:rsid w:val="00F65D36"/>
    <w:rsid w:val="00F660FA"/>
    <w:rsid w:val="00F67367"/>
    <w:rsid w:val="00F679F3"/>
    <w:rsid w:val="00F708E3"/>
    <w:rsid w:val="00F710BE"/>
    <w:rsid w:val="00F7133E"/>
    <w:rsid w:val="00F7223A"/>
    <w:rsid w:val="00F74223"/>
    <w:rsid w:val="00F74D16"/>
    <w:rsid w:val="00F74E9F"/>
    <w:rsid w:val="00F7512C"/>
    <w:rsid w:val="00F7551A"/>
    <w:rsid w:val="00F75E1A"/>
    <w:rsid w:val="00F80AFD"/>
    <w:rsid w:val="00F815CD"/>
    <w:rsid w:val="00F826E2"/>
    <w:rsid w:val="00F82D61"/>
    <w:rsid w:val="00F83231"/>
    <w:rsid w:val="00F8325C"/>
    <w:rsid w:val="00F83BEC"/>
    <w:rsid w:val="00F83E4F"/>
    <w:rsid w:val="00F83FEE"/>
    <w:rsid w:val="00F843C4"/>
    <w:rsid w:val="00F855F8"/>
    <w:rsid w:val="00F85E61"/>
    <w:rsid w:val="00F86AE7"/>
    <w:rsid w:val="00F90824"/>
    <w:rsid w:val="00F91D49"/>
    <w:rsid w:val="00F920E5"/>
    <w:rsid w:val="00F923C6"/>
    <w:rsid w:val="00F93248"/>
    <w:rsid w:val="00F9336B"/>
    <w:rsid w:val="00F940B1"/>
    <w:rsid w:val="00F94593"/>
    <w:rsid w:val="00F95BB8"/>
    <w:rsid w:val="00F95F45"/>
    <w:rsid w:val="00F96204"/>
    <w:rsid w:val="00F9636D"/>
    <w:rsid w:val="00F9656E"/>
    <w:rsid w:val="00F96B90"/>
    <w:rsid w:val="00FA0548"/>
    <w:rsid w:val="00FA09D7"/>
    <w:rsid w:val="00FA0F84"/>
    <w:rsid w:val="00FA152F"/>
    <w:rsid w:val="00FA22BE"/>
    <w:rsid w:val="00FA2A6A"/>
    <w:rsid w:val="00FA2B8F"/>
    <w:rsid w:val="00FA3250"/>
    <w:rsid w:val="00FA32CF"/>
    <w:rsid w:val="00FA3D77"/>
    <w:rsid w:val="00FA3FE0"/>
    <w:rsid w:val="00FA51D5"/>
    <w:rsid w:val="00FA6B34"/>
    <w:rsid w:val="00FA72DF"/>
    <w:rsid w:val="00FA77C6"/>
    <w:rsid w:val="00FA7B4D"/>
    <w:rsid w:val="00FB1445"/>
    <w:rsid w:val="00FB16B4"/>
    <w:rsid w:val="00FB1C2D"/>
    <w:rsid w:val="00FB2551"/>
    <w:rsid w:val="00FB2700"/>
    <w:rsid w:val="00FB2740"/>
    <w:rsid w:val="00FB27E9"/>
    <w:rsid w:val="00FB3DE9"/>
    <w:rsid w:val="00FB3F35"/>
    <w:rsid w:val="00FB50C4"/>
    <w:rsid w:val="00FB670F"/>
    <w:rsid w:val="00FB7018"/>
    <w:rsid w:val="00FB7661"/>
    <w:rsid w:val="00FB7665"/>
    <w:rsid w:val="00FC0578"/>
    <w:rsid w:val="00FC0886"/>
    <w:rsid w:val="00FC0CAF"/>
    <w:rsid w:val="00FC0D90"/>
    <w:rsid w:val="00FC0F11"/>
    <w:rsid w:val="00FC1086"/>
    <w:rsid w:val="00FC16BA"/>
    <w:rsid w:val="00FC3CDA"/>
    <w:rsid w:val="00FC3D67"/>
    <w:rsid w:val="00FC51E9"/>
    <w:rsid w:val="00FC5EB9"/>
    <w:rsid w:val="00FC6058"/>
    <w:rsid w:val="00FC6B2B"/>
    <w:rsid w:val="00FC7282"/>
    <w:rsid w:val="00FC7B2A"/>
    <w:rsid w:val="00FC7C93"/>
    <w:rsid w:val="00FD029C"/>
    <w:rsid w:val="00FD1271"/>
    <w:rsid w:val="00FD1A8F"/>
    <w:rsid w:val="00FD20E9"/>
    <w:rsid w:val="00FD2EAE"/>
    <w:rsid w:val="00FD558C"/>
    <w:rsid w:val="00FD5A80"/>
    <w:rsid w:val="00FD6128"/>
    <w:rsid w:val="00FD694D"/>
    <w:rsid w:val="00FD6C02"/>
    <w:rsid w:val="00FD6FEB"/>
    <w:rsid w:val="00FD776D"/>
    <w:rsid w:val="00FE00BA"/>
    <w:rsid w:val="00FE3CF1"/>
    <w:rsid w:val="00FE412D"/>
    <w:rsid w:val="00FE4A09"/>
    <w:rsid w:val="00FE5FF3"/>
    <w:rsid w:val="00FE7A1B"/>
    <w:rsid w:val="00FE7FF2"/>
    <w:rsid w:val="00FF0278"/>
    <w:rsid w:val="00FF1125"/>
    <w:rsid w:val="00FF1203"/>
    <w:rsid w:val="00FF1280"/>
    <w:rsid w:val="00FF13A1"/>
    <w:rsid w:val="00FF2838"/>
    <w:rsid w:val="00FF311F"/>
    <w:rsid w:val="00FF3318"/>
    <w:rsid w:val="00FF3582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1B7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EF"/>
    <w:pPr>
      <w:ind w:left="720"/>
      <w:contextualSpacing/>
    </w:pPr>
  </w:style>
  <w:style w:type="character" w:customStyle="1" w:styleId="11">
    <w:name w:val="Основной текст Знак1"/>
    <w:link w:val="a4"/>
    <w:uiPriority w:val="99"/>
    <w:rsid w:val="00A75FE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1"/>
    <w:rsid w:val="00A75FEF"/>
    <w:pPr>
      <w:widowControl w:val="0"/>
      <w:shd w:val="clear" w:color="auto" w:fill="FFFFFF"/>
      <w:spacing w:after="300" w:line="326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a5">
    <w:name w:val="Основной текст Знак"/>
    <w:uiPriority w:val="99"/>
    <w:semiHidden/>
    <w:rsid w:val="00A75FEF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131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7131D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131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rsid w:val="007131D0"/>
    <w:rPr>
      <w:rFonts w:ascii="Calibri" w:eastAsia="Calibri" w:hAnsi="Calibri" w:cs="Times New Roman"/>
    </w:rPr>
  </w:style>
  <w:style w:type="paragraph" w:customStyle="1" w:styleId="Standard">
    <w:name w:val="Standard"/>
    <w:rsid w:val="0050321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18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3184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rsid w:val="00C644C3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rsid w:val="005D4B59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CF0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uiPriority w:val="99"/>
    <w:unhideWhenUsed/>
    <w:rsid w:val="00572565"/>
    <w:rPr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FC7B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 Spacing"/>
    <w:uiPriority w:val="1"/>
    <w:qFormat/>
    <w:rsid w:val="00E15A85"/>
    <w:rPr>
      <w:sz w:val="22"/>
      <w:szCs w:val="22"/>
      <w:lang w:eastAsia="en-US"/>
    </w:rPr>
  </w:style>
  <w:style w:type="paragraph" w:customStyle="1" w:styleId="western">
    <w:name w:val="western"/>
    <w:basedOn w:val="a"/>
    <w:rsid w:val="00E15A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2F403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Emphasis"/>
    <w:rsid w:val="003B67D6"/>
    <w:rPr>
      <w:i/>
      <w:iCs/>
    </w:rPr>
  </w:style>
  <w:style w:type="paragraph" w:customStyle="1" w:styleId="ConsPlusNormal">
    <w:name w:val="ConsPlusNormal"/>
    <w:qFormat/>
    <w:rsid w:val="003B67D6"/>
    <w:pPr>
      <w:widowControl w:val="0"/>
      <w:autoSpaceDE w:val="0"/>
      <w:autoSpaceDN w:val="0"/>
      <w:ind w:firstLine="720"/>
      <w:textAlignment w:val="baseline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sid w:val="005E1B7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ListLabel1">
    <w:name w:val="ListLabel 1"/>
    <w:qFormat/>
    <w:rsid w:val="008E26D8"/>
    <w:rPr>
      <w:rFonts w:ascii="Times New Roman" w:hAnsi="Times New Roman"/>
      <w:color w:val="FF0000"/>
      <w:sz w:val="28"/>
      <w:szCs w:val="28"/>
      <w:shd w:val="clear" w:color="auto" w:fill="FFFFFF"/>
    </w:rPr>
  </w:style>
  <w:style w:type="character" w:customStyle="1" w:styleId="-">
    <w:name w:val="Интернет-ссылка"/>
    <w:rsid w:val="008E26D8"/>
    <w:rPr>
      <w:color w:val="000080"/>
      <w:u w:val="single"/>
    </w:rPr>
  </w:style>
  <w:style w:type="character" w:customStyle="1" w:styleId="ListLabel3">
    <w:name w:val="ListLabel 3"/>
    <w:qFormat/>
    <w:rsid w:val="008E26D8"/>
    <w:rPr>
      <w:color w:val="FF0000"/>
      <w:sz w:val="28"/>
      <w:szCs w:val="28"/>
      <w:u w:val="single"/>
    </w:rPr>
  </w:style>
  <w:style w:type="character" w:customStyle="1" w:styleId="bolder">
    <w:name w:val="bolder"/>
    <w:basedOn w:val="a0"/>
    <w:rsid w:val="00B06555"/>
  </w:style>
  <w:style w:type="paragraph" w:customStyle="1" w:styleId="110">
    <w:name w:val="Заголовок 11"/>
    <w:basedOn w:val="a"/>
    <w:next w:val="a"/>
    <w:uiPriority w:val="9"/>
    <w:qFormat/>
    <w:rsid w:val="00EF6B68"/>
    <w:pPr>
      <w:keepNext/>
      <w:suppressAutoHyphens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character" w:customStyle="1" w:styleId="layout">
    <w:name w:val="layout"/>
    <w:basedOn w:val="a0"/>
    <w:rsid w:val="00EF6B68"/>
  </w:style>
  <w:style w:type="character" w:customStyle="1" w:styleId="13">
    <w:name w:val="Основной текст1"/>
    <w:basedOn w:val="a0"/>
    <w:rsid w:val="00D60A6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styleId="af3">
    <w:name w:val="Subtle Emphasis"/>
    <w:rsid w:val="00D60A6A"/>
    <w:rPr>
      <w:i/>
      <w:iCs/>
      <w:color w:val="808080"/>
    </w:rPr>
  </w:style>
  <w:style w:type="character" w:customStyle="1" w:styleId="af4">
    <w:name w:val="Основной текст_"/>
    <w:link w:val="5"/>
    <w:rsid w:val="003A6BF6"/>
    <w:rPr>
      <w:rFonts w:ascii="Sylfaen" w:eastAsia="Sylfaen" w:hAnsi="Sylfaen" w:cs="Sylfaen"/>
      <w:spacing w:val="1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4"/>
    <w:rsid w:val="003A6BF6"/>
    <w:pPr>
      <w:widowControl w:val="0"/>
      <w:shd w:val="clear" w:color="auto" w:fill="FFFFFF"/>
      <w:spacing w:before="300" w:after="0" w:line="408" w:lineRule="exact"/>
      <w:ind w:hanging="720"/>
      <w:jc w:val="center"/>
    </w:pPr>
    <w:rPr>
      <w:rFonts w:ascii="Sylfaen" w:eastAsia="Sylfaen" w:hAnsi="Sylfaen" w:cs="Sylfaen"/>
      <w:spacing w:val="1"/>
      <w:sz w:val="21"/>
      <w:szCs w:val="21"/>
      <w:lang w:eastAsia="ru-RU"/>
    </w:rPr>
  </w:style>
  <w:style w:type="character" w:customStyle="1" w:styleId="4">
    <w:name w:val="Основной текст4"/>
    <w:rsid w:val="003A6BF6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3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572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karevka-adm.gosuslugi.ru/deyatelnost/napravleniya-deyatelnosti/vnedrenie-standarta/plan-meropriyatiy/dokumenty-omsu_6064.html" TargetMode="External"/><Relationship Id="rId13" Type="http://schemas.openxmlformats.org/officeDocument/2006/relationships/hyperlink" Target="http://www.tokarevka-adm.ru/city/predprin/inf_predpr/index.ph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okarcrb.ru/page.php?level=3&amp;id_level_1=5&amp;id_level_2=16&amp;id_level_3=3" TargetMode="External"/><Relationship Id="rId17" Type="http://schemas.openxmlformats.org/officeDocument/2006/relationships/hyperlink" Target="http://www.tokarevka-adm.ru/city/tandart-razvitiya-konkurentsii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karevskij-r68.gosweb.gosuslugi.ru/ofitsialno/struktura-munitsipalnogo-obrazovaniya/administratsiya-mo/strukturnye-podrazdeleniya/otdel-po-zemelnym-i-imuschestvennym-otnosheniyam/inf-ob-obektah/dokumenty-omsu_329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karevka-adm.gosuslugi.ru/deyatelnost/napravleniya-deyatelnosti/razvitie-msp/m-p-ekonom/dokumenty-omsu_186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gro.tmbreg.ru/8263.html" TargetMode="External"/><Relationship Id="rId10" Type="http://schemas.openxmlformats.org/officeDocument/2006/relationships/hyperlink" Target="https://dortrans.tmbre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okarevka-adm.gosuslugi.ru/spravochnik/transportnye-organizatsii/informatsiya-po-perevozke/" TargetMode="External"/><Relationship Id="rId14" Type="http://schemas.openxmlformats.org/officeDocument/2006/relationships/hyperlink" Target="http://agro.tmbreg.ru/82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7EF7-6052-4E84-A846-0050E5F1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47</Pages>
  <Words>13460</Words>
  <Characters>76726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90006</CharactersWithSpaces>
  <SharedDoc>false</SharedDoc>
  <HLinks>
    <vt:vector size="162" baseType="variant">
      <vt:variant>
        <vt:i4>3670117</vt:i4>
      </vt:variant>
      <vt:variant>
        <vt:i4>81</vt:i4>
      </vt:variant>
      <vt:variant>
        <vt:i4>0</vt:i4>
      </vt:variant>
      <vt:variant>
        <vt:i4>5</vt:i4>
      </vt:variant>
      <vt:variant>
        <vt:lpwstr>http://www.tokarevka-adm.ru/city/tandart-razvitiya-konkurentsii.php</vt:lpwstr>
      </vt:variant>
      <vt:variant>
        <vt:lpwstr/>
      </vt:variant>
      <vt:variant>
        <vt:i4>3670117</vt:i4>
      </vt:variant>
      <vt:variant>
        <vt:i4>78</vt:i4>
      </vt:variant>
      <vt:variant>
        <vt:i4>0</vt:i4>
      </vt:variant>
      <vt:variant>
        <vt:i4>5</vt:i4>
      </vt:variant>
      <vt:variant>
        <vt:lpwstr>http://www.tokarevka-adm.ru/city/tandart-razvitiya-konkurentsii.php</vt:lpwstr>
      </vt:variant>
      <vt:variant>
        <vt:lpwstr/>
      </vt:variant>
      <vt:variant>
        <vt:i4>66</vt:i4>
      </vt:variant>
      <vt:variant>
        <vt:i4>75</vt:i4>
      </vt:variant>
      <vt:variant>
        <vt:i4>0</vt:i4>
      </vt:variant>
      <vt:variant>
        <vt:i4>5</vt:i4>
      </vt:variant>
      <vt:variant>
        <vt:lpwstr>http://www.tokarevka-adm.ru/</vt:lpwstr>
      </vt:variant>
      <vt:variant>
        <vt:lpwstr/>
      </vt:variant>
      <vt:variant>
        <vt:i4>6684775</vt:i4>
      </vt:variant>
      <vt:variant>
        <vt:i4>72</vt:i4>
      </vt:variant>
      <vt:variant>
        <vt:i4>0</vt:i4>
      </vt:variant>
      <vt:variant>
        <vt:i4>5</vt:i4>
      </vt:variant>
      <vt:variant>
        <vt:lpwstr>http://www.tokarevka-adm.ru/city/vnedrenie-sistemy.php</vt:lpwstr>
      </vt:variant>
      <vt:variant>
        <vt:lpwstr/>
      </vt:variant>
      <vt:variant>
        <vt:i4>1704024</vt:i4>
      </vt:variant>
      <vt:variant>
        <vt:i4>69</vt:i4>
      </vt:variant>
      <vt:variant>
        <vt:i4>0</vt:i4>
      </vt:variant>
      <vt:variant>
        <vt:i4>5</vt:i4>
      </vt:variant>
      <vt:variant>
        <vt:lpwstr>http://www.tokarevka-adm.ru/city/informatsiya-ob-obektakh.php</vt:lpwstr>
      </vt:variant>
      <vt:variant>
        <vt:lpwstr/>
      </vt:variant>
      <vt:variant>
        <vt:i4>3342448</vt:i4>
      </vt:variant>
      <vt:variant>
        <vt:i4>66</vt:i4>
      </vt:variant>
      <vt:variant>
        <vt:i4>0</vt:i4>
      </vt:variant>
      <vt:variant>
        <vt:i4>5</vt:i4>
      </vt:variant>
      <vt:variant>
        <vt:lpwstr>http://www.tokarevka-adm.ru/city/predprin/</vt:lpwstr>
      </vt:variant>
      <vt:variant>
        <vt:lpwstr/>
      </vt:variant>
      <vt:variant>
        <vt:i4>5767250</vt:i4>
      </vt:variant>
      <vt:variant>
        <vt:i4>63</vt:i4>
      </vt:variant>
      <vt:variant>
        <vt:i4>0</vt:i4>
      </vt:variant>
      <vt:variant>
        <vt:i4>5</vt:i4>
      </vt:variant>
      <vt:variant>
        <vt:lpwstr>http://www.tokarevka-adm.ru/city/file/%D0%BF%D0%BE%D1%81%D1%82%D0%B0%D0%BD%D0%BE%D0%B2%D0%BB%D0%B5%D0%BD%D0%B8%D0%B5 691.pdf</vt:lpwstr>
      </vt:variant>
      <vt:variant>
        <vt:lpwstr/>
      </vt:variant>
      <vt:variant>
        <vt:i4>5373961</vt:i4>
      </vt:variant>
      <vt:variant>
        <vt:i4>60</vt:i4>
      </vt:variant>
      <vt:variant>
        <vt:i4>0</vt:i4>
      </vt:variant>
      <vt:variant>
        <vt:i4>5</vt:i4>
      </vt:variant>
      <vt:variant>
        <vt:lpwstr>http://www.tokarevka-adm.ru/city/file/postanovlen214.doc</vt:lpwstr>
      </vt:variant>
      <vt:variant>
        <vt:lpwstr/>
      </vt:variant>
      <vt:variant>
        <vt:i4>3211390</vt:i4>
      </vt:variant>
      <vt:variant>
        <vt:i4>57</vt:i4>
      </vt:variant>
      <vt:variant>
        <vt:i4>0</vt:i4>
      </vt:variant>
      <vt:variant>
        <vt:i4>5</vt:i4>
      </vt:variant>
      <vt:variant>
        <vt:lpwstr>http://www.tokarevka-adm.ru/city/file/P695.doc</vt:lpwstr>
      </vt:variant>
      <vt:variant>
        <vt:lpwstr/>
      </vt:variant>
      <vt:variant>
        <vt:i4>3276923</vt:i4>
      </vt:variant>
      <vt:variant>
        <vt:i4>54</vt:i4>
      </vt:variant>
      <vt:variant>
        <vt:i4>0</vt:i4>
      </vt:variant>
      <vt:variant>
        <vt:i4>5</vt:i4>
      </vt:variant>
      <vt:variant>
        <vt:lpwstr>http://www.tokarevka-adm.ru/city/file/yyyyy555.doc</vt:lpwstr>
      </vt:variant>
      <vt:variant>
        <vt:lpwstr/>
      </vt:variant>
      <vt:variant>
        <vt:i4>1114199</vt:i4>
      </vt:variant>
      <vt:variant>
        <vt:i4>51</vt:i4>
      </vt:variant>
      <vt:variant>
        <vt:i4>0</vt:i4>
      </vt:variant>
      <vt:variant>
        <vt:i4>5</vt:i4>
      </vt:variant>
      <vt:variant>
        <vt:lpwstr>http://www.tokarevka-adm.ru/city/nko.php</vt:lpwstr>
      </vt:variant>
      <vt:variant>
        <vt:lpwstr/>
      </vt:variant>
      <vt:variant>
        <vt:i4>3735649</vt:i4>
      </vt:variant>
      <vt:variant>
        <vt:i4>48</vt:i4>
      </vt:variant>
      <vt:variant>
        <vt:i4>0</vt:i4>
      </vt:variant>
      <vt:variant>
        <vt:i4>5</vt:i4>
      </vt:variant>
      <vt:variant>
        <vt:lpwstr>http://www.tokarevka-adm.ru/city/munitsipalno-chastnoe-partnerstvo.php</vt:lpwstr>
      </vt:variant>
      <vt:variant>
        <vt:lpwstr/>
      </vt:variant>
      <vt:variant>
        <vt:i4>6094896</vt:i4>
      </vt:variant>
      <vt:variant>
        <vt:i4>45</vt:i4>
      </vt:variant>
      <vt:variant>
        <vt:i4>0</vt:i4>
      </vt:variant>
      <vt:variant>
        <vt:i4>5</vt:i4>
      </vt:variant>
      <vt:variant>
        <vt:lpwstr>http://tokarevka-adm.ru/city/informatsiya-ob-obektakh.php?sphrase_id=39736</vt:lpwstr>
      </vt:variant>
      <vt:variant>
        <vt:lpwstr/>
      </vt:variant>
      <vt:variant>
        <vt:i4>7536745</vt:i4>
      </vt:variant>
      <vt:variant>
        <vt:i4>42</vt:i4>
      </vt:variant>
      <vt:variant>
        <vt:i4>0</vt:i4>
      </vt:variant>
      <vt:variant>
        <vt:i4>5</vt:i4>
      </vt:variant>
      <vt:variant>
        <vt:lpwstr>http://www.tokarevka-adm.ru/city/file/meropriyatiya.pdf</vt:lpwstr>
      </vt:variant>
      <vt:variant>
        <vt:lpwstr/>
      </vt:variant>
      <vt:variant>
        <vt:i4>5308424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consultantplus://offline/ref=818C41871BE4F2EAD3BF9FA2499A27984500BE0B1AA27D38CBFC3758A25E5A22E8A12610AFF70086B1806F6FE7z3l4E</vt:lpwstr>
      </vt:variant>
      <vt:variant>
        <vt:lpwstr/>
      </vt:variant>
      <vt:variant>
        <vt:i4>5308424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consultantplus://offline/ref=818C41871BE4F2EAD3BF9FA2499A27984500BE0B1AA27D38CBFC3758A25E5A22E8A12610AFF70086B1806F6FE7z3l4E</vt:lpwstr>
      </vt:variant>
      <vt:variant>
        <vt:lpwstr/>
      </vt:variant>
      <vt:variant>
        <vt:i4>3604605</vt:i4>
      </vt:variant>
      <vt:variant>
        <vt:i4>33</vt:i4>
      </vt:variant>
      <vt:variant>
        <vt:i4>0</vt:i4>
      </vt:variant>
      <vt:variant>
        <vt:i4>5</vt:i4>
      </vt:variant>
      <vt:variant>
        <vt:lpwstr>http://agro.tmbreg.ru/8263.html</vt:lpwstr>
      </vt:variant>
      <vt:variant>
        <vt:lpwstr/>
      </vt:variant>
      <vt:variant>
        <vt:i4>3604605</vt:i4>
      </vt:variant>
      <vt:variant>
        <vt:i4>30</vt:i4>
      </vt:variant>
      <vt:variant>
        <vt:i4>0</vt:i4>
      </vt:variant>
      <vt:variant>
        <vt:i4>5</vt:i4>
      </vt:variant>
      <vt:variant>
        <vt:lpwstr>http://agro.tmbreg.ru/8263.html</vt:lpwstr>
      </vt:variant>
      <vt:variant>
        <vt:lpwstr/>
      </vt:variant>
      <vt:variant>
        <vt:i4>1245304</vt:i4>
      </vt:variant>
      <vt:variant>
        <vt:i4>27</vt:i4>
      </vt:variant>
      <vt:variant>
        <vt:i4>0</vt:i4>
      </vt:variant>
      <vt:variant>
        <vt:i4>5</vt:i4>
      </vt:variant>
      <vt:variant>
        <vt:lpwstr>http://www.tokarevka-adm.ru/city/predprin/inf_predpr/index.php</vt:lpwstr>
      </vt:variant>
      <vt:variant>
        <vt:lpwstr/>
      </vt:variant>
      <vt:variant>
        <vt:i4>1245304</vt:i4>
      </vt:variant>
      <vt:variant>
        <vt:i4>24</vt:i4>
      </vt:variant>
      <vt:variant>
        <vt:i4>0</vt:i4>
      </vt:variant>
      <vt:variant>
        <vt:i4>5</vt:i4>
      </vt:variant>
      <vt:variant>
        <vt:lpwstr>http://www.tokarevka-adm.ru/city/predprin/inf_predpr/index.php</vt:lpwstr>
      </vt:variant>
      <vt:variant>
        <vt:lpwstr/>
      </vt:variant>
      <vt:variant>
        <vt:i4>1245304</vt:i4>
      </vt:variant>
      <vt:variant>
        <vt:i4>21</vt:i4>
      </vt:variant>
      <vt:variant>
        <vt:i4>0</vt:i4>
      </vt:variant>
      <vt:variant>
        <vt:i4>5</vt:i4>
      </vt:variant>
      <vt:variant>
        <vt:lpwstr>http://www.tokarevka-adm.ru/city/predprin/inf_predpr/index.php</vt:lpwstr>
      </vt:variant>
      <vt:variant>
        <vt:lpwstr/>
      </vt:variant>
      <vt:variant>
        <vt:i4>1245304</vt:i4>
      </vt:variant>
      <vt:variant>
        <vt:i4>18</vt:i4>
      </vt:variant>
      <vt:variant>
        <vt:i4>0</vt:i4>
      </vt:variant>
      <vt:variant>
        <vt:i4>5</vt:i4>
      </vt:variant>
      <vt:variant>
        <vt:lpwstr>http://www.tokarevka-adm.ru/city/predprin/inf_predpr/index.php</vt:lpwstr>
      </vt:variant>
      <vt:variant>
        <vt:lpwstr/>
      </vt:variant>
      <vt:variant>
        <vt:i4>917577</vt:i4>
      </vt:variant>
      <vt:variant>
        <vt:i4>15</vt:i4>
      </vt:variant>
      <vt:variant>
        <vt:i4>0</vt:i4>
      </vt:variant>
      <vt:variant>
        <vt:i4>5</vt:i4>
      </vt:variant>
      <vt:variant>
        <vt:lpwstr>http://tokarevka-adm.ru/about/structure_administration/zem-otd/perechen-obektov-munitsipalnoy-sobstvennosti-dlya-razmeshcheniya-obektov-sooruzheniy-i-sredstv-svyaz/?clear_cache=Y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http://www.tokarevka-adm.ru/city/predprin/dislokatsiya-obektov.php</vt:lpwstr>
      </vt:variant>
      <vt:variant>
        <vt:lpwstr/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http://www.tokarevka-adm.ru/city/munitsipalno-chastnoe-partnerstvo.php</vt:lpwstr>
      </vt:variant>
      <vt:variant>
        <vt:lpwstr/>
      </vt:variant>
      <vt:variant>
        <vt:i4>2687086</vt:i4>
      </vt:variant>
      <vt:variant>
        <vt:i4>3</vt:i4>
      </vt:variant>
      <vt:variant>
        <vt:i4>0</vt:i4>
      </vt:variant>
      <vt:variant>
        <vt:i4>5</vt:i4>
      </vt:variant>
      <vt:variant>
        <vt:lpwstr>http://www.tokarevka-adm.ru/city/predprin/dislokatsiya-obektov.php</vt:lpwstr>
      </vt:variant>
      <vt:variant>
        <vt:lpwstr/>
      </vt:variant>
      <vt:variant>
        <vt:i4>3801214</vt:i4>
      </vt:variant>
      <vt:variant>
        <vt:i4>0</vt:i4>
      </vt:variant>
      <vt:variant>
        <vt:i4>0</vt:i4>
      </vt:variant>
      <vt:variant>
        <vt:i4>5</vt:i4>
      </vt:variant>
      <vt:variant>
        <vt:lpwstr>http://tokarcrb.ru/page.php?level=3&amp;id_level_1=5&amp;id_level_2=16&amp;id_level_3=3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38</cp:revision>
  <cp:lastPrinted>2025-02-13T14:27:00Z</cp:lastPrinted>
  <dcterms:created xsi:type="dcterms:W3CDTF">2025-02-13T15:34:00Z</dcterms:created>
  <dcterms:modified xsi:type="dcterms:W3CDTF">2025-02-18T05:36:00Z</dcterms:modified>
</cp:coreProperties>
</file>