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bookmarkStart w:id="0" w:name="__DdeLink__632_802858553"/>
      <w:bookmarkStart w:id="1" w:name="__DdeLink__427_603021844"/>
      <w:bookmarkEnd w:id="0"/>
      <w:bookmarkEnd w:id="1"/>
      <w:r>
        <w:rPr>
          <w:rFonts w:cs="Times New Roman" w:ascii="Times New Roman" w:hAnsi="Times New Roman"/>
          <w:b/>
          <w:sz w:val="24"/>
          <w:szCs w:val="24"/>
        </w:rPr>
        <w:t>ПРОТОКОЛ РАССМОТРЕНИЯ ЗАЯВОК НА УЧАСТИЕ В АУКЦИОНЕ №1</w:t>
      </w:r>
    </w:p>
    <w:p>
      <w:pPr>
        <w:pStyle w:val="Normal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заседания комиссии по проведению торгов по продаже земельных участков, права на заключение договоров аренды земельных участков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р.п. Токарёвка                                                                                                          31 марта 2023 года</w:t>
      </w:r>
    </w:p>
    <w:p>
      <w:pPr>
        <w:pStyle w:val="Normal"/>
        <w:tabs>
          <w:tab w:val="clear" w:pos="708"/>
          <w:tab w:val="left" w:pos="6826" w:leader="none"/>
        </w:tabs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10.00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Состав аукционной комиссии:</w:t>
      </w:r>
    </w:p>
    <w:tbl>
      <w:tblPr>
        <w:tblW w:w="956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7"/>
        <w:gridCol w:w="5675"/>
      </w:tblGrid>
      <w:tr>
        <w:trPr>
          <w:trHeight w:val="898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Вяткина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Ирина Геннадиевна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 председатель комиссии</w:t>
            </w:r>
          </w:p>
        </w:tc>
      </w:tr>
      <w:tr>
        <w:trPr>
          <w:trHeight w:val="1163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Лунина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Ирина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начальник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96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Седоплатова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Татьяна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9" w:hRule="atLeast"/>
        </w:trPr>
        <w:tc>
          <w:tcPr>
            <w:tcW w:w="95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59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Родионова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Любовь Анатольевна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начальник финансового отдела</w:t>
            </w:r>
          </w:p>
        </w:tc>
      </w:tr>
      <w:tr>
        <w:trPr>
          <w:trHeight w:val="804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Трапезникова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заместитель начальника отдела по земельным и имущественным отношениям 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Завершинская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Леонидовна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Александровна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начальник отдела сельского хозяйства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454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На заседании комиссии присутствовало </w:t>
      </w:r>
      <w:r>
        <w:rPr>
          <w:rFonts w:cs="Times New Roman" w:ascii="Times New Roman" w:hAnsi="Times New Roman"/>
          <w:sz w:val="22"/>
          <w:szCs w:val="22"/>
        </w:rPr>
        <w:t>7</w:t>
      </w:r>
      <w:r>
        <w:rPr>
          <w:rFonts w:cs="Times New Roman" w:ascii="Times New Roman" w:hAnsi="Times New Roman"/>
          <w:sz w:val="22"/>
          <w:szCs w:val="22"/>
        </w:rPr>
        <w:t xml:space="preserve"> членов комиссии. Кворум имеется, комиссия правомочна для принятия решения.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Подведение итогов приёма заявок, рассмотрение заявок и документов, поступивших на участие в аукционе на право заключения договоров аренды земельных участков из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земель </w:t>
      </w:r>
      <w:r>
        <w:rPr>
          <w:rFonts w:cs="Times New Roman" w:ascii="Times New Roman" w:hAnsi="Times New Roman"/>
          <w:sz w:val="22"/>
          <w:szCs w:val="22"/>
        </w:rPr>
        <w:t xml:space="preserve">населенных пунктов,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находящихся в муниципальной собственности Токаревского района Тамбовской области</w:t>
      </w:r>
      <w:r>
        <w:rPr>
          <w:rFonts w:cs="Times New Roman" w:ascii="Times New Roman" w:hAnsi="Times New Roman"/>
          <w:sz w:val="22"/>
          <w:szCs w:val="22"/>
        </w:rPr>
        <w:t xml:space="preserve">, расположенные по адресу: Российская Федерация, Тамбовская область,  муниципальный район Токарёвский,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городское поселение Токарёвский поселковый округ</w:t>
      </w:r>
      <w:r>
        <w:rPr>
          <w:rFonts w:cs="Times New Roman" w:ascii="Times New Roman" w:hAnsi="Times New Roman"/>
          <w:sz w:val="22"/>
          <w:szCs w:val="22"/>
        </w:rPr>
        <w:t xml:space="preserve">,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рабочий поселок Токаревка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Основание проведения торгов (аукциона):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>Постановление Администрации Токарёвского района Тамбовской области от 22.02.2023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№ 90 «О проведении аукциона на право заключения договоров аренды земельных участков из земель населенных пунктов, находящихся в муниципальной собственности Токарёвского муниципального района Тамбовской области».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Характеристика земельных участков:</w:t>
      </w:r>
    </w:p>
    <w:p>
      <w:pPr>
        <w:pStyle w:val="NoSpacing"/>
        <w:ind w:left="360" w:hanging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Категория земель: земли населенных пунктов</w:t>
      </w:r>
    </w:p>
    <w:p>
      <w:pPr>
        <w:pStyle w:val="NoSpacing"/>
        <w:ind w:left="360" w:hanging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Вид разрешенного использования: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для индивидуального жилищного строительства</w:t>
      </w:r>
    </w:p>
    <w:p>
      <w:pPr>
        <w:pStyle w:val="NoSpacing"/>
        <w:ind w:left="360" w:hanging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Цель —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индивидуальное жилищное строительство</w:t>
      </w:r>
    </w:p>
    <w:p>
      <w:pPr>
        <w:pStyle w:val="NoSpacing"/>
        <w:ind w:hanging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</w:t>
      </w:r>
      <w:r>
        <w:rPr>
          <w:rFonts w:cs="Times New Roman" w:ascii="Times New Roman" w:hAnsi="Times New Roman"/>
          <w:sz w:val="22"/>
          <w:szCs w:val="22"/>
        </w:rPr>
        <w:t>Срок аренды земельного участка: 20 лет</w:t>
      </w:r>
    </w:p>
    <w:tbl>
      <w:tblPr>
        <w:tblW w:w="9865" w:type="dxa"/>
        <w:jc w:val="left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20"/>
        <w:gridCol w:w="2218"/>
        <w:gridCol w:w="2176"/>
        <w:gridCol w:w="1135"/>
        <w:gridCol w:w="1276"/>
        <w:gridCol w:w="1135"/>
        <w:gridCol w:w="1305"/>
      </w:tblGrid>
      <w:tr>
        <w:trPr>
          <w:trHeight w:val="795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Общая площадь земельного участка, кв.м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Начальная цена, руб без НДС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Задаток, руб.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Шаг, руб.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 </w:t>
            </w: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улица Московская, земельный участок 28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68:21:0101074:160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991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3 718,63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743,73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111,56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</w:t>
            </w: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Московская, земельный участок 30 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68:21:0101074:161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1 043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3 913,75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782,75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117,41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Московская, земельный участок 32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68:21:0101074:162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1 049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3 936,27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787,25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118,09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Победы, участок 21а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68:21:0101074:178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2 642,98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528,60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79,29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Строителей,  участок  41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68:21:0101074:179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1 052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3 048,70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609,74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91,46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Московская,  участок 34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68:21:0101074:180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1 014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2 938,57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587,71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88,16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lang w:val="ru-RU" w:eastAsia="zh-CN" w:bidi="ar-SA"/>
              </w:rPr>
              <w:t>Строителей</w:t>
            </w:r>
            <w:r>
              <w:rPr>
                <w:rFonts w:ascii="Times New Roman" w:hAnsi="Times New Roman"/>
                <w:sz w:val="18"/>
                <w:szCs w:val="18"/>
              </w:rPr>
              <w:t>,  участок 43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68:21:0101074:181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1 220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3 535,56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707,11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106,07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lang w:val="ru-RU" w:eastAsia="zh-CN" w:bidi="ar-SA"/>
              </w:rPr>
              <w:t>Строителей</w:t>
            </w:r>
            <w:r>
              <w:rPr>
                <w:rFonts w:ascii="Times New Roman" w:hAnsi="Times New Roman"/>
                <w:sz w:val="18"/>
                <w:szCs w:val="18"/>
              </w:rPr>
              <w:t>,  участок 45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68:21:0101074:182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1 378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3 993,44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798,69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119,80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lang w:val="ru-RU" w:eastAsia="zh-CN" w:bidi="ar-SA"/>
              </w:rPr>
              <w:t>улица Строитлей</w:t>
            </w:r>
            <w:r>
              <w:rPr>
                <w:rFonts w:ascii="Times New Roman" w:hAnsi="Times New Roman"/>
                <w:sz w:val="18"/>
                <w:szCs w:val="18"/>
              </w:rPr>
              <w:t>,  участок 47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68:21:0101074:183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1 430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144,14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828,83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124,32</w:t>
            </w:r>
          </w:p>
        </w:tc>
      </w:tr>
      <w:tr>
        <w:trPr>
          <w:trHeight w:val="60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lang w:val="ru-RU" w:eastAsia="zh-CN" w:bidi="ar-SA"/>
              </w:rPr>
              <w:t>улица Победы</w:t>
            </w:r>
            <w:r>
              <w:rPr>
                <w:rFonts w:ascii="Times New Roman" w:hAnsi="Times New Roman"/>
                <w:sz w:val="18"/>
                <w:szCs w:val="18"/>
              </w:rPr>
              <w:t>,  участок 19а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68:21:0101074:184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1 055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3 057,39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611,48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91,72</w:t>
            </w:r>
          </w:p>
        </w:tc>
      </w:tr>
      <w:tr>
        <w:trPr>
          <w:trHeight w:val="591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 Победы,  участок 17а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68:21:0101074:185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1 082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3 135,64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627,13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94,07</w:t>
            </w:r>
          </w:p>
        </w:tc>
      </w:tr>
      <w:tr>
        <w:trPr>
          <w:trHeight w:val="591" w:hRule="atLeast"/>
        </w:trPr>
        <w:tc>
          <w:tcPr>
            <w:tcW w:w="62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lang w:val="ru-RU" w:eastAsia="zh-CN" w:bidi="ar-SA"/>
              </w:rPr>
              <w:t>Победы</w:t>
            </w:r>
            <w:r>
              <w:rPr>
                <w:rFonts w:ascii="Times New Roman" w:hAnsi="Times New Roman"/>
                <w:sz w:val="18"/>
                <w:szCs w:val="18"/>
              </w:rPr>
              <w:t>,  участок 17б</w:t>
            </w:r>
          </w:p>
        </w:tc>
        <w:tc>
          <w:tcPr>
            <w:tcW w:w="21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68:21:0101074:186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2 776,28</w:t>
            </w:r>
          </w:p>
        </w:tc>
        <w:tc>
          <w:tcPr>
            <w:tcW w:w="11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555,26</w:t>
            </w:r>
          </w:p>
        </w:tc>
        <w:tc>
          <w:tcPr>
            <w:tcW w:w="130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83,29</w:t>
            </w:r>
          </w:p>
        </w:tc>
      </w:tr>
      <w:tr>
        <w:trPr>
          <w:trHeight w:val="591" w:hRule="atLeast"/>
        </w:trPr>
        <w:tc>
          <w:tcPr>
            <w:tcW w:w="620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18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Цветочная,  участок 1а</w:t>
            </w:r>
          </w:p>
        </w:tc>
        <w:tc>
          <w:tcPr>
            <w:tcW w:w="2176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68:21:0101074:187</w:t>
            </w:r>
          </w:p>
        </w:tc>
        <w:tc>
          <w:tcPr>
            <w:tcW w:w="1135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1</w:t>
            </w:r>
          </w:p>
        </w:tc>
        <w:tc>
          <w:tcPr>
            <w:tcW w:w="1276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3 103,76</w:t>
            </w:r>
          </w:p>
        </w:tc>
        <w:tc>
          <w:tcPr>
            <w:tcW w:w="1135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620,75</w:t>
            </w:r>
          </w:p>
        </w:tc>
        <w:tc>
          <w:tcPr>
            <w:tcW w:w="1305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93,11</w:t>
            </w:r>
          </w:p>
        </w:tc>
      </w:tr>
      <w:tr>
        <w:trPr>
          <w:trHeight w:val="591" w:hRule="atLeast"/>
        </w:trPr>
        <w:tc>
          <w:tcPr>
            <w:tcW w:w="620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18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 Строителей,  участок 44</w:t>
            </w:r>
          </w:p>
        </w:tc>
        <w:tc>
          <w:tcPr>
            <w:tcW w:w="2176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68:21:0101074:188</w:t>
            </w:r>
          </w:p>
        </w:tc>
        <w:tc>
          <w:tcPr>
            <w:tcW w:w="1135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978</w:t>
            </w:r>
          </w:p>
        </w:tc>
        <w:tc>
          <w:tcPr>
            <w:tcW w:w="1276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2 834,24</w:t>
            </w:r>
          </w:p>
        </w:tc>
        <w:tc>
          <w:tcPr>
            <w:tcW w:w="1135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566,85</w:t>
            </w:r>
          </w:p>
        </w:tc>
        <w:tc>
          <w:tcPr>
            <w:tcW w:w="1305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85,03</w:t>
            </w:r>
          </w:p>
        </w:tc>
      </w:tr>
      <w:tr>
        <w:trPr>
          <w:trHeight w:val="591" w:hRule="atLeast"/>
        </w:trPr>
        <w:tc>
          <w:tcPr>
            <w:tcW w:w="620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18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lang w:val="ru-RU" w:eastAsia="zh-CN" w:bidi="ar-SA"/>
              </w:rPr>
              <w:t>Строителей</w:t>
            </w:r>
            <w:r>
              <w:rPr>
                <w:rFonts w:ascii="Times New Roman" w:hAnsi="Times New Roman"/>
                <w:sz w:val="18"/>
                <w:szCs w:val="18"/>
              </w:rPr>
              <w:t>,  участок 35</w:t>
            </w:r>
          </w:p>
        </w:tc>
        <w:tc>
          <w:tcPr>
            <w:tcW w:w="2176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68:21:0101074:189</w:t>
            </w:r>
          </w:p>
        </w:tc>
        <w:tc>
          <w:tcPr>
            <w:tcW w:w="1135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063</w:t>
            </w:r>
          </w:p>
        </w:tc>
        <w:tc>
          <w:tcPr>
            <w:tcW w:w="1276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3 080,57</w:t>
            </w:r>
          </w:p>
        </w:tc>
        <w:tc>
          <w:tcPr>
            <w:tcW w:w="1135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616,11</w:t>
            </w:r>
          </w:p>
        </w:tc>
        <w:tc>
          <w:tcPr>
            <w:tcW w:w="1305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</w:tr>
      <w:tr>
        <w:trPr>
          <w:trHeight w:val="591" w:hRule="atLeast"/>
        </w:trPr>
        <w:tc>
          <w:tcPr>
            <w:tcW w:w="620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18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lang w:val="ru-RU" w:eastAsia="zh-CN" w:bidi="ar-SA"/>
              </w:rPr>
              <w:t>Строителей</w:t>
            </w:r>
            <w:r>
              <w:rPr>
                <w:rFonts w:ascii="Times New Roman" w:hAnsi="Times New Roman"/>
                <w:sz w:val="18"/>
                <w:szCs w:val="18"/>
              </w:rPr>
              <w:t>,  участок 37</w:t>
            </w:r>
          </w:p>
        </w:tc>
        <w:tc>
          <w:tcPr>
            <w:tcW w:w="2176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68:21:0101074:190</w:t>
            </w:r>
          </w:p>
        </w:tc>
        <w:tc>
          <w:tcPr>
            <w:tcW w:w="1135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1 071</w:t>
            </w:r>
          </w:p>
        </w:tc>
        <w:tc>
          <w:tcPr>
            <w:tcW w:w="1276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3 103,76</w:t>
            </w:r>
          </w:p>
        </w:tc>
        <w:tc>
          <w:tcPr>
            <w:tcW w:w="1135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620,75</w:t>
            </w:r>
          </w:p>
        </w:tc>
        <w:tc>
          <w:tcPr>
            <w:tcW w:w="1305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93,11</w:t>
            </w:r>
          </w:p>
        </w:tc>
      </w:tr>
      <w:tr>
        <w:trPr>
          <w:trHeight w:val="591" w:hRule="atLeast"/>
        </w:trPr>
        <w:tc>
          <w:tcPr>
            <w:tcW w:w="620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18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Тамбовская область, муниципальный район Токарёвский,  городское поселение Токарёвский поселковый округ, рабочий поселок Токаревка, улица </w:t>
            </w:r>
            <w:r>
              <w:rPr>
                <w:rFonts w:eastAsia="Times New Roman" w:cs="Times New Roman" w:ascii="Times New Roman" w:hAnsi="Times New Roman"/>
                <w:color w:val="auto"/>
                <w:sz w:val="18"/>
                <w:szCs w:val="18"/>
                <w:lang w:val="ru-RU" w:eastAsia="zh-CN" w:bidi="ar-SA"/>
              </w:rPr>
              <w:t>Строителей</w:t>
            </w:r>
            <w:r>
              <w:rPr>
                <w:rFonts w:ascii="Times New Roman" w:hAnsi="Times New Roman"/>
                <w:sz w:val="18"/>
                <w:szCs w:val="18"/>
              </w:rPr>
              <w:t>,  участок 39</w:t>
            </w:r>
          </w:p>
        </w:tc>
        <w:tc>
          <w:tcPr>
            <w:tcW w:w="2176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68:21:0101074:191</w:t>
            </w:r>
          </w:p>
        </w:tc>
        <w:tc>
          <w:tcPr>
            <w:tcW w:w="1135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1 088</w:t>
            </w:r>
          </w:p>
        </w:tc>
        <w:tc>
          <w:tcPr>
            <w:tcW w:w="1276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3 153,02</w:t>
            </w:r>
          </w:p>
        </w:tc>
        <w:tc>
          <w:tcPr>
            <w:tcW w:w="1135" w:type="dxa"/>
            <w:tcBorders>
              <w:left w:val="thickThinLargeGap" w:sz="6" w:space="0" w:color="000000"/>
              <w:bottom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630,60</w:t>
            </w:r>
          </w:p>
        </w:tc>
        <w:tc>
          <w:tcPr>
            <w:tcW w:w="1305" w:type="dxa"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94,59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Существующие ограничения (обременения) права: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eastAsia="zh-CN"/>
        </w:rPr>
        <w:t>Для Лота №1, №2, №3, №4, №5, №6, №7, №8, №9, №10, №11, №12, №13, №14, №15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zh-CN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eastAsia="zh-CN"/>
        </w:rPr>
        <w:t>№16, №17</w:t>
      </w:r>
    </w:p>
    <w:tbl>
      <w:tblPr>
        <w:tblW w:w="10150" w:type="dxa"/>
        <w:jc w:val="left"/>
        <w:tblInd w:w="-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7808"/>
      </w:tblGrid>
      <w:tr>
        <w:trPr/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eastAsia="zh-CN" w:bidi="ar-SA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eastAsia="zh-CN" w:bidi="ar-SA"/>
              </w:rPr>
              <w:t>Земельный участок полностью расположен в границах зоны с реестровым номером 68:21-6.443 от 14.09.2021, ограничение использования земельного участка в пределах зоны: Размеры зоны ограничения от передающего радиотехнического объекта телевизионная передающая станция №207701025 «Токаревка» по адресу: Тамбовская область, Токаревский район, р.п. Токаревка, ул. Тамбовская, в 90 м на запад от д. 10 составляют: по азимуту от 0 град. до 360 град. на высоте 23 м, максимальная протяженность до 257,5 м (от геометрического центра антенн) на высоте 23 м от земли. Зона ограничения не может иметь статус селитебной территории, а также не может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 и т. п. Зона ограничения не может рассматриваться как резервная территория ПРТО и использоваться для расширения промышленной площадки (п.3.19 СанПин 2.1.8/2.2.4.1383-03), вид/наименование: Зона ограничения от передающего радиотехнического объекта телевизионная передающая станция №207701025 «Токаревка» по адресу: Тамбовская область, Токаревский район, р.п. Токаревка, ул. Тамбовская, в 90 м на запад от д. 10, тип: Зона ограничения от передающего радиотехнического объекта, решения: 1. дата решения: 09.06.2003, номер решения: 135, наименование ОГВ/ОМСУ: Министерство здравоохранения Российской Федерации 2. дата решения: 25.10.2021, номер решения: б/н, наименование ОГВ/ОМСУ: ООО «Бюро Кадастровых Инженеров» (кадастровый инженер Ильичев А.В.)</w:t>
            </w:r>
          </w:p>
        </w:tc>
      </w:tr>
      <w:tr>
        <w:trPr/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eastAsia="zh-CN" w:bidi="ar-SA"/>
              </w:rPr>
              <w:t>Особые отметки:</w:t>
            </w:r>
          </w:p>
        </w:tc>
        <w:tc>
          <w:tcPr>
            <w:tcW w:w="7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ind w:left="0" w:right="57" w:hanging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ru-RU" w:eastAsia="zh-CN" w:bidi="ar-SA"/>
              </w:rPr>
      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номерами): 68:21:0101074:17.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14.09.2021; реквизиты документа-основания: постановление Главного государственного санитарного врача РФ «О введении в действие санитарных правил и нормативов — САНПИН 2.1.8/2.2.4.1383-03» от 09.06.2003 №135 выдан: Министерство здравоохранения Российской Федерации; описание местоположения границ от 25.10.2021 № б/н выдан: ООО «Бюро Кадастровых Инженеров» (кадастровый инженер Ильичев А.В.). </w:t>
            </w:r>
          </w:p>
        </w:tc>
      </w:tr>
    </w:tbl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cs="Times New Roman" w:ascii="Times New Roman" w:hAnsi="Times New Roman"/>
          <w:bCs/>
          <w:sz w:val="22"/>
          <w:szCs w:val="22"/>
        </w:rPr>
        <w:t xml:space="preserve">«Вестник </w:t>
      </w:r>
      <w:r>
        <w:rPr>
          <w:rFonts w:eastAsia="Calibri" w:cs="Times New Roman" w:ascii="Times New Roman" w:hAnsi="Times New Roman"/>
          <w:bCs/>
          <w:color w:val="00000A"/>
          <w:kern w:val="0"/>
          <w:sz w:val="22"/>
          <w:szCs w:val="22"/>
          <w:lang w:val="ru-RU" w:eastAsia="en-US" w:bidi="ar-SA"/>
        </w:rPr>
        <w:t>Токарёвского поселкового округа</w:t>
      </w:r>
      <w:r>
        <w:rPr>
          <w:rFonts w:cs="Times New Roman" w:ascii="Times New Roman" w:hAnsi="Times New Roman"/>
          <w:bCs/>
          <w:sz w:val="22"/>
          <w:szCs w:val="22"/>
        </w:rPr>
        <w:t>» Токарёвского района Тамбовской области от 28.02.2023 № 5, на официальном сайте администрации Токарёвского района Тамбовской области, а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sz w:val="22"/>
            <w:szCs w:val="22"/>
            <w:lang w:eastAsia="zh-CN"/>
          </w:rPr>
          <w:t>http://torgi.gov.ru</w:t>
        </w:r>
      </w:hyperlink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(извещение </w:t>
      </w:r>
      <w:r>
        <w:rPr>
          <w:rFonts w:cs="Times New Roman" w:ascii="Times New Roman" w:hAnsi="Times New Roman"/>
          <w:sz w:val="22"/>
          <w:szCs w:val="22"/>
          <w:u w:val="single"/>
        </w:rPr>
        <w:t>№22000171830000000003).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За время приема заявок с 28 февраля 2023г. по 30 марта 2023г. в </w:t>
      </w:r>
      <w:r>
        <w:rPr>
          <w:rFonts w:cs="Times New Roman" w:ascii="Times New Roman" w:hAnsi="Times New Roman"/>
          <w:sz w:val="22"/>
          <w:szCs w:val="22"/>
        </w:rPr>
        <w:t xml:space="preserve">администрацию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Токарёвского района Тамбовской области поступили и зарегистрированы заявки с документами на участие в аукционе: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lang w:eastAsia="zh-CN"/>
        </w:rPr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№1:</w:t>
      </w:r>
    </w:p>
    <w:tbl>
      <w:tblPr>
        <w:tblStyle w:val="af"/>
        <w:tblW w:w="9808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646"/>
        <w:gridCol w:w="2410"/>
        <w:gridCol w:w="2186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18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Уткина Ирина Сергеевна, адрес: Тамбовская область, Токаревский район, рп Токаревка, ул. Гаврилова, д. 46, кв. 2</w:t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21.03.2023г.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10 час. 00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18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743,73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21.03.2023 №172378</w:t>
            </w:r>
          </w:p>
        </w:tc>
      </w:tr>
    </w:tbl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№2:</w:t>
      </w:r>
    </w:p>
    <w:tbl>
      <w:tblPr>
        <w:tblStyle w:val="af"/>
        <w:tblW w:w="9808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646"/>
        <w:gridCol w:w="2409"/>
        <w:gridCol w:w="2187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Мурылева Наталья Алексеевна, адрес: Тамбовская область, Токаревский район, рп Токаревка, ул. 50 лет Октября, д. 48, кв. 1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20.03.2023г.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13 час. 10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782,75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17.03.2023 №169474</w:t>
            </w:r>
          </w:p>
        </w:tc>
      </w:tr>
    </w:tbl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№3:</w:t>
      </w:r>
    </w:p>
    <w:tbl>
      <w:tblPr>
        <w:tblStyle w:val="af"/>
        <w:tblW w:w="9808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646"/>
        <w:gridCol w:w="2409"/>
        <w:gridCol w:w="2187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Мурылева Наталья Алексеевна, адрес: Тамбовская область, Токаревский район, рп Токаревка, ул. 50 лет Октября, д. 48, кв. 1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20.03.2023г.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13 час. 20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787,25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17.03.2023 №169497</w:t>
            </w:r>
          </w:p>
        </w:tc>
      </w:tr>
    </w:tbl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№4: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zh-CN"/>
        </w:rPr>
        <w:t>Заявок не поступало.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№5:</w:t>
      </w:r>
    </w:p>
    <w:tbl>
      <w:tblPr>
        <w:tblStyle w:val="af"/>
        <w:tblW w:w="9808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646"/>
        <w:gridCol w:w="2409"/>
        <w:gridCol w:w="2187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Папикян Артем Аркадьевич, адрес: Тамбовская область, Токаревский район, рп Токаревка, ул. Советская, д. 62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20.03.2023г.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08 час. 30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609,74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21.03.2023 №166267</w:t>
            </w:r>
          </w:p>
        </w:tc>
      </w:tr>
    </w:tbl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№6:</w:t>
      </w:r>
    </w:p>
    <w:tbl>
      <w:tblPr>
        <w:tblStyle w:val="af"/>
        <w:tblW w:w="9808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646"/>
        <w:gridCol w:w="2409"/>
        <w:gridCol w:w="2187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Папикян Артем Аркадьевич, адрес: Тамбовская область, Токаревский район, рп Токаревка, ул. Советская, д. 62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20.03.2023г.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08 час. 40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587,71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21.03.2023 №166278</w:t>
            </w:r>
          </w:p>
        </w:tc>
      </w:tr>
    </w:tbl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7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: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zh-CN"/>
        </w:rPr>
        <w:t>Заявок не поступало.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№8: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zh-CN"/>
        </w:rPr>
        <w:t>Заявок не поступало.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№9: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zh-CN"/>
        </w:rPr>
        <w:t>Заявок не поступало.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№10:</w:t>
      </w:r>
    </w:p>
    <w:tbl>
      <w:tblPr>
        <w:tblStyle w:val="af"/>
        <w:tblW w:w="9808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646"/>
        <w:gridCol w:w="2409"/>
        <w:gridCol w:w="2187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Михалев Михаил Владимирович, адрес: Тамбовская область, Токаревский район, рп Токаревка, ул. Советская, д. 104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21.03.2023г.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10 час. 30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611,48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20.03.2023 №100239</w:t>
            </w:r>
          </w:p>
        </w:tc>
      </w:tr>
    </w:tbl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11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: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zh-CN"/>
        </w:rPr>
        <w:t>Заявок не поступало.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№12: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zh-CN"/>
        </w:rPr>
        <w:t>Заявок не поступало.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№13:</w:t>
      </w:r>
    </w:p>
    <w:tbl>
      <w:tblPr>
        <w:tblStyle w:val="af"/>
        <w:tblW w:w="9808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646"/>
        <w:gridCol w:w="2409"/>
        <w:gridCol w:w="2187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Ананьев Дмитрий Федорович, адрес: Тамбовская область, Токаревский район, рп Токаревка, ул. Советская, д. 118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21.03.2023г.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10 час. 00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620,75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20.03.2023 №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127353</w:t>
            </w:r>
          </w:p>
        </w:tc>
      </w:tr>
    </w:tbl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14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: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zh-CN"/>
        </w:rPr>
        <w:t>Заявок не поступало.</w:t>
      </w:r>
    </w:p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№15:</w:t>
      </w:r>
    </w:p>
    <w:tbl>
      <w:tblPr>
        <w:tblStyle w:val="af"/>
        <w:tblW w:w="9808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646"/>
        <w:gridCol w:w="2409"/>
        <w:gridCol w:w="2187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Уткина Ирина Сергеевна, адрес: Тамбовская область, Токаревский район, рп Токаревка, ул. Гаврилова, д. 46, кв. 2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21.03.2023г.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10 час. 10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 xml:space="preserve">616,11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руб., платежное поручение от 21.03.2023 №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171655</w:t>
            </w:r>
          </w:p>
        </w:tc>
      </w:tr>
    </w:tbl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№16:</w:t>
      </w:r>
    </w:p>
    <w:tbl>
      <w:tblPr>
        <w:tblStyle w:val="af"/>
        <w:tblW w:w="9808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646"/>
        <w:gridCol w:w="2409"/>
        <w:gridCol w:w="2187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Мурылева Наталья Алексеевна, адрес: Тамбовская область, Токаревский район, рп Токаревка, ул. 50 лет Октября, д. 48, кв. 1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20.03.2023г.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13 час. 30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 xml:space="preserve">620,75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руб., платежное поручение от 17.03.2023 №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169532</w:t>
            </w:r>
          </w:p>
        </w:tc>
      </w:tr>
    </w:tbl>
    <w:p>
      <w:pPr>
        <w:pStyle w:val="ListParagraph"/>
        <w:spacing w:before="0" w:after="0"/>
        <w:ind w:left="360" w:hanging="0"/>
        <w:contextualSpacing w:val="fals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zh-CN"/>
        </w:rPr>
        <w:t>Сведения о заявителях по Лоту №17:</w:t>
      </w:r>
    </w:p>
    <w:tbl>
      <w:tblPr>
        <w:tblStyle w:val="af"/>
        <w:tblW w:w="9808" w:type="dxa"/>
        <w:jc w:val="left"/>
        <w:tblInd w:w="-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646"/>
        <w:gridCol w:w="2409"/>
        <w:gridCol w:w="2187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Папикян Артем Аркадьевич, адрес: Тамбовская область, Токаревский район, рп Токаревка, ул. Советская, д. 62</w:t>
            </w:r>
          </w:p>
        </w:tc>
        <w:tc>
          <w:tcPr>
            <w:tcW w:w="240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20.03.2023г.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08 час. 50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18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 xml:space="preserve">630,60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руб., платежное поручение от 21.03.2023 №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ru-RU" w:eastAsia="zh-CN" w:bidi="ar-SA"/>
              </w:rPr>
              <w:t>166281</w:t>
            </w:r>
          </w:p>
        </w:tc>
      </w:tr>
    </w:tbl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5. </w:t>
      </w: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>Отозванных заявок нет.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6.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Рассмотрев поданные заявки на участие в аукционе на предмет соответствия всем требованиям и указанным в извещении о проведении аукциона условиям аукциона, комиссия единогласно решила: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6.1. Признать аукцион на право заключения договора аренды земельного участка по лоту №1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21.03.2023г. 10 час. 00 мин.) на участие в аукционе по лоту №1 и заявителя, подавшего указанную заявку (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Уткина Ирина Сергеевна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, адрес: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Тамбовская область, Токаревский район. рп Токаревка, ул. Гаврилова, д. 46, кв. 2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), соответствующей всем требованиям и условиям аукциона указанным в извещении о проведении аукциона. В течение 10 (десяти) дней со дня рассмотрения указанной заявки направить 2 (два) экземпляра подписанного проекта договора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участка. Договор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 заключается по начальной цене предмета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6.2. Признать аукцион на право заключения договора аренды земельного участка по лоту №2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20.03.2023г. 13 час. 10 мин.) на участие в аукционе по лоту №2 и заявителя, подавшего указанную заявку (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Мурылева Наталья Алексеевна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, адрес: 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Тамбовская область, Токаревский район, рп Токаревка, ул. 50 лет Октября, д. 48, кв. 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), соответствующей всем требованиям и условиям аукциона указанным в извещении о проведении аукциона. В течение 10 (десяти) дней со дня рассмотрения указанной заявки направить 2 (два) экземпляра подписанного проекта договора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участка. Договор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 заключается по начальной цене предмета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6.3. Признать аукцион на право заключения договора аренды земельного участка по лоту №3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20.03.2023г. 13 час. 20 мин.) на участие в аукционе по лоту №3 и заявителя, подавшего указанную заявку (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Мурылева Наталья Алексеевна, адрес: Тамбовская область, Токаревский район, рп Токаревка, ул. 50 лет Октября, д. 48, кв. 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), соответствующей всем требованиям и условиям аукциона указанным в извещении о проведении аукциона. В течение 10 (десяти) дней со дня рассмотрения указанной заявки направить 2 (два) экземпляра подписанного проекта договора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участка. Договор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 заключается по начальной цене предмета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6.4. Признать аукцион на право заключения договора аренды земельного участка по лоту №4 несостоявшимся, т. к. по окончанию срока подачи заявок на участие в аукционе не подано ни одной заявки.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5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 Признать аукцион на право заключения договора аренды земельного участка по лоту №5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20.03.2023г. 08 час. 30 мин.) на участие в аукционе по лоту №5 и заявителя, подавшего указанную заявку (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Папикян Артем Аркадьевич, адрес: Тамбовская область, Токаревский район, рп Токаревка, ул. Советская, д. 62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), соответствующей всем требованиям и условиям аукциона указанным в извещении о проведении аукциона. В течение 10 (десяти) дней со дня рассмотрения указанной заявки направить 2 (два) экземпляра подписанного проекта договора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участка. Договор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 заключается по начальной цене предмета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 Признать аукцион на право заключения договора аренды земельного участка по лоту №6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20.03.2023г. 08 час. 40 мин.) на участие в аукционе по лоту №6 и заявителя, подавшего указанную заявку (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Папикян Артем Аркадьевич, адрес: Тамбовская область, Токаревский район, рп Токаревка, ул. Советская, д. 62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), соответствующей всем требованиям и условиям аукциона указанным в извещении о проведении аукциона. В течение 10 (десяти) дней со дня рассмотрения указанной заявки направить 2 (два) экземпляра подписанного проекта договора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участка. Договор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 заключается по начальной цене предмета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6.7.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Признать аукцион на право заключения договора аренды земельного участка по лоту №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7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несостоявшимся, т. к. по окончанию срока подачи заявок на участие в аукционе не подано ни одной заявки.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8.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Признать аукцион на право заключения договора аренды земельного участка по лоту №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8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несостоявшимся, т. к. по окончанию срока подачи заявок на участие в аукционе не подано ни одной заявки.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9.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Признать аукцион на право заключения договора аренды земельного участка по лоту №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9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несостоявшимся, т. к. по окончанию срока подачи заявок на участие в аукционе не подано ни одной заявки.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10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 Признать аукцион на право заключения договора аренды земельного участка по лоту №10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21.03.2023г. 10 час. 30 мин.) на участие в аукционе по лоту №10 и заявителя, подавшего указанную заявку (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Михалев Михаил Владимирович, адрес: Тамбовская область, Токаревский район, рп Токаревка, ул. Советская, д. 104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), соответствующей всем требованиям и условиям аукциона указанным в извещении о проведении аукциона. В течение 10 (десяти) дней со дня рассмотрения указанной заявки направить 2 (два) экземпляра подписанного проекта договора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участка. Договор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 заключается по начальной цене предмета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6.11.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Признать аукцион на право заключения договора аренды земельного участка по лоту №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несостоявшимся, т. к. по окончанию срока подачи заявок на участие в аукционе не подано ни одной заявки.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6.12.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Признать аукцион на право заключения договора аренды земельного участка по лоту №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12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несостоявшимся, т. к. по окончанию срока подачи заявок на участие в аукционе не подано ни одной заявки.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13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 Признать аукцион на право заключения договора аренды земельного участка по лоту №13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21.03.2023г. 10 час. 00 мин.) на участие в аукционе по лоту №13 и заявителя, подавшего указанную заявку (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Ананьев Дмитрий Федорович, адрес: Тамбовская область, Токаревский район, рп Токаревка, ул. Советская, д. 118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), соответствующей всем требованиям и условиям аукциона указанным в извещении о проведении аукциона. В течение 10 (десяти) дней со дня рассмотрения указанной заявки направить 2 (два) экземпляра подписанного проекта договора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участка. Договор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 заключается по начальной цене предмета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6.14.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Признать аукцион на право заключения договора аренды земельного участка по лоту №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4 несостоявшимся, т. к. по окончанию срока подачи заявок на участие в аукционе не подано ни одной заявки.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15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 Признать аукцион на право заключения договора аренды земельного участка по лоту №15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21.03.2023г. 10 час. 10 мин.) на участие в аукционе по лоту №15 и заявителя, подавшего указанную заявку (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Уткина Ирина Сергеевна, адрес: Тамбовская область, Токаревский район. рп Токаревка, ул. Гаврилова, д. 46, кв. 2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), соответствующей всем требованиям и условиям аукциона указанным в извещении о проведении аукциона. В течение 10 (десяти) дней со дня рассмотрения указанной заявки направить 2 (два) экземпляра подписанного проекта договора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участка. Договор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 заключается по начальной цене предмета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16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 Признать аукцион на право заключения договора аренды земельного участка по лоту №16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20.03.2023г. 13 час. 30 мин.) на участие в аукционе по лоту №16 и заявителя, подавшего указанную заявку (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Мурылева Наталья Алексеевна, адрес: Тамбовская область, Токаревский район, рп Токаревка, ул. 50 лет Октября, д. 48, кв. 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), соответствующей всем требованиям и условиям аукциона указанным в извещении о проведении аукциона. В течение 10 (десяти) дней со дня рассмотрения указанной заявки направить 2 (два) экземпляра подписанного проекта договора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участка. Договор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 заключается по начальной цене предмета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6.1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7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>. Признать аукцион на право заключения договора аренды земельного участка по лоту №17 несостоявшимся, т.к. по окончанию срока подачи заявок на участие в аукционе подана только одна заявка на участие в аукционе. Признать единственную заявку (№1, 20.03.2023г. 08 час. 50 мин.) на участие в аукционе по лоту №17 и заявителя, подавшего указанную заявку (</w:t>
      </w:r>
      <w:r>
        <w:rPr>
          <w:rFonts w:eastAsia="Times New Roman" w:cs="Times New Roman" w:ascii="Times New Roman" w:hAnsi="Times New Roman"/>
          <w:color w:val="00000A"/>
          <w:kern w:val="0"/>
          <w:sz w:val="22"/>
          <w:szCs w:val="22"/>
          <w:lang w:val="ru-RU" w:eastAsia="zh-CN" w:bidi="ar-SA"/>
        </w:rPr>
        <w:t>Папикян Артем Аркадьевич, адрес: Тамбовская область, Токаревский район, рп Токаревка, ул. Советская, д. 62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), соответствующей всем требованиям и условиям аукциона указанным в извещении о проведении аукциона. В течение 10 (десяти) дней со дня рассмотрения указанной заявки направить 2 (два) экземпляра подписанного проекта договора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участка. Договор </w:t>
      </w:r>
      <w:r>
        <w:rPr>
          <w:rFonts w:eastAsia="Calibri" w:cs="" w:ascii="Times New Roman" w:hAnsi="Times New Roman"/>
          <w:color w:val="00000A"/>
          <w:kern w:val="0"/>
          <w:sz w:val="22"/>
          <w:szCs w:val="22"/>
          <w:lang w:val="ru-RU" w:eastAsia="en-US" w:bidi="ar-SA"/>
        </w:rPr>
        <w:t>аренды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земельного участка заключается по начальной цене предмета аукциона.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340"/>
        <w:jc w:val="both"/>
        <w:rPr>
          <w:sz w:val="22"/>
          <w:szCs w:val="22"/>
        </w:rPr>
      </w:pPr>
      <w:r>
        <w:rPr/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Председатель комиссии:                                                           И.Г.Вяткина</w:t>
      </w:r>
    </w:p>
    <w:p>
      <w:pPr>
        <w:pStyle w:val="Normal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Зам. председателя комиссии:                                                   И.В. Лунина</w:t>
      </w:r>
    </w:p>
    <w:p>
      <w:pPr>
        <w:pStyle w:val="Normal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Секретарь комиссии:                                                                Т.С.Седоплатова</w:t>
      </w:r>
    </w:p>
    <w:p>
      <w:pPr>
        <w:pStyle w:val="Normal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Члены комиссии:                                                                      Л.А.Родионова</w:t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С.В.Трапезникова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Л.Л.Завершинская</w:t>
      </w:r>
    </w:p>
    <w:p>
      <w:pPr>
        <w:pStyle w:val="Normal"/>
        <w:spacing w:before="0" w:after="0"/>
        <w:rPr>
          <w:sz w:val="22"/>
          <w:szCs w:val="22"/>
        </w:rPr>
      </w:pPr>
      <w:r>
        <w:rPr/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В.А.Панина</w:t>
      </w:r>
    </w:p>
    <w:sectPr>
      <w:type w:val="nextPage"/>
      <w:pgSz w:w="11906" w:h="16838"/>
      <w:pgMar w:left="1701" w:right="4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59103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5"/>
    <w:qFormat/>
    <w:rsid w:val="004f50b6"/>
    <w:rPr>
      <w:color w:val="00000A"/>
      <w:sz w:val="22"/>
    </w:rPr>
  </w:style>
  <w:style w:type="character" w:styleId="WW8Num4z0">
    <w:name w:val="WW8Num4z0"/>
    <w:qFormat/>
    <w:rPr>
      <w:sz w:val="26"/>
      <w:szCs w:val="26"/>
      <w:lang w:eastAsia="ru-RU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a3e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7b58f9"/>
    <w:pPr>
      <w:suppressAutoHyphens w:val="true"/>
      <w:spacing w:lineRule="auto" w:line="240" w:before="0" w:after="120"/>
      <w:textAlignment w:val="baselin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8d2f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c2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D234-CF53-45A7-982F-D89D744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LibreOffice/7.2.2.2$Windows_x86 LibreOffice_project/02b2acce88a210515b4a5bb2e46cbfb63fe97d56</Application>
  <AppVersion>15.0000</AppVersion>
  <Pages>10</Pages>
  <Words>3373</Words>
  <Characters>22436</Characters>
  <CharactersWithSpaces>26451</CharactersWithSpaces>
  <Paragraphs>326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2020-10-19T05:55:00Z</dcterms:created>
  <dc:creator>user</dc:creator>
  <dc:description/>
  <dc:language>ru-RU</dc:language>
  <cp:lastModifiedBy/>
  <cp:lastPrinted>2023-03-31T08:44:04Z</cp:lastPrinted>
  <dcterms:modified xsi:type="dcterms:W3CDTF">2023-03-31T09:03:41Z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