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0C35" w:rsidRPr="00BA0578" w:rsidRDefault="00C000F6">
      <w:pPr>
        <w:widowControl w:val="0"/>
        <w:autoSpaceDE w:val="0"/>
        <w:jc w:val="right"/>
        <w:rPr>
          <w:sz w:val="26"/>
          <w:szCs w:val="26"/>
        </w:rPr>
      </w:pPr>
      <w:bookmarkStart w:id="0" w:name="_GoBack"/>
      <w:bookmarkEnd w:id="0"/>
      <w:r w:rsidRPr="00BA0578">
        <w:rPr>
          <w:bCs/>
          <w:sz w:val="26"/>
          <w:szCs w:val="26"/>
        </w:rPr>
        <w:t xml:space="preserve"> </w:t>
      </w:r>
    </w:p>
    <w:p w:rsidR="006A0C35" w:rsidRPr="00BA0578" w:rsidRDefault="00C000F6">
      <w:pPr>
        <w:keepNext/>
        <w:suppressAutoHyphens w:val="0"/>
        <w:jc w:val="center"/>
        <w:outlineLvl w:val="3"/>
        <w:rPr>
          <w:sz w:val="26"/>
          <w:szCs w:val="26"/>
        </w:rPr>
      </w:pPr>
      <w:r w:rsidRPr="00BA0578">
        <w:rPr>
          <w:bCs/>
          <w:color w:val="000000"/>
          <w:sz w:val="26"/>
          <w:szCs w:val="26"/>
          <w:lang w:eastAsia="ru-RU"/>
        </w:rPr>
        <w:t>Тамбовская область</w:t>
      </w:r>
    </w:p>
    <w:p w:rsidR="006A0C35" w:rsidRPr="00BA0578" w:rsidRDefault="00C000F6">
      <w:pPr>
        <w:suppressAutoHyphens w:val="0"/>
        <w:jc w:val="center"/>
        <w:rPr>
          <w:sz w:val="26"/>
          <w:szCs w:val="26"/>
        </w:rPr>
      </w:pPr>
      <w:r w:rsidRPr="00BA0578">
        <w:rPr>
          <w:sz w:val="26"/>
          <w:szCs w:val="26"/>
          <w:lang w:eastAsia="ru-RU"/>
        </w:rPr>
        <w:t>Совет депутатов Токарёвского муниципального округа</w:t>
      </w:r>
    </w:p>
    <w:p w:rsidR="006A0C35" w:rsidRPr="00BA0578" w:rsidRDefault="00C000F6">
      <w:pPr>
        <w:suppressAutoHyphens w:val="0"/>
        <w:ind w:firstLine="142"/>
        <w:jc w:val="center"/>
        <w:rPr>
          <w:sz w:val="26"/>
          <w:szCs w:val="26"/>
        </w:rPr>
      </w:pPr>
      <w:r w:rsidRPr="00BA0578">
        <w:rPr>
          <w:sz w:val="26"/>
          <w:szCs w:val="26"/>
          <w:lang w:eastAsia="ru-RU"/>
        </w:rPr>
        <w:t xml:space="preserve">(Первый созыв – заседание </w:t>
      </w:r>
      <w:r w:rsidR="00BA0578" w:rsidRPr="00BA0578">
        <w:rPr>
          <w:sz w:val="26"/>
          <w:szCs w:val="26"/>
          <w:lang w:eastAsia="ru-RU"/>
        </w:rPr>
        <w:t>двенадцатое</w:t>
      </w:r>
      <w:r w:rsidRPr="00BA0578">
        <w:rPr>
          <w:sz w:val="26"/>
          <w:szCs w:val="26"/>
          <w:lang w:eastAsia="ru-RU"/>
        </w:rPr>
        <w:t>)</w:t>
      </w:r>
    </w:p>
    <w:p w:rsidR="006A0C35" w:rsidRPr="00BA0578" w:rsidRDefault="006A0C35">
      <w:pPr>
        <w:suppressAutoHyphens w:val="0"/>
        <w:jc w:val="center"/>
        <w:rPr>
          <w:bCs/>
          <w:sz w:val="26"/>
          <w:szCs w:val="26"/>
          <w:lang w:eastAsia="ru-RU"/>
        </w:rPr>
      </w:pPr>
    </w:p>
    <w:p w:rsidR="006A0C35" w:rsidRPr="00BA0578" w:rsidRDefault="00C000F6">
      <w:pPr>
        <w:suppressAutoHyphens w:val="0"/>
        <w:spacing w:line="276" w:lineRule="auto"/>
        <w:jc w:val="center"/>
        <w:rPr>
          <w:sz w:val="26"/>
          <w:szCs w:val="26"/>
        </w:rPr>
      </w:pPr>
      <w:r w:rsidRPr="00BA0578">
        <w:rPr>
          <w:b/>
          <w:bCs/>
          <w:sz w:val="26"/>
          <w:szCs w:val="26"/>
          <w:lang w:eastAsia="ru-RU"/>
        </w:rPr>
        <w:t>РЕШЕНИЕ</w:t>
      </w:r>
    </w:p>
    <w:p w:rsidR="006A0C35" w:rsidRPr="00BA0578" w:rsidRDefault="006A0C35">
      <w:pPr>
        <w:suppressAutoHyphens w:val="0"/>
        <w:spacing w:line="276" w:lineRule="auto"/>
        <w:jc w:val="center"/>
        <w:rPr>
          <w:b/>
          <w:bCs/>
          <w:sz w:val="26"/>
          <w:szCs w:val="26"/>
          <w:lang w:eastAsia="ru-RU"/>
        </w:rPr>
      </w:pPr>
    </w:p>
    <w:p w:rsidR="006A0C35" w:rsidRPr="00BA0578" w:rsidRDefault="0016449F" w:rsidP="00C73F5D">
      <w:pPr>
        <w:tabs>
          <w:tab w:val="left" w:pos="709"/>
        </w:tabs>
        <w:suppressAutoHyphens w:val="0"/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  <w:lang w:eastAsia="ru-RU"/>
        </w:rPr>
        <w:t>12</w:t>
      </w:r>
      <w:r w:rsidR="00C000F6" w:rsidRPr="00BA0578">
        <w:rPr>
          <w:sz w:val="26"/>
          <w:szCs w:val="26"/>
          <w:lang w:eastAsia="ru-RU"/>
        </w:rPr>
        <w:t xml:space="preserve">.02.2024                                           р.п. Токарёвка                    </w:t>
      </w:r>
      <w:r w:rsidR="00BA0578" w:rsidRPr="00BA0578">
        <w:rPr>
          <w:sz w:val="26"/>
          <w:szCs w:val="26"/>
          <w:lang w:eastAsia="ru-RU"/>
        </w:rPr>
        <w:t xml:space="preserve">                              </w:t>
      </w:r>
      <w:r w:rsidR="00C000F6" w:rsidRPr="00BA0578">
        <w:rPr>
          <w:sz w:val="26"/>
          <w:szCs w:val="26"/>
          <w:lang w:eastAsia="ru-RU"/>
        </w:rPr>
        <w:t>№</w:t>
      </w:r>
      <w:r w:rsidR="00BA0578" w:rsidRPr="00BA0578">
        <w:rPr>
          <w:sz w:val="26"/>
          <w:szCs w:val="26"/>
          <w:lang w:eastAsia="ru-RU"/>
        </w:rPr>
        <w:t xml:space="preserve"> </w:t>
      </w:r>
      <w:r w:rsidR="00C73F5D">
        <w:rPr>
          <w:sz w:val="26"/>
          <w:szCs w:val="26"/>
          <w:lang w:eastAsia="ru-RU"/>
        </w:rPr>
        <w:t>155</w:t>
      </w:r>
    </w:p>
    <w:p w:rsidR="006A0C35" w:rsidRPr="00BA0578" w:rsidRDefault="006A0C35">
      <w:pPr>
        <w:suppressAutoHyphens w:val="0"/>
        <w:spacing w:line="276" w:lineRule="auto"/>
        <w:jc w:val="left"/>
        <w:rPr>
          <w:sz w:val="26"/>
          <w:szCs w:val="26"/>
          <w:lang w:eastAsia="ru-RU"/>
        </w:rPr>
      </w:pPr>
    </w:p>
    <w:p w:rsidR="00BA0578" w:rsidRPr="00BA0578" w:rsidRDefault="00C000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0578">
        <w:rPr>
          <w:rFonts w:ascii="Times New Roman" w:hAnsi="Times New Roman" w:cs="Times New Roman"/>
          <w:sz w:val="26"/>
          <w:szCs w:val="26"/>
        </w:rPr>
        <w:t xml:space="preserve"> О внесении изменений  в решение Совета депутатов Токарёвского муниципального округа Тамбовской области от </w:t>
      </w:r>
      <w:r w:rsidR="00BA0578">
        <w:rPr>
          <w:rFonts w:ascii="Times New Roman" w:hAnsi="Times New Roman" w:cs="Times New Roman"/>
          <w:sz w:val="26"/>
          <w:szCs w:val="26"/>
        </w:rPr>
        <w:t>22.11.2023 № 86</w:t>
      </w:r>
    </w:p>
    <w:p w:rsidR="00BA0578" w:rsidRPr="00BA0578" w:rsidRDefault="00C000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0578">
        <w:rPr>
          <w:rFonts w:ascii="Times New Roman" w:hAnsi="Times New Roman" w:cs="Times New Roman"/>
          <w:sz w:val="26"/>
          <w:szCs w:val="26"/>
        </w:rPr>
        <w:t xml:space="preserve">«Об утверждении Положения об оплате труда работников, занимающих должности, не отнесенные к должностям муниципальной службы в органах местного самоуправления Токарёвского муниципального округа </w:t>
      </w:r>
    </w:p>
    <w:p w:rsidR="006A0C35" w:rsidRPr="00BA0578" w:rsidRDefault="00BA0578">
      <w:pPr>
        <w:pStyle w:val="ConsPlusTitle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C000F6" w:rsidRPr="00BA0578">
        <w:rPr>
          <w:rFonts w:ascii="Times New Roman" w:hAnsi="Times New Roman" w:cs="Times New Roman"/>
          <w:sz w:val="26"/>
          <w:szCs w:val="26"/>
        </w:rPr>
        <w:t xml:space="preserve">амбовской области» </w:t>
      </w:r>
    </w:p>
    <w:p w:rsidR="006A0C35" w:rsidRPr="00BA0578" w:rsidRDefault="00C000F6">
      <w:pPr>
        <w:pStyle w:val="ConsPlusNormal"/>
        <w:ind w:firstLine="540"/>
        <w:jc w:val="both"/>
        <w:rPr>
          <w:sz w:val="26"/>
          <w:szCs w:val="26"/>
        </w:rPr>
      </w:pPr>
      <w:r w:rsidRPr="00BA0578">
        <w:rPr>
          <w:sz w:val="26"/>
          <w:szCs w:val="26"/>
        </w:rPr>
        <w:t xml:space="preserve"> </w:t>
      </w:r>
    </w:p>
    <w:p w:rsidR="006A0C35" w:rsidRPr="00BA0578" w:rsidRDefault="00C000F6" w:rsidP="00BA0578">
      <w:pPr>
        <w:pStyle w:val="Standard"/>
        <w:tabs>
          <w:tab w:val="left" w:pos="709"/>
        </w:tabs>
        <w:jc w:val="both"/>
        <w:rPr>
          <w:sz w:val="26"/>
          <w:szCs w:val="26"/>
          <w:lang w:val="ru-RU"/>
        </w:rPr>
      </w:pPr>
      <w:r w:rsidRPr="00BA0578">
        <w:rPr>
          <w:sz w:val="26"/>
          <w:szCs w:val="26"/>
          <w:lang w:val="ru-RU"/>
        </w:rPr>
        <w:tab/>
        <w:t xml:space="preserve">В соответствии с Трудовым кодексом Российской Федерации, 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BA0578">
        <w:rPr>
          <w:bCs/>
          <w:sz w:val="26"/>
          <w:szCs w:val="26"/>
          <w:lang w:val="ru-RU"/>
        </w:rPr>
        <w:t>Уставом Токарёвского муниципального округа Тамбовской области</w:t>
      </w:r>
      <w:r w:rsidRPr="00BA0578">
        <w:rPr>
          <w:i/>
          <w:sz w:val="26"/>
          <w:szCs w:val="26"/>
          <w:lang w:val="ru-RU"/>
        </w:rPr>
        <w:t>,</w:t>
      </w:r>
      <w:r w:rsidRPr="00BA0578">
        <w:rPr>
          <w:sz w:val="26"/>
          <w:szCs w:val="26"/>
          <w:lang w:val="ru-RU"/>
        </w:rPr>
        <w:t xml:space="preserve"> </w:t>
      </w:r>
      <w:r w:rsidRPr="00BA0578">
        <w:rPr>
          <w:rFonts w:eastAsia="Lucida Sans Unicode" w:cs="Mangal"/>
          <w:sz w:val="26"/>
          <w:szCs w:val="26"/>
          <w:lang w:val="ru-RU" w:bidi="hi-IN"/>
        </w:rPr>
        <w:t xml:space="preserve">учитывая  заключение постоянной комиссии по бюджету, экономике, социальным вопросам и налогообложению, </w:t>
      </w:r>
    </w:p>
    <w:p w:rsidR="006A0C35" w:rsidRPr="00BA0578" w:rsidRDefault="006A0C35">
      <w:pPr>
        <w:pStyle w:val="Standard"/>
        <w:jc w:val="both"/>
        <w:rPr>
          <w:rFonts w:eastAsia="Lucida Sans Unicode" w:cs="Mangal"/>
          <w:sz w:val="26"/>
          <w:szCs w:val="26"/>
          <w:lang w:val="ru-RU" w:bidi="hi-IN"/>
        </w:rPr>
      </w:pPr>
    </w:p>
    <w:p w:rsidR="006A0C35" w:rsidRPr="00BA0578" w:rsidRDefault="00C000F6">
      <w:pPr>
        <w:widowControl w:val="0"/>
        <w:autoSpaceDE w:val="0"/>
        <w:spacing w:line="276" w:lineRule="auto"/>
        <w:ind w:firstLine="720"/>
        <w:rPr>
          <w:sz w:val="26"/>
          <w:szCs w:val="26"/>
        </w:rPr>
      </w:pPr>
      <w:r w:rsidRPr="00BA0578">
        <w:rPr>
          <w:sz w:val="26"/>
          <w:szCs w:val="26"/>
        </w:rPr>
        <w:t>Совет депутатов Токарёвского муниципального округа Тамбовской области</w:t>
      </w:r>
      <w:r w:rsidRPr="00BA0578">
        <w:rPr>
          <w:i/>
          <w:sz w:val="26"/>
          <w:szCs w:val="26"/>
        </w:rPr>
        <w:t xml:space="preserve"> </w:t>
      </w:r>
      <w:r w:rsidRPr="00BA0578">
        <w:rPr>
          <w:b/>
          <w:sz w:val="26"/>
          <w:szCs w:val="26"/>
        </w:rPr>
        <w:t>решил</w:t>
      </w:r>
      <w:r w:rsidRPr="00BA0578">
        <w:rPr>
          <w:sz w:val="26"/>
          <w:szCs w:val="26"/>
        </w:rPr>
        <w:t>:</w:t>
      </w:r>
    </w:p>
    <w:p w:rsidR="00BA0578" w:rsidRPr="00BA0578" w:rsidRDefault="00BA0578">
      <w:pPr>
        <w:widowControl w:val="0"/>
        <w:autoSpaceDE w:val="0"/>
        <w:spacing w:line="276" w:lineRule="auto"/>
        <w:ind w:firstLine="720"/>
        <w:rPr>
          <w:sz w:val="26"/>
          <w:szCs w:val="26"/>
        </w:rPr>
      </w:pPr>
    </w:p>
    <w:p w:rsidR="006A0C35" w:rsidRPr="00BA0578" w:rsidRDefault="00BA0578">
      <w:pPr>
        <w:pStyle w:val="ConsPlusTitle"/>
        <w:ind w:firstLine="420"/>
        <w:jc w:val="both"/>
        <w:rPr>
          <w:sz w:val="26"/>
          <w:szCs w:val="26"/>
        </w:rPr>
      </w:pPr>
      <w:r w:rsidRPr="00BA0578">
        <w:rPr>
          <w:rFonts w:ascii="Times New Roman" w:hAnsi="Times New Roman" w:cs="Times New Roman"/>
          <w:b w:val="0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b w:val="0"/>
          <w:sz w:val="26"/>
          <w:szCs w:val="26"/>
        </w:rPr>
        <w:t xml:space="preserve">1. Внести в Положение об оплате труда работников, занимающих должности, не отнесенные к должностям муниципальной службы в органах местного самоуправления Токарёвского муниципального округа Тамбовской области, утвержденное решением Совета депутатов Токарёвского муниципального округа Тамбовской области от </w:t>
      </w:r>
      <w:r>
        <w:rPr>
          <w:rFonts w:ascii="Times New Roman" w:hAnsi="Times New Roman" w:cs="Times New Roman"/>
          <w:b w:val="0"/>
          <w:sz w:val="26"/>
          <w:szCs w:val="26"/>
        </w:rPr>
        <w:t>22.11.2023 № 86</w:t>
      </w:r>
      <w:r w:rsidR="00C000F6" w:rsidRPr="00BA05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A0578">
        <w:rPr>
          <w:rFonts w:ascii="Times New Roman" w:hAnsi="Times New Roman" w:cs="Times New Roman"/>
          <w:b w:val="0"/>
          <w:sz w:val="26"/>
          <w:szCs w:val="26"/>
        </w:rPr>
        <w:t>(далее — Положение)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000F6" w:rsidRPr="00BA0578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6A0C35" w:rsidRPr="00BA0578" w:rsidRDefault="00C000F6">
      <w:pPr>
        <w:pStyle w:val="Standard"/>
        <w:ind w:left="142"/>
        <w:rPr>
          <w:sz w:val="26"/>
          <w:szCs w:val="26"/>
          <w:lang w:val="ru-RU"/>
        </w:rPr>
      </w:pPr>
      <w:r w:rsidRPr="00BA0578">
        <w:rPr>
          <w:b/>
          <w:sz w:val="26"/>
          <w:szCs w:val="26"/>
          <w:lang w:val="ru-RU"/>
        </w:rPr>
        <w:t xml:space="preserve">     </w:t>
      </w:r>
      <w:r w:rsidR="00BA0578">
        <w:rPr>
          <w:b/>
          <w:sz w:val="26"/>
          <w:szCs w:val="26"/>
          <w:lang w:val="ru-RU"/>
        </w:rPr>
        <w:tab/>
      </w:r>
      <w:r w:rsidRPr="00BA0578">
        <w:rPr>
          <w:sz w:val="26"/>
          <w:szCs w:val="26"/>
          <w:lang w:val="ru-RU"/>
        </w:rPr>
        <w:t>1.1. Преамбулу Положения изложить в следующей редакции:</w:t>
      </w:r>
    </w:p>
    <w:p w:rsidR="006A0C35" w:rsidRPr="00BA0578" w:rsidRDefault="00C000F6" w:rsidP="00BA0578">
      <w:pPr>
        <w:pStyle w:val="Standard"/>
        <w:tabs>
          <w:tab w:val="left" w:pos="709"/>
        </w:tabs>
        <w:ind w:firstLine="360"/>
        <w:jc w:val="both"/>
        <w:rPr>
          <w:sz w:val="26"/>
          <w:szCs w:val="26"/>
          <w:lang w:val="ru-RU"/>
        </w:rPr>
      </w:pPr>
      <w:r w:rsidRPr="00BA0578">
        <w:rPr>
          <w:sz w:val="26"/>
          <w:szCs w:val="26"/>
          <w:lang w:val="ru-RU"/>
        </w:rPr>
        <w:t xml:space="preserve"> </w:t>
      </w:r>
      <w:r w:rsidR="00BA0578">
        <w:rPr>
          <w:sz w:val="26"/>
          <w:szCs w:val="26"/>
          <w:lang w:val="ru-RU"/>
        </w:rPr>
        <w:tab/>
      </w:r>
      <w:r w:rsidRPr="00BA0578">
        <w:rPr>
          <w:sz w:val="26"/>
          <w:szCs w:val="26"/>
          <w:lang w:val="ru-RU"/>
        </w:rPr>
        <w:t>«Настоящее Положение об оплате труда работников, занимающих должности, не отнесенные к должностям муниципальной службы в органах местного самоуправления Токарёвского муниципального округа Тамбовской области (далее — Положение) регулирует вопросы  оплаты труда работников, занимающих должности</w:t>
      </w:r>
      <w:r w:rsidR="00BA0578">
        <w:rPr>
          <w:sz w:val="26"/>
          <w:szCs w:val="26"/>
          <w:lang w:val="ru-RU"/>
        </w:rPr>
        <w:t>,</w:t>
      </w:r>
      <w:r w:rsidRPr="00BA0578">
        <w:rPr>
          <w:sz w:val="26"/>
          <w:szCs w:val="26"/>
          <w:lang w:val="ru-RU"/>
        </w:rPr>
        <w:t xml:space="preserve"> не отнесенные к должностям муниципальной службы в органах местного самоуправления Токарёвского муниципального округа Тамбовской области.</w:t>
      </w:r>
    </w:p>
    <w:p w:rsidR="006A0C35" w:rsidRPr="00BA0578" w:rsidRDefault="00C000F6">
      <w:pPr>
        <w:pStyle w:val="Standard"/>
        <w:ind w:firstLine="360"/>
        <w:jc w:val="both"/>
        <w:rPr>
          <w:sz w:val="26"/>
          <w:szCs w:val="26"/>
          <w:lang w:val="ru-RU"/>
        </w:rPr>
      </w:pPr>
      <w:r w:rsidRPr="00BA0578">
        <w:rPr>
          <w:sz w:val="26"/>
          <w:szCs w:val="26"/>
          <w:lang w:val="ru-RU"/>
        </w:rPr>
        <w:t xml:space="preserve"> </w:t>
      </w:r>
      <w:r w:rsidR="00BA0578">
        <w:rPr>
          <w:sz w:val="26"/>
          <w:szCs w:val="26"/>
          <w:lang w:val="ru-RU"/>
        </w:rPr>
        <w:tab/>
      </w:r>
      <w:r w:rsidRPr="00BA0578">
        <w:rPr>
          <w:sz w:val="26"/>
          <w:szCs w:val="26"/>
          <w:lang w:val="ru-RU"/>
        </w:rPr>
        <w:t>Правовую основу Положения составляют Трудовой кодекс Российской Федерации, иные нормативные правовые акты, регулирующие трудовые отношения.»</w:t>
      </w:r>
      <w:r w:rsidR="00BA0578">
        <w:rPr>
          <w:sz w:val="26"/>
          <w:szCs w:val="26"/>
          <w:lang w:val="ru-RU"/>
        </w:rPr>
        <w:t>.</w:t>
      </w:r>
    </w:p>
    <w:p w:rsidR="00BA0578" w:rsidRDefault="00BA0578">
      <w:pPr>
        <w:ind w:firstLine="426"/>
        <w:rPr>
          <w:sz w:val="26"/>
          <w:szCs w:val="26"/>
        </w:rPr>
      </w:pPr>
      <w:r>
        <w:rPr>
          <w:sz w:val="26"/>
          <w:szCs w:val="26"/>
        </w:rPr>
        <w:tab/>
      </w:r>
    </w:p>
    <w:p w:rsidR="00BA0578" w:rsidRDefault="00BA0578" w:rsidP="00BA0578">
      <w:pPr>
        <w:ind w:firstLine="426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C000F6" w:rsidRPr="00BA0578">
        <w:rPr>
          <w:sz w:val="26"/>
          <w:szCs w:val="26"/>
        </w:rPr>
        <w:t xml:space="preserve">1.2.  Раздел 1 </w:t>
      </w:r>
      <w:r>
        <w:rPr>
          <w:sz w:val="26"/>
          <w:szCs w:val="26"/>
        </w:rPr>
        <w:t xml:space="preserve">Положения </w:t>
      </w:r>
      <w:r w:rsidR="00C000F6" w:rsidRPr="00BA0578">
        <w:rPr>
          <w:bCs/>
          <w:sz w:val="26"/>
          <w:szCs w:val="26"/>
        </w:rPr>
        <w:t>изложить в следующей редакции:</w:t>
      </w:r>
    </w:p>
    <w:p w:rsidR="006A0C35" w:rsidRPr="00BA0578" w:rsidRDefault="00BA0578" w:rsidP="00BA0578">
      <w:pPr>
        <w:ind w:firstLine="426"/>
        <w:rPr>
          <w:b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</w:rPr>
        <w:t>«</w:t>
      </w:r>
      <w:r w:rsidR="00C000F6" w:rsidRPr="00BA0578">
        <w:rPr>
          <w:b/>
          <w:sz w:val="26"/>
          <w:szCs w:val="26"/>
        </w:rPr>
        <w:t>1. Система оплаты труда работников муниципального орган</w:t>
      </w:r>
      <w:r>
        <w:rPr>
          <w:b/>
          <w:sz w:val="26"/>
          <w:szCs w:val="26"/>
        </w:rPr>
        <w:t>а</w:t>
      </w:r>
    </w:p>
    <w:p w:rsidR="00BA0578" w:rsidRDefault="00BA057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 xml:space="preserve">1.1. Система оплаты труда работников, занимающих должности, не отнесенные к должностям муниципальной службы в органах местного самоуправления Токарёвского муниципального округа Тамбовской области (далее – работники),  состоит из окладов (должностных окладов), доплат и надбавок компенсационного </w:t>
      </w:r>
    </w:p>
    <w:p w:rsidR="00BA0578" w:rsidRDefault="00BA057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A0578" w:rsidRDefault="00BA057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A0C35" w:rsidRPr="00BA0578" w:rsidRDefault="00C000F6">
      <w:pPr>
        <w:pStyle w:val="ConsPlusNormal"/>
        <w:ind w:firstLine="426"/>
        <w:jc w:val="both"/>
        <w:rPr>
          <w:sz w:val="26"/>
          <w:szCs w:val="26"/>
        </w:rPr>
      </w:pPr>
      <w:r w:rsidRPr="00BA0578">
        <w:rPr>
          <w:rFonts w:ascii="Times New Roman" w:hAnsi="Times New Roman" w:cs="Times New Roman"/>
          <w:sz w:val="26"/>
          <w:szCs w:val="26"/>
        </w:rPr>
        <w:t>хар</w:t>
      </w:r>
      <w:r w:rsidR="00BA0578">
        <w:rPr>
          <w:rFonts w:ascii="Times New Roman" w:hAnsi="Times New Roman" w:cs="Times New Roman"/>
          <w:sz w:val="26"/>
          <w:szCs w:val="26"/>
        </w:rPr>
        <w:t xml:space="preserve">актера, в том числе за работу в </w:t>
      </w:r>
      <w:r w:rsidRPr="00BA0578">
        <w:rPr>
          <w:rFonts w:ascii="Times New Roman" w:hAnsi="Times New Roman" w:cs="Times New Roman"/>
          <w:sz w:val="26"/>
          <w:szCs w:val="26"/>
        </w:rPr>
        <w:t>условиях, отклоняющихся от нормальных, надбавок и  доплат стимулирующего характера и системы премирования.</w:t>
      </w:r>
    </w:p>
    <w:p w:rsidR="006A0C35" w:rsidRPr="00BA0578" w:rsidRDefault="00BA0578" w:rsidP="00BA0578">
      <w:pPr>
        <w:pStyle w:val="ConsPlusNormal"/>
        <w:tabs>
          <w:tab w:val="left" w:pos="709"/>
        </w:tabs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1.2. Система оплата труда работников устанавливается с учетом:</w:t>
      </w:r>
    </w:p>
    <w:p w:rsidR="006A0C35" w:rsidRPr="00BA0578" w:rsidRDefault="00BA0578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1.2.1. е</w:t>
      </w:r>
      <w:r w:rsidR="00C000F6" w:rsidRPr="00BA0578">
        <w:rPr>
          <w:rFonts w:ascii="Times New Roman" w:hAnsi="Times New Roman" w:cs="Times New Roman"/>
          <w:sz w:val="26"/>
          <w:szCs w:val="26"/>
        </w:rPr>
        <w:t>диного квалификационного справочника должностей руководителей, специалистов и служащих или профессиональных стандартов;</w:t>
      </w:r>
    </w:p>
    <w:p w:rsidR="006A0C35" w:rsidRPr="00BA0578" w:rsidRDefault="00BA0578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1.2.2. минимальных окладов, установленных Приложением к настоящему Положению;</w:t>
      </w:r>
    </w:p>
    <w:p w:rsidR="006A0C35" w:rsidRPr="00BA0578" w:rsidRDefault="00BA0578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1.2.3. государственных гарантий по оплате туда, предусмотренных законодательством Российской Федерации и решениями Совета депутатов Токарёвского муниципального округа Тамбовской области;</w:t>
      </w:r>
    </w:p>
    <w:p w:rsidR="006A0C35" w:rsidRPr="00BA0578" w:rsidRDefault="00BA0578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1.2.4. мнения представительного органа работников органов местного самоуправления Токарёвского муниципального округа Тамбовской области;</w:t>
      </w:r>
    </w:p>
    <w:p w:rsidR="006A0C35" w:rsidRPr="00BA0578" w:rsidRDefault="00BA0578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1.2.5. требований к формированию фонда оплаты труда работников органов местного самоуправления Токарёвского муниципального округа, установленных  статьей 6 настоящего Положения.</w:t>
      </w:r>
    </w:p>
    <w:p w:rsidR="00BA0578" w:rsidRDefault="00BA0578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1.3. За выполнение работ со сведениями, составляющими государственную тайну, работ различной квалификации, совмещение должностей, сверхурочную работу, работу в ночное время, выходные и нерабочие праздничные дни и за выполнение работ в других условиях, отклоняющихся от нормальных, работникам устанавливаются доплаты и надбавки компенсационного характера.</w:t>
      </w:r>
    </w:p>
    <w:p w:rsidR="006A0C35" w:rsidRPr="00BA0578" w:rsidRDefault="00BA057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Условия и размеры </w:t>
      </w:r>
      <w:r w:rsidR="00C000F6" w:rsidRPr="00BA0578">
        <w:rPr>
          <w:rFonts w:ascii="Times New Roman" w:hAnsi="Times New Roman" w:cs="Times New Roman"/>
          <w:sz w:val="26"/>
          <w:szCs w:val="26"/>
        </w:rPr>
        <w:t xml:space="preserve">выплат компенсационного характера работников устанавливаются коллективными договорами, соглашениями, локальными нормативными актами работодателя в соответствии с требованиями законодательства Российской Федерации о государственной тайне, трудового законодательства.  </w:t>
      </w:r>
    </w:p>
    <w:p w:rsidR="006A0C35" w:rsidRPr="00BA0578" w:rsidRDefault="00BA0578" w:rsidP="00BA0578">
      <w:pPr>
        <w:pStyle w:val="ConsPlusNormal"/>
        <w:tabs>
          <w:tab w:val="left" w:pos="709"/>
        </w:tabs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1.4. Работникам муниципального органа устанавливаются следующие доплаты и надбавки стимулирующего характера: надбавка за стаж работы в размере до 30 процентов оклада, установленного по соответствующей должности; доплата за сложность и напряженность выполняемой работы в размере от 50 до 114 процентов оклада, установленного по соответствующей должности.</w:t>
      </w:r>
    </w:p>
    <w:p w:rsidR="006A0C35" w:rsidRPr="00BA0578" w:rsidRDefault="00BA0578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Порядок и условия назначения доплат и надбавок стимулирующего характера устанавливаются коллективными договорами, соглашениями, локальными нормативными актами работодателя.</w:t>
      </w:r>
    </w:p>
    <w:p w:rsidR="006A0C35" w:rsidRPr="00BA0578" w:rsidRDefault="00BA0578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1.5. Система премирования работников муниципального органа состоит из ежемесячной премии в размере до 50 процентов оклада, установленного по соответствующей должности, единовременной премии за выполнение особо важных и срочных работ, премии по итогам работы за год.</w:t>
      </w:r>
    </w:p>
    <w:p w:rsidR="006A0C35" w:rsidRPr="00BA0578" w:rsidRDefault="00BA0578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Размер, порядок назначения и условия  выплаты премий, указанных в настоящем пункте, устанавливаются коллективными договорами, соглашениями, локальными нормативными актами работодателя.».</w:t>
      </w:r>
    </w:p>
    <w:p w:rsidR="00BA0578" w:rsidRDefault="00BA0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A0578" w:rsidRDefault="00BA0578" w:rsidP="00BA0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1.3. В наименовании разделе 2</w:t>
      </w:r>
      <w:r w:rsidR="00C000F6" w:rsidRPr="00BA05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0578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00F6" w:rsidRPr="00BA0578">
        <w:rPr>
          <w:rFonts w:ascii="Times New Roman" w:hAnsi="Times New Roman" w:cs="Times New Roman"/>
          <w:sz w:val="26"/>
          <w:szCs w:val="26"/>
        </w:rPr>
        <w:t>и в пунктах 2.1., 2.2. слово «базовых» заменить словом «минимальных».</w:t>
      </w:r>
    </w:p>
    <w:p w:rsidR="00EE58D3" w:rsidRDefault="00EE58D3" w:rsidP="00BA0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80D" w:rsidRDefault="00BA0578" w:rsidP="00D64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1.4. Пункт 4.1. раздела 4</w:t>
      </w:r>
      <w:r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D6480D">
        <w:rPr>
          <w:rFonts w:ascii="Times New Roman" w:hAnsi="Times New Roman" w:cs="Times New Roman"/>
          <w:sz w:val="26"/>
          <w:szCs w:val="26"/>
        </w:rPr>
        <w:t xml:space="preserve"> </w:t>
      </w:r>
      <w:r w:rsidR="00C000F6" w:rsidRPr="00BA0578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6A0C35" w:rsidRDefault="00D6480D" w:rsidP="00D64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«Ежемесячный заработок  в целях настоящей статьи  исчисляется исходя из условий оплаты труда, периода временной нетрудоспособности, на дату прекращения трудового договора (увольнения) соответственно.»</w:t>
      </w:r>
      <w:r w:rsidR="00C000F6" w:rsidRPr="00BA057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480D" w:rsidRPr="00BA0578" w:rsidRDefault="00D6480D" w:rsidP="00D6480D">
      <w:pPr>
        <w:pStyle w:val="ConsPlusNormal"/>
        <w:ind w:firstLine="540"/>
        <w:jc w:val="both"/>
        <w:rPr>
          <w:sz w:val="26"/>
          <w:szCs w:val="26"/>
        </w:rPr>
      </w:pPr>
    </w:p>
    <w:p w:rsidR="00D6480D" w:rsidRDefault="00C000F6" w:rsidP="00D6480D">
      <w:pPr>
        <w:pStyle w:val="ConsPlusTitle"/>
        <w:tabs>
          <w:tab w:val="left" w:pos="709"/>
        </w:tabs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A0578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</w:t>
      </w:r>
      <w:r w:rsidR="00D6480D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A0C35" w:rsidRPr="00BA0578" w:rsidRDefault="00D6480D" w:rsidP="00D6480D">
      <w:pPr>
        <w:pStyle w:val="ConsPlusTitle"/>
        <w:tabs>
          <w:tab w:val="left" w:pos="709"/>
        </w:tabs>
        <w:ind w:firstLine="540"/>
        <w:jc w:val="both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b w:val="0"/>
          <w:sz w:val="26"/>
          <w:szCs w:val="26"/>
        </w:rPr>
        <w:t>1.5. В</w:t>
      </w:r>
      <w:r w:rsidR="00C000F6" w:rsidRPr="00BA0578">
        <w:rPr>
          <w:rFonts w:ascii="Times New Roman" w:hAnsi="Times New Roman" w:cs="Times New Roman"/>
          <w:sz w:val="26"/>
          <w:szCs w:val="26"/>
        </w:rPr>
        <w:t xml:space="preserve"> </w:t>
      </w:r>
      <w:r w:rsidR="00C000F6" w:rsidRPr="00BA0578">
        <w:rPr>
          <w:rFonts w:ascii="Times New Roman" w:hAnsi="Times New Roman" w:cs="Times New Roman"/>
          <w:b w:val="0"/>
          <w:bCs w:val="0"/>
          <w:sz w:val="26"/>
          <w:szCs w:val="26"/>
        </w:rPr>
        <w:t>разделе 5</w:t>
      </w:r>
      <w:r w:rsidR="00C000F6" w:rsidRPr="00BA0578">
        <w:rPr>
          <w:rFonts w:ascii="Times New Roman" w:hAnsi="Times New Roman" w:cs="Times New Roman"/>
          <w:sz w:val="26"/>
          <w:szCs w:val="26"/>
        </w:rPr>
        <w:t xml:space="preserve">  </w:t>
      </w:r>
      <w:r w:rsidRPr="00D6480D">
        <w:rPr>
          <w:rFonts w:ascii="Times New Roman" w:hAnsi="Times New Roman" w:cs="Times New Roman"/>
          <w:b w:val="0"/>
          <w:sz w:val="26"/>
          <w:szCs w:val="26"/>
        </w:rPr>
        <w:t>Положения</w:t>
      </w:r>
      <w:r w:rsidR="00C000F6" w:rsidRPr="00D6480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6A0C35" w:rsidRPr="00BA0578" w:rsidRDefault="00C000F6">
      <w:pPr>
        <w:pStyle w:val="ConsPlusTitle"/>
        <w:ind w:firstLine="540"/>
        <w:jc w:val="both"/>
        <w:outlineLvl w:val="1"/>
        <w:rPr>
          <w:sz w:val="26"/>
          <w:szCs w:val="26"/>
        </w:rPr>
      </w:pPr>
      <w:r w:rsidRPr="00BA05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6480D">
        <w:rPr>
          <w:rFonts w:ascii="Times New Roman" w:hAnsi="Times New Roman" w:cs="Times New Roman"/>
          <w:b w:val="0"/>
          <w:sz w:val="26"/>
          <w:szCs w:val="26"/>
        </w:rPr>
        <w:tab/>
      </w:r>
      <w:r w:rsidRPr="00BA0578">
        <w:rPr>
          <w:rFonts w:ascii="Times New Roman" w:hAnsi="Times New Roman" w:cs="Times New Roman"/>
          <w:b w:val="0"/>
          <w:sz w:val="26"/>
          <w:szCs w:val="26"/>
        </w:rPr>
        <w:t xml:space="preserve">1.5.1. в пункте </w:t>
      </w:r>
      <w:r w:rsidR="00D6480D">
        <w:rPr>
          <w:rFonts w:ascii="Times New Roman" w:hAnsi="Times New Roman" w:cs="Times New Roman"/>
          <w:b w:val="0"/>
          <w:sz w:val="26"/>
          <w:szCs w:val="26"/>
        </w:rPr>
        <w:t xml:space="preserve">5.1. слова «, в том </w:t>
      </w:r>
      <w:r w:rsidRPr="00BA0578">
        <w:rPr>
          <w:rFonts w:ascii="Times New Roman" w:hAnsi="Times New Roman" w:cs="Times New Roman"/>
          <w:b w:val="0"/>
          <w:sz w:val="26"/>
          <w:szCs w:val="26"/>
        </w:rPr>
        <w:t>числе тарифная система оплата труда» исключить;</w:t>
      </w:r>
    </w:p>
    <w:p w:rsidR="006A0C35" w:rsidRPr="00BA0578" w:rsidRDefault="00D6480D">
      <w:pPr>
        <w:pStyle w:val="ConsPlusTitle"/>
        <w:ind w:firstLine="540"/>
        <w:jc w:val="both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b w:val="0"/>
          <w:bCs w:val="0"/>
          <w:sz w:val="26"/>
          <w:szCs w:val="26"/>
        </w:rPr>
        <w:t>1.5.2.  пункт 5.2. изложить в следующей редакции:</w:t>
      </w:r>
    </w:p>
    <w:p w:rsidR="006A0C35" w:rsidRPr="00BA0578" w:rsidRDefault="00D6480D">
      <w:pPr>
        <w:pStyle w:val="ConsPlusTitle"/>
        <w:ind w:firstLine="540"/>
        <w:jc w:val="both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b w:val="0"/>
          <w:sz w:val="26"/>
          <w:szCs w:val="26"/>
        </w:rPr>
        <w:t>«5.2. Размеры окладов (должностных окладов) работников  устанавливаются на основе требований 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критериев, характеризующих выполняемую работу, устанавливаемых локальным нормативным актом работодателя.</w:t>
      </w:r>
    </w:p>
    <w:p w:rsidR="006A0C35" w:rsidRPr="00BA0578" w:rsidRDefault="00D6480D">
      <w:pPr>
        <w:pStyle w:val="ConsPlusTitle"/>
        <w:ind w:firstLine="540"/>
        <w:jc w:val="both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b w:val="0"/>
          <w:sz w:val="26"/>
          <w:szCs w:val="26"/>
        </w:rPr>
        <w:t>Разме</w:t>
      </w:r>
      <w:r w:rsidR="00EE58D3">
        <w:rPr>
          <w:rFonts w:ascii="Times New Roman" w:hAnsi="Times New Roman" w:cs="Times New Roman"/>
          <w:b w:val="0"/>
          <w:sz w:val="26"/>
          <w:szCs w:val="26"/>
        </w:rPr>
        <w:t>ры окладов (должностных окладов</w:t>
      </w:r>
      <w:r w:rsidR="00C000F6" w:rsidRPr="00BA0578">
        <w:rPr>
          <w:rFonts w:ascii="Times New Roman" w:hAnsi="Times New Roman" w:cs="Times New Roman"/>
          <w:b w:val="0"/>
          <w:sz w:val="26"/>
          <w:szCs w:val="26"/>
        </w:rPr>
        <w:t>) работников  устанавливаются не ниже минимальных окладов, установленных Приложением  к настоящему Положению.</w:t>
      </w:r>
    </w:p>
    <w:p w:rsidR="00D6480D" w:rsidRDefault="00D6480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b w:val="0"/>
          <w:sz w:val="26"/>
          <w:szCs w:val="26"/>
        </w:rPr>
        <w:t>При исчислении</w:t>
      </w:r>
      <w:r w:rsidR="00EE58D3">
        <w:rPr>
          <w:rFonts w:ascii="Times New Roman" w:hAnsi="Times New Roman" w:cs="Times New Roman"/>
          <w:b w:val="0"/>
          <w:sz w:val="26"/>
          <w:szCs w:val="26"/>
        </w:rPr>
        <w:t xml:space="preserve">   окладов (должностных окладов</w:t>
      </w:r>
      <w:r w:rsidR="00C000F6" w:rsidRPr="00BA0578">
        <w:rPr>
          <w:rFonts w:ascii="Times New Roman" w:hAnsi="Times New Roman" w:cs="Times New Roman"/>
          <w:b w:val="0"/>
          <w:sz w:val="26"/>
          <w:szCs w:val="26"/>
        </w:rPr>
        <w:t>) работников  их размеры подлежат округлению до целого рубля в сторону увеличения</w:t>
      </w:r>
      <w:r>
        <w:rPr>
          <w:rFonts w:ascii="Times New Roman" w:hAnsi="Times New Roman" w:cs="Times New Roman"/>
          <w:b w:val="0"/>
          <w:sz w:val="26"/>
          <w:szCs w:val="26"/>
        </w:rPr>
        <w:t>.».</w:t>
      </w:r>
    </w:p>
    <w:p w:rsidR="006A0C35" w:rsidRPr="00BA0578" w:rsidRDefault="00C000F6">
      <w:pPr>
        <w:pStyle w:val="ConsPlusTitle"/>
        <w:ind w:firstLine="540"/>
        <w:jc w:val="both"/>
        <w:outlineLvl w:val="1"/>
        <w:rPr>
          <w:sz w:val="26"/>
          <w:szCs w:val="26"/>
        </w:rPr>
      </w:pPr>
      <w:r w:rsidRPr="00BA0578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6A0C35" w:rsidRPr="00D6480D" w:rsidRDefault="00D6480D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1.6. В разделе 6</w:t>
      </w:r>
      <w:r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C000F6" w:rsidRPr="00D6480D">
        <w:rPr>
          <w:rFonts w:ascii="Times New Roman" w:hAnsi="Times New Roman" w:cs="Times New Roman"/>
          <w:sz w:val="26"/>
          <w:szCs w:val="26"/>
        </w:rPr>
        <w:t>:</w:t>
      </w:r>
    </w:p>
    <w:p w:rsidR="006A0C35" w:rsidRPr="00BA0578" w:rsidRDefault="00D6480D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>1.6.1. в пунктах 6.1. и 6.2.  слово «базовых» заменить словом «минимальных»;</w:t>
      </w:r>
    </w:p>
    <w:p w:rsidR="006A0C35" w:rsidRPr="00BA0578" w:rsidRDefault="00D6480D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 xml:space="preserve">1.6.2. в пунктах </w:t>
      </w:r>
      <w:r>
        <w:rPr>
          <w:rFonts w:ascii="Times New Roman" w:hAnsi="Times New Roman" w:cs="Times New Roman"/>
          <w:sz w:val="26"/>
          <w:szCs w:val="26"/>
        </w:rPr>
        <w:t xml:space="preserve"> 6.1. </w:t>
      </w:r>
      <w:r w:rsidR="00C000F6" w:rsidRPr="00BA057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00F6" w:rsidRPr="00BA0578">
        <w:rPr>
          <w:rFonts w:ascii="Times New Roman" w:hAnsi="Times New Roman" w:cs="Times New Roman"/>
          <w:sz w:val="26"/>
          <w:szCs w:val="26"/>
        </w:rPr>
        <w:t xml:space="preserve">6.2. </w:t>
      </w:r>
      <w:r w:rsidR="00EE58D3">
        <w:rPr>
          <w:rFonts w:ascii="Times New Roman" w:hAnsi="Times New Roman" w:cs="Times New Roman"/>
          <w:sz w:val="26"/>
          <w:szCs w:val="26"/>
        </w:rPr>
        <w:t>цифру</w:t>
      </w:r>
      <w:r w:rsidR="00C000F6" w:rsidRPr="00BA0578">
        <w:rPr>
          <w:rFonts w:ascii="Times New Roman" w:hAnsi="Times New Roman" w:cs="Times New Roman"/>
          <w:sz w:val="26"/>
          <w:szCs w:val="26"/>
        </w:rPr>
        <w:t xml:space="preserve"> «37,5» заменить  цифр</w:t>
      </w:r>
      <w:r w:rsidR="00EE58D3">
        <w:rPr>
          <w:rFonts w:ascii="Times New Roman" w:hAnsi="Times New Roman" w:cs="Times New Roman"/>
          <w:sz w:val="26"/>
          <w:szCs w:val="26"/>
        </w:rPr>
        <w:t xml:space="preserve">ой </w:t>
      </w:r>
      <w:r w:rsidR="00C000F6" w:rsidRPr="00BA0578">
        <w:rPr>
          <w:rFonts w:ascii="Times New Roman" w:hAnsi="Times New Roman" w:cs="Times New Roman"/>
          <w:sz w:val="26"/>
          <w:szCs w:val="26"/>
        </w:rPr>
        <w:t>«38,0».</w:t>
      </w:r>
    </w:p>
    <w:p w:rsidR="00D6480D" w:rsidRDefault="00D64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A0C35" w:rsidRPr="00D6480D" w:rsidRDefault="00D6480D" w:rsidP="00D64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sz w:val="26"/>
          <w:szCs w:val="26"/>
        </w:rPr>
        <w:t xml:space="preserve">1.7. Приложение </w:t>
      </w:r>
      <w:r w:rsidRPr="00D6480D">
        <w:rPr>
          <w:rFonts w:ascii="Times New Roman" w:hAnsi="Times New Roman" w:cs="Times New Roman"/>
          <w:sz w:val="26"/>
          <w:szCs w:val="26"/>
        </w:rPr>
        <w:t>к Положению об оплате тр</w:t>
      </w:r>
      <w:r>
        <w:rPr>
          <w:rFonts w:ascii="Times New Roman" w:hAnsi="Times New Roman" w:cs="Times New Roman"/>
          <w:sz w:val="26"/>
          <w:szCs w:val="26"/>
        </w:rPr>
        <w:t xml:space="preserve">уда работников,             </w:t>
      </w:r>
      <w:r w:rsidRPr="00D6480D">
        <w:rPr>
          <w:rFonts w:ascii="Times New Roman" w:hAnsi="Times New Roman" w:cs="Times New Roman"/>
          <w:sz w:val="26"/>
          <w:szCs w:val="26"/>
        </w:rPr>
        <w:t xml:space="preserve">занимающих должности, не отнесенные к должностям муниципальной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6480D">
        <w:rPr>
          <w:rFonts w:ascii="Times New Roman" w:hAnsi="Times New Roman" w:cs="Times New Roman"/>
          <w:sz w:val="26"/>
          <w:szCs w:val="26"/>
        </w:rPr>
        <w:t>службы в органа</w:t>
      </w:r>
      <w:r>
        <w:rPr>
          <w:rFonts w:ascii="Times New Roman" w:hAnsi="Times New Roman" w:cs="Times New Roman"/>
          <w:sz w:val="26"/>
          <w:szCs w:val="26"/>
        </w:rPr>
        <w:t xml:space="preserve">х местного самоуправления </w:t>
      </w:r>
      <w:r w:rsidRPr="00D6480D">
        <w:rPr>
          <w:rFonts w:ascii="Times New Roman" w:hAnsi="Times New Roman" w:cs="Times New Roman"/>
          <w:sz w:val="26"/>
          <w:szCs w:val="26"/>
        </w:rPr>
        <w:t>Токарё</w:t>
      </w:r>
      <w:r>
        <w:rPr>
          <w:rFonts w:ascii="Times New Roman" w:hAnsi="Times New Roman" w:cs="Times New Roman"/>
          <w:sz w:val="26"/>
          <w:szCs w:val="26"/>
        </w:rPr>
        <w:t xml:space="preserve">вского муниципального округа </w:t>
      </w:r>
      <w:r w:rsidRPr="00D6480D">
        <w:rPr>
          <w:rFonts w:ascii="Times New Roman" w:hAnsi="Times New Roman" w:cs="Times New Roman"/>
          <w:sz w:val="26"/>
          <w:szCs w:val="26"/>
        </w:rPr>
        <w:t>Тамбовской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00F6" w:rsidRPr="00D6480D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C000F6" w:rsidRPr="00BA0578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6A0C35" w:rsidRPr="00BA0578" w:rsidRDefault="006A0C35">
      <w:pPr>
        <w:pStyle w:val="ConsPlusNormal"/>
        <w:ind w:firstLine="708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A0C35" w:rsidRPr="00BA0578" w:rsidRDefault="00D6480D">
      <w:pPr>
        <w:pStyle w:val="ConsPlusNormal"/>
        <w:ind w:firstLine="0"/>
        <w:jc w:val="right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000F6" w:rsidRPr="00BA0578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A0C35" w:rsidRPr="00BA0578" w:rsidRDefault="00C000F6">
      <w:pPr>
        <w:ind w:firstLine="709"/>
        <w:contextualSpacing/>
        <w:jc w:val="right"/>
        <w:rPr>
          <w:sz w:val="26"/>
          <w:szCs w:val="26"/>
        </w:rPr>
      </w:pPr>
      <w:r w:rsidRPr="00BA0578">
        <w:rPr>
          <w:sz w:val="26"/>
          <w:szCs w:val="26"/>
        </w:rPr>
        <w:t xml:space="preserve">                                             к Положению об оплате труда работников,                 </w:t>
      </w:r>
    </w:p>
    <w:p w:rsidR="006A0C35" w:rsidRPr="00BA0578" w:rsidRDefault="00C000F6">
      <w:pPr>
        <w:ind w:firstLine="709"/>
        <w:contextualSpacing/>
        <w:jc w:val="right"/>
        <w:rPr>
          <w:sz w:val="26"/>
          <w:szCs w:val="26"/>
        </w:rPr>
      </w:pPr>
      <w:r w:rsidRPr="00BA0578">
        <w:rPr>
          <w:sz w:val="26"/>
          <w:szCs w:val="26"/>
        </w:rPr>
        <w:t xml:space="preserve">                                         занимающих должности, </w:t>
      </w:r>
    </w:p>
    <w:p w:rsidR="006A0C35" w:rsidRPr="00BA0578" w:rsidRDefault="00C000F6">
      <w:pPr>
        <w:ind w:firstLine="709"/>
        <w:contextualSpacing/>
        <w:jc w:val="right"/>
        <w:rPr>
          <w:sz w:val="26"/>
          <w:szCs w:val="26"/>
        </w:rPr>
      </w:pPr>
      <w:r w:rsidRPr="00BA0578">
        <w:rPr>
          <w:sz w:val="26"/>
          <w:szCs w:val="26"/>
        </w:rPr>
        <w:t xml:space="preserve">не отнесенные к должностям муниципальной                                                  </w:t>
      </w:r>
    </w:p>
    <w:p w:rsidR="006A0C35" w:rsidRPr="00BA0578" w:rsidRDefault="00C000F6">
      <w:pPr>
        <w:ind w:firstLine="709"/>
        <w:contextualSpacing/>
        <w:jc w:val="right"/>
        <w:rPr>
          <w:sz w:val="26"/>
          <w:szCs w:val="26"/>
        </w:rPr>
      </w:pPr>
      <w:r w:rsidRPr="00BA0578">
        <w:rPr>
          <w:sz w:val="26"/>
          <w:szCs w:val="26"/>
        </w:rPr>
        <w:t xml:space="preserve">                                                  службы в органах местного самоуправления       </w:t>
      </w:r>
    </w:p>
    <w:p w:rsidR="006A0C35" w:rsidRPr="00BA0578" w:rsidRDefault="00C000F6">
      <w:pPr>
        <w:ind w:firstLine="709"/>
        <w:contextualSpacing/>
        <w:jc w:val="right"/>
        <w:rPr>
          <w:sz w:val="26"/>
          <w:szCs w:val="26"/>
        </w:rPr>
      </w:pPr>
      <w:r w:rsidRPr="00BA0578">
        <w:rPr>
          <w:sz w:val="26"/>
          <w:szCs w:val="26"/>
        </w:rPr>
        <w:t xml:space="preserve">                                        Токарёвского муниципального округа    </w:t>
      </w:r>
    </w:p>
    <w:p w:rsidR="006A0C35" w:rsidRPr="00BA0578" w:rsidRDefault="00C000F6">
      <w:pPr>
        <w:ind w:firstLine="709"/>
        <w:contextualSpacing/>
        <w:jc w:val="right"/>
        <w:rPr>
          <w:sz w:val="26"/>
          <w:szCs w:val="26"/>
        </w:rPr>
      </w:pPr>
      <w:r w:rsidRPr="00BA0578">
        <w:rPr>
          <w:sz w:val="26"/>
          <w:szCs w:val="26"/>
        </w:rPr>
        <w:t xml:space="preserve">          Тамбовской области</w:t>
      </w:r>
    </w:p>
    <w:p w:rsidR="006A0C35" w:rsidRPr="00BA0578" w:rsidRDefault="006A0C35">
      <w:pPr>
        <w:pStyle w:val="ConsPlusTitle"/>
        <w:jc w:val="right"/>
        <w:rPr>
          <w:sz w:val="26"/>
          <w:szCs w:val="26"/>
        </w:rPr>
      </w:pPr>
    </w:p>
    <w:p w:rsidR="006A0C35" w:rsidRPr="00BA0578" w:rsidRDefault="006A0C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A0C35" w:rsidRPr="00BA0578" w:rsidRDefault="00C000F6">
      <w:pPr>
        <w:pStyle w:val="ConsPlusTitle"/>
        <w:jc w:val="center"/>
        <w:rPr>
          <w:sz w:val="26"/>
          <w:szCs w:val="26"/>
        </w:rPr>
      </w:pPr>
      <w:r w:rsidRPr="00BA0578">
        <w:rPr>
          <w:rFonts w:ascii="Times New Roman" w:hAnsi="Times New Roman" w:cs="Times New Roman"/>
          <w:sz w:val="26"/>
          <w:szCs w:val="26"/>
        </w:rPr>
        <w:t>РАЗМЕРЫ</w:t>
      </w:r>
    </w:p>
    <w:p w:rsidR="006A0C35" w:rsidRPr="00BA0578" w:rsidRDefault="00C000F6">
      <w:pPr>
        <w:pStyle w:val="ConsPlusTitle"/>
        <w:jc w:val="center"/>
        <w:rPr>
          <w:sz w:val="26"/>
          <w:szCs w:val="26"/>
        </w:rPr>
      </w:pPr>
      <w:r w:rsidRPr="00BA0578">
        <w:rPr>
          <w:rFonts w:ascii="Times New Roman" w:hAnsi="Times New Roman" w:cs="Times New Roman"/>
          <w:sz w:val="26"/>
          <w:szCs w:val="26"/>
        </w:rPr>
        <w:t>минимальных окладов работников органов местного самоуправления Токарёвского муниципального округа Тамбовской области</w:t>
      </w:r>
    </w:p>
    <w:p w:rsidR="006A0C35" w:rsidRPr="00BA0578" w:rsidRDefault="006A0C35">
      <w:pPr>
        <w:pStyle w:val="ConsPlusNormal"/>
        <w:jc w:val="both"/>
        <w:rPr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2268"/>
      </w:tblGrid>
      <w:tr w:rsidR="006A0C35" w:rsidRPr="00BA0578" w:rsidTr="00D6480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jc w:val="center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должностей, профессиональных квалификационных групп и квалификационных уровней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ind w:firstLine="221"/>
              <w:jc w:val="center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 xml:space="preserve">Размер минимального оклада, </w:t>
            </w:r>
          </w:p>
          <w:p w:rsidR="006A0C35" w:rsidRPr="00BA0578" w:rsidRDefault="00C000F6">
            <w:pPr>
              <w:pStyle w:val="ConsPlusNormal"/>
              <w:widowControl w:val="0"/>
              <w:ind w:firstLine="221"/>
              <w:jc w:val="center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6A0C35" w:rsidRPr="00BA0578" w:rsidTr="00D6480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квалификационная группа</w:t>
            </w:r>
          </w:p>
          <w:p w:rsidR="006A0C35" w:rsidRPr="00BA0578" w:rsidRDefault="00C000F6">
            <w:pPr>
              <w:pStyle w:val="ConsPlusNormal"/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b/>
                <w:sz w:val="26"/>
                <w:szCs w:val="26"/>
              </w:rPr>
              <w:t>«Общеотраслевые должности служащих первого уровня»</w:t>
            </w:r>
          </w:p>
        </w:tc>
      </w:tr>
      <w:tr w:rsidR="006A0C35" w:rsidRPr="00BA0578" w:rsidTr="00D6480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</w:tr>
      <w:tr w:rsidR="006A0C35" w:rsidRPr="00BA0578" w:rsidTr="00D6480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 w:rsidP="00D6480D">
            <w:pPr>
              <w:pStyle w:val="ConsPlusNormal"/>
              <w:widowControl w:val="0"/>
              <w:jc w:val="center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6655</w:t>
            </w:r>
          </w:p>
        </w:tc>
      </w:tr>
      <w:tr w:rsidR="006A0C35" w:rsidRPr="00BA0578" w:rsidTr="00D6480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Профессиональная квалификационная группа</w:t>
            </w:r>
          </w:p>
          <w:p w:rsidR="006A0C35" w:rsidRPr="00BA0578" w:rsidRDefault="00C000F6">
            <w:pPr>
              <w:pStyle w:val="ConsPlusNormal"/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BA05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A0578">
              <w:rPr>
                <w:rFonts w:ascii="Times New Roman" w:hAnsi="Times New Roman" w:cs="Times New Roman"/>
                <w:b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6A0C35" w:rsidRPr="00BA0578" w:rsidTr="00D6480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</w:tr>
      <w:tr w:rsidR="006A0C35" w:rsidRPr="00BA0578" w:rsidTr="00D6480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руководителя; инспектор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 w:rsidP="00D6480D">
            <w:pPr>
              <w:pStyle w:val="ConsPlusNormal"/>
              <w:widowControl w:val="0"/>
              <w:jc w:val="center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6786</w:t>
            </w:r>
          </w:p>
        </w:tc>
      </w:tr>
      <w:tr w:rsidR="006A0C35" w:rsidRPr="00BA0578" w:rsidTr="00D6480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</w:tr>
      <w:tr w:rsidR="006A0C35" w:rsidRPr="00BA0578" w:rsidTr="00D6480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ind w:firstLine="79"/>
              <w:rPr>
                <w:sz w:val="26"/>
                <w:szCs w:val="26"/>
              </w:rPr>
            </w:pPr>
            <w:r w:rsidRPr="00BA05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заведующий складом, заведующий хозяйством, старший          инспектор; инспектор II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 w:rsidP="00D6480D">
            <w:pPr>
              <w:pStyle w:val="ConsPlusNormal"/>
              <w:widowControl w:val="0"/>
              <w:jc w:val="center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6917</w:t>
            </w:r>
          </w:p>
        </w:tc>
      </w:tr>
      <w:tr w:rsidR="006A0C35" w:rsidRPr="00BA0578" w:rsidTr="00D6480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</w:tr>
      <w:tr w:rsidR="006A0C35" w:rsidRPr="00BA0578" w:rsidTr="00D6480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инспектор I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 w:rsidP="00D6480D">
            <w:pPr>
              <w:pStyle w:val="ConsPlusNormal"/>
              <w:widowControl w:val="0"/>
              <w:jc w:val="center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7025</w:t>
            </w:r>
          </w:p>
        </w:tc>
      </w:tr>
      <w:tr w:rsidR="006A0C35" w:rsidRPr="00BA0578" w:rsidTr="00D6480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</w:tr>
      <w:tr w:rsidR="006A0C35" w:rsidRPr="00BA0578" w:rsidTr="00D6480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ведущий инспектор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 w:rsidP="00D6480D">
            <w:pPr>
              <w:pStyle w:val="ConsPlusNormal"/>
              <w:widowControl w:val="0"/>
              <w:jc w:val="center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7130</w:t>
            </w:r>
          </w:p>
        </w:tc>
      </w:tr>
      <w:tr w:rsidR="006A0C35" w:rsidRPr="00BA0578" w:rsidTr="00D6480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квалификационная группа</w:t>
            </w:r>
          </w:p>
          <w:p w:rsidR="006A0C35" w:rsidRPr="00BA0578" w:rsidRDefault="00C000F6">
            <w:pPr>
              <w:pStyle w:val="ConsPlusNormal"/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b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6A0C35" w:rsidRPr="00BA0578" w:rsidTr="00D6480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</w:tr>
      <w:tr w:rsidR="006A0C35" w:rsidRPr="00BA0578" w:rsidTr="00D6480D"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Бухгалтер; инженер; инженер-программист (программист) ; инженер-электроник (электроник); эксперт; аналитик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 w:rsidP="00D6480D">
            <w:pPr>
              <w:pStyle w:val="ConsPlusNormal"/>
              <w:widowControl w:val="0"/>
              <w:jc w:val="center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7238</w:t>
            </w:r>
          </w:p>
        </w:tc>
      </w:tr>
      <w:tr w:rsidR="006A0C35" w:rsidRPr="00BA0578" w:rsidTr="00D6480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</w:tr>
      <w:tr w:rsidR="006A0C35" w:rsidRPr="00BA0578" w:rsidTr="00D6480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ind w:left="79" w:firstLine="568"/>
              <w:jc w:val="both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Бухгалтер II категории; инженер II категории; инженер-программист (программист)  II категории; инженер-электроник (электроник) II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 w:rsidP="00D6480D">
            <w:pPr>
              <w:pStyle w:val="ConsPlusNormal"/>
              <w:widowControl w:val="0"/>
              <w:tabs>
                <w:tab w:val="center" w:pos="1574"/>
                <w:tab w:val="right" w:pos="2428"/>
              </w:tabs>
              <w:jc w:val="center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7499</w:t>
            </w:r>
          </w:p>
        </w:tc>
      </w:tr>
      <w:tr w:rsidR="006A0C35" w:rsidRPr="00BA0578" w:rsidTr="00D6480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</w:tr>
      <w:tr w:rsidR="006A0C35" w:rsidRPr="00BA0578" w:rsidTr="00D6480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tabs>
                <w:tab w:val="left" w:pos="3707"/>
              </w:tabs>
              <w:jc w:val="both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Бухгалтер I категории; инженер I категории; инженер-программист (программист)  I категории; инженер-электроник (электроник) I 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 w:rsidP="00D6480D">
            <w:pPr>
              <w:pStyle w:val="ConsPlusNormal"/>
              <w:widowControl w:val="0"/>
              <w:jc w:val="center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8226</w:t>
            </w:r>
          </w:p>
        </w:tc>
      </w:tr>
      <w:tr w:rsidR="006A0C35" w:rsidRPr="00BA0578" w:rsidTr="00D6480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</w:tr>
      <w:tr w:rsidR="006A0C35" w:rsidRPr="00BA0578" w:rsidTr="00D6480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бухгалтер;  ведущий инженер; ведущий инженер-программист (программист); ведущий инженер-электроник (электроник)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 w:rsidP="00D6480D">
            <w:pPr>
              <w:pStyle w:val="ConsPlusNormal"/>
              <w:widowControl w:val="0"/>
              <w:jc w:val="center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9286</w:t>
            </w:r>
          </w:p>
        </w:tc>
      </w:tr>
      <w:tr w:rsidR="006A0C35" w:rsidRPr="00BA0578" w:rsidTr="00D6480D"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rPr>
                <w:sz w:val="26"/>
                <w:szCs w:val="26"/>
              </w:rPr>
            </w:pPr>
            <w:r w:rsidRPr="00BA05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6A0C35">
            <w:pPr>
              <w:pStyle w:val="ConsPlusNormal"/>
              <w:widowControl w:val="0"/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C35" w:rsidRPr="00BA0578" w:rsidTr="00D6480D"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>
            <w:pPr>
              <w:pStyle w:val="ConsPlusNormal"/>
              <w:widowControl w:val="0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главный аналитик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5" w:rsidRPr="00BA0578" w:rsidRDefault="00C000F6" w:rsidP="00D6480D">
            <w:pPr>
              <w:pStyle w:val="ConsPlusNormal"/>
              <w:widowControl w:val="0"/>
              <w:tabs>
                <w:tab w:val="center" w:pos="1574"/>
                <w:tab w:val="right" w:pos="2428"/>
              </w:tabs>
              <w:jc w:val="center"/>
              <w:rPr>
                <w:sz w:val="26"/>
                <w:szCs w:val="26"/>
              </w:rPr>
            </w:pPr>
            <w:r w:rsidRPr="00BA0578">
              <w:rPr>
                <w:rFonts w:ascii="Times New Roman" w:hAnsi="Times New Roman" w:cs="Times New Roman"/>
                <w:sz w:val="26"/>
                <w:szCs w:val="26"/>
              </w:rPr>
              <w:t>11546</w:t>
            </w:r>
            <w:r w:rsidR="00EE58D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D6480D" w:rsidRDefault="00C000F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BA05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A0578">
        <w:rPr>
          <w:rFonts w:ascii="Times New Roman" w:hAnsi="Times New Roman" w:cs="Times New Roman"/>
          <w:sz w:val="26"/>
          <w:szCs w:val="26"/>
        </w:rPr>
        <w:tab/>
      </w:r>
    </w:p>
    <w:p w:rsidR="006A0C35" w:rsidRPr="00BA0578" w:rsidRDefault="00D6480D">
      <w:pPr>
        <w:pStyle w:val="ConsPlusTitle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00F6" w:rsidRPr="00BA0578">
        <w:rPr>
          <w:rFonts w:ascii="Times New Roman" w:hAnsi="Times New Roman" w:cs="Times New Roman"/>
          <w:b w:val="0"/>
          <w:sz w:val="26"/>
          <w:szCs w:val="26"/>
        </w:rPr>
        <w:t>2</w:t>
      </w:r>
      <w:r w:rsidR="00C000F6" w:rsidRPr="00BA0578">
        <w:rPr>
          <w:rFonts w:ascii="Times New Roman" w:hAnsi="Times New Roman" w:cs="Times New Roman"/>
          <w:b w:val="0"/>
          <w:bCs w:val="0"/>
          <w:sz w:val="26"/>
          <w:szCs w:val="26"/>
        </w:rPr>
        <w:t>. Контроль за исполнением настоящего решения возложить на постоянную комиссию по бюджету, экономике, социальным вопросам и  налогообложению (Николаева И.В.)</w:t>
      </w:r>
      <w:r w:rsidR="00C000F6" w:rsidRPr="00BA057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E58D3" w:rsidRDefault="00C000F6">
      <w:pPr>
        <w:pStyle w:val="af5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 w:rsidRPr="00BA0578">
        <w:rPr>
          <w:rFonts w:ascii="Times New Roman" w:hAnsi="Times New Roman" w:cs="Times New Roman"/>
          <w:sz w:val="26"/>
          <w:szCs w:val="26"/>
        </w:rPr>
        <w:tab/>
      </w:r>
    </w:p>
    <w:p w:rsidR="00EE58D3" w:rsidRDefault="00EE58D3">
      <w:pPr>
        <w:pStyle w:val="af5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E58D3" w:rsidRDefault="00EE58D3">
      <w:pPr>
        <w:pStyle w:val="af5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A0C35" w:rsidRPr="00EE58D3" w:rsidRDefault="00EE58D3">
      <w:pPr>
        <w:pStyle w:val="af5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color w:val="000000"/>
          <w:w w:val="10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C000F6" w:rsidRPr="00BA0578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C000F6" w:rsidRPr="00BA0578">
        <w:rPr>
          <w:rFonts w:ascii="Times New Roman" w:hAnsi="Times New Roman" w:cs="Times New Roman"/>
          <w:color w:val="000000"/>
          <w:w w:val="105"/>
          <w:sz w:val="26"/>
          <w:szCs w:val="26"/>
        </w:rPr>
        <w:t xml:space="preserve">общественно-политической газете Токарёвского </w:t>
      </w:r>
      <w:r w:rsidR="00D6480D">
        <w:rPr>
          <w:rFonts w:ascii="Times New Roman" w:hAnsi="Times New Roman" w:cs="Times New Roman"/>
          <w:color w:val="000000"/>
          <w:w w:val="105"/>
          <w:sz w:val="26"/>
          <w:szCs w:val="26"/>
        </w:rPr>
        <w:t>района</w:t>
      </w:r>
      <w:r w:rsidR="00C000F6" w:rsidRPr="00BA0578">
        <w:rPr>
          <w:rFonts w:ascii="Times New Roman" w:hAnsi="Times New Roman" w:cs="Times New Roman"/>
          <w:color w:val="000000"/>
          <w:w w:val="105"/>
          <w:sz w:val="26"/>
          <w:szCs w:val="26"/>
        </w:rPr>
        <w:t xml:space="preserve"> «Маяк»</w:t>
      </w:r>
      <w:r w:rsidR="00D6480D">
        <w:rPr>
          <w:rFonts w:ascii="Times New Roman" w:hAnsi="Times New Roman" w:cs="Times New Roman"/>
          <w:color w:val="000000"/>
          <w:w w:val="105"/>
          <w:sz w:val="26"/>
          <w:szCs w:val="26"/>
        </w:rPr>
        <w:t xml:space="preserve">, разместить </w:t>
      </w:r>
      <w:r w:rsidR="00D6480D">
        <w:rPr>
          <w:rFonts w:ascii="Times New Roman" w:hAnsi="Times New Roman" w:cs="Times New Roman"/>
          <w:bCs/>
          <w:color w:val="000000"/>
          <w:w w:val="105"/>
          <w:sz w:val="26"/>
          <w:szCs w:val="26"/>
        </w:rPr>
        <w:t xml:space="preserve">на сайте сетевого издания «РИА </w:t>
      </w:r>
      <w:r w:rsidR="00C000F6" w:rsidRPr="00BA0578">
        <w:rPr>
          <w:rFonts w:ascii="Times New Roman" w:hAnsi="Times New Roman" w:cs="Times New Roman"/>
          <w:bCs/>
          <w:color w:val="000000"/>
          <w:w w:val="105"/>
          <w:sz w:val="26"/>
          <w:szCs w:val="26"/>
        </w:rPr>
        <w:t>«ТОП68»</w:t>
      </w:r>
      <w:r w:rsidR="00D6480D">
        <w:rPr>
          <w:rFonts w:ascii="Times New Roman" w:hAnsi="Times New Roman" w:cs="Times New Roman"/>
          <w:bCs/>
          <w:color w:val="000000"/>
          <w:w w:val="105"/>
          <w:sz w:val="26"/>
          <w:szCs w:val="26"/>
        </w:rPr>
        <w:t>, а также на официальном сайте Токарёвского муниципального округа Тамбовской области в информационно-телекоммуникационной сети «Интернет»</w:t>
      </w:r>
      <w:r w:rsidR="00C000F6" w:rsidRPr="00BA0578">
        <w:rPr>
          <w:rFonts w:ascii="Times New Roman" w:hAnsi="Times New Roman" w:cs="Times New Roman"/>
          <w:sz w:val="26"/>
          <w:szCs w:val="26"/>
        </w:rPr>
        <w:t>.</w:t>
      </w:r>
    </w:p>
    <w:p w:rsidR="006A0C35" w:rsidRPr="00BA0578" w:rsidRDefault="00C000F6" w:rsidP="00D6480D">
      <w:pPr>
        <w:tabs>
          <w:tab w:val="left" w:pos="0"/>
          <w:tab w:val="left" w:pos="709"/>
        </w:tabs>
        <w:ind w:right="-1"/>
        <w:rPr>
          <w:sz w:val="26"/>
          <w:szCs w:val="26"/>
        </w:rPr>
      </w:pPr>
      <w:r w:rsidRPr="00BA0578">
        <w:rPr>
          <w:sz w:val="26"/>
          <w:szCs w:val="26"/>
        </w:rPr>
        <w:tab/>
      </w:r>
      <w:r w:rsidR="00EE58D3">
        <w:rPr>
          <w:sz w:val="26"/>
          <w:szCs w:val="26"/>
        </w:rPr>
        <w:t>4</w:t>
      </w:r>
      <w:r w:rsidRPr="00BA0578">
        <w:rPr>
          <w:sz w:val="26"/>
          <w:szCs w:val="26"/>
        </w:rPr>
        <w:t xml:space="preserve">. Настоящее решение вступает в силу после его официального опубликования. </w:t>
      </w:r>
    </w:p>
    <w:p w:rsidR="006A0C35" w:rsidRPr="00BA0578" w:rsidRDefault="00C000F6">
      <w:pPr>
        <w:pStyle w:val="af5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BA0578">
        <w:rPr>
          <w:rFonts w:ascii="Times New Roman" w:hAnsi="Times New Roman" w:cs="Times New Roman"/>
          <w:bCs/>
          <w:sz w:val="26"/>
          <w:szCs w:val="26"/>
        </w:rPr>
        <w:tab/>
      </w:r>
    </w:p>
    <w:p w:rsidR="006A0C35" w:rsidRDefault="006A0C35">
      <w:pPr>
        <w:rPr>
          <w:sz w:val="26"/>
          <w:szCs w:val="26"/>
        </w:rPr>
      </w:pPr>
    </w:p>
    <w:p w:rsidR="00D6480D" w:rsidRDefault="00D6480D">
      <w:pPr>
        <w:rPr>
          <w:sz w:val="26"/>
          <w:szCs w:val="26"/>
        </w:rPr>
      </w:pPr>
    </w:p>
    <w:p w:rsidR="00D6480D" w:rsidRPr="00BA0578" w:rsidRDefault="00D6480D">
      <w:pPr>
        <w:rPr>
          <w:sz w:val="26"/>
          <w:szCs w:val="26"/>
        </w:rPr>
      </w:pPr>
    </w:p>
    <w:p w:rsidR="006A0C35" w:rsidRPr="00BA0578" w:rsidRDefault="00C000F6">
      <w:pPr>
        <w:widowControl w:val="0"/>
        <w:tabs>
          <w:tab w:val="left" w:pos="7848"/>
        </w:tabs>
        <w:rPr>
          <w:sz w:val="26"/>
          <w:szCs w:val="26"/>
        </w:rPr>
      </w:pPr>
      <w:r w:rsidRPr="00BA0578">
        <w:rPr>
          <w:rFonts w:eastAsia="Lucida Sans Unicode" w:cs="Mangal"/>
          <w:kern w:val="2"/>
          <w:sz w:val="26"/>
          <w:szCs w:val="26"/>
          <w:lang w:bidi="hi-IN"/>
        </w:rPr>
        <w:t>Глава Токарёвского                                                  Председатель Совета  депутатов</w:t>
      </w:r>
    </w:p>
    <w:p w:rsidR="006A0C35" w:rsidRPr="00BA0578" w:rsidRDefault="00C000F6">
      <w:pPr>
        <w:widowControl w:val="0"/>
        <w:tabs>
          <w:tab w:val="left" w:pos="7848"/>
        </w:tabs>
        <w:rPr>
          <w:sz w:val="26"/>
          <w:szCs w:val="26"/>
        </w:rPr>
      </w:pPr>
      <w:r w:rsidRPr="00BA0578">
        <w:rPr>
          <w:rFonts w:eastAsia="Lucida Sans Unicode" w:cs="Mangal"/>
          <w:kern w:val="2"/>
          <w:sz w:val="26"/>
          <w:szCs w:val="26"/>
          <w:lang w:bidi="hi-IN"/>
        </w:rPr>
        <w:t>муниципального округа                                          Токарёвского муниципального округа</w:t>
      </w:r>
    </w:p>
    <w:p w:rsidR="006A0C35" w:rsidRPr="00BA0578" w:rsidRDefault="00C000F6">
      <w:pPr>
        <w:widowControl w:val="0"/>
        <w:tabs>
          <w:tab w:val="left" w:pos="7848"/>
        </w:tabs>
        <w:rPr>
          <w:sz w:val="26"/>
          <w:szCs w:val="26"/>
        </w:rPr>
      </w:pPr>
      <w:r w:rsidRPr="00BA0578">
        <w:rPr>
          <w:rFonts w:eastAsia="Lucida Sans Unicode" w:cs="Mangal"/>
          <w:kern w:val="2"/>
          <w:sz w:val="26"/>
          <w:szCs w:val="26"/>
          <w:lang w:bidi="hi-IN"/>
        </w:rPr>
        <w:t xml:space="preserve">Тамбовской области                                                </w:t>
      </w:r>
      <w:r w:rsidR="00D6480D">
        <w:rPr>
          <w:rFonts w:eastAsia="Lucida Sans Unicode" w:cs="Mangal"/>
          <w:kern w:val="2"/>
          <w:sz w:val="26"/>
          <w:szCs w:val="26"/>
          <w:lang w:bidi="hi-IN"/>
        </w:rPr>
        <w:t xml:space="preserve"> </w:t>
      </w:r>
      <w:r w:rsidRPr="00BA0578">
        <w:rPr>
          <w:rFonts w:eastAsia="Lucida Sans Unicode" w:cs="Mangal"/>
          <w:kern w:val="2"/>
          <w:sz w:val="26"/>
          <w:szCs w:val="26"/>
          <w:lang w:bidi="hi-IN"/>
        </w:rPr>
        <w:t>Тамбовской области</w:t>
      </w:r>
    </w:p>
    <w:p w:rsidR="00C000F6" w:rsidRPr="00BA0578" w:rsidRDefault="00C000F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7848"/>
        </w:tabs>
        <w:rPr>
          <w:sz w:val="26"/>
          <w:szCs w:val="26"/>
        </w:rPr>
      </w:pPr>
      <w:r w:rsidRPr="00BA0578">
        <w:rPr>
          <w:kern w:val="2"/>
          <w:sz w:val="26"/>
          <w:szCs w:val="26"/>
          <w:lang w:bidi="hi-IN"/>
        </w:rPr>
        <w:t xml:space="preserve">            </w:t>
      </w:r>
      <w:r w:rsidR="00D6480D">
        <w:rPr>
          <w:kern w:val="2"/>
          <w:sz w:val="26"/>
          <w:szCs w:val="26"/>
          <w:lang w:bidi="hi-IN"/>
        </w:rPr>
        <w:t xml:space="preserve">                           </w:t>
      </w:r>
      <w:r w:rsidRPr="00BA0578">
        <w:rPr>
          <w:rFonts w:eastAsia="Lucida Sans Unicode" w:cs="Mangal"/>
          <w:kern w:val="2"/>
          <w:sz w:val="26"/>
          <w:szCs w:val="26"/>
          <w:lang w:bidi="hi-IN"/>
        </w:rPr>
        <w:t xml:space="preserve">В.Н. Айдаров                                                          </w:t>
      </w:r>
      <w:r w:rsidR="00D6480D">
        <w:rPr>
          <w:rFonts w:eastAsia="Lucida Sans Unicode" w:cs="Mangal"/>
          <w:kern w:val="2"/>
          <w:sz w:val="26"/>
          <w:szCs w:val="26"/>
          <w:lang w:bidi="hi-IN"/>
        </w:rPr>
        <w:t xml:space="preserve">     </w:t>
      </w:r>
      <w:r w:rsidRPr="00BA0578">
        <w:rPr>
          <w:rFonts w:eastAsia="Lucida Sans Unicode" w:cs="Mangal"/>
          <w:kern w:val="2"/>
          <w:sz w:val="26"/>
          <w:szCs w:val="26"/>
          <w:lang w:bidi="hi-IN"/>
        </w:rPr>
        <w:t>Е.Д. Брагина</w:t>
      </w:r>
    </w:p>
    <w:sectPr w:rsidR="00C000F6" w:rsidRPr="00BA0578" w:rsidSect="00BA0578">
      <w:headerReference w:type="default" r:id="rId8"/>
      <w:headerReference w:type="first" r:id="rId9"/>
      <w:pgSz w:w="11906" w:h="16838"/>
      <w:pgMar w:top="142" w:right="737" w:bottom="851" w:left="158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0C" w:rsidRDefault="006E0C0C">
      <w:r>
        <w:separator/>
      </w:r>
    </w:p>
  </w:endnote>
  <w:endnote w:type="continuationSeparator" w:id="0">
    <w:p w:rsidR="006E0C0C" w:rsidRDefault="006E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0C" w:rsidRDefault="006E0C0C">
      <w:r>
        <w:separator/>
      </w:r>
    </w:p>
  </w:footnote>
  <w:footnote w:type="continuationSeparator" w:id="0">
    <w:p w:rsidR="006E0C0C" w:rsidRDefault="006E0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5" w:rsidRDefault="00EE58D3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3810" t="635" r="762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C35" w:rsidRDefault="00C000F6">
                          <w:pPr>
                            <w:pStyle w:val="af1"/>
                          </w:pPr>
                          <w:r>
                            <w:rPr>
                              <w:rStyle w:val="a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sz w:val="24"/>
                            </w:rPr>
                            <w:fldChar w:fldCharType="separate"/>
                          </w:r>
                          <w:r w:rsidR="00E0174A">
                            <w:rPr>
                              <w:rStyle w:val="a4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a4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" stroked="f">
              <v:fill opacity="0"/>
              <v:textbox inset=".15pt,.15pt,.15pt,.15pt">
                <w:txbxContent>
                  <w:p w:rsidR="006A0C35" w:rsidRDefault="00C000F6">
                    <w:pPr>
                      <w:pStyle w:val="af1"/>
                    </w:pPr>
                    <w:r>
                      <w:rPr>
                        <w:rStyle w:val="a4"/>
                        <w:sz w:val="24"/>
                      </w:rPr>
                      <w:fldChar w:fldCharType="begin"/>
                    </w:r>
                    <w:r>
                      <w:rPr>
                        <w:rStyle w:val="a4"/>
                        <w:sz w:val="24"/>
                      </w:rPr>
                      <w:instrText xml:space="preserve"> PAGE </w:instrText>
                    </w:r>
                    <w:r>
                      <w:rPr>
                        <w:rStyle w:val="a4"/>
                        <w:sz w:val="24"/>
                      </w:rPr>
                      <w:fldChar w:fldCharType="separate"/>
                    </w:r>
                    <w:r w:rsidR="00E0174A">
                      <w:rPr>
                        <w:rStyle w:val="a4"/>
                        <w:noProof/>
                        <w:sz w:val="24"/>
                      </w:rPr>
                      <w:t>2</w:t>
                    </w:r>
                    <w:r>
                      <w:rPr>
                        <w:rStyle w:val="a4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5" w:rsidRDefault="006A0C3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78"/>
    <w:rsid w:val="0016449F"/>
    <w:rsid w:val="006A0C35"/>
    <w:rsid w:val="006E0C0C"/>
    <w:rsid w:val="00761CA9"/>
    <w:rsid w:val="008B05E3"/>
    <w:rsid w:val="00BA0578"/>
    <w:rsid w:val="00C000F6"/>
    <w:rsid w:val="00C73F5D"/>
    <w:rsid w:val="00D6480D"/>
    <w:rsid w:val="00E0174A"/>
    <w:rsid w:val="00E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bCs/>
      <w:i w:val="0"/>
      <w:iCs w:val="0"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2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Текст сноски Знак"/>
  </w:style>
  <w:style w:type="character" w:customStyle="1" w:styleId="a9">
    <w:name w:val="Основной текст Знак"/>
    <w:rPr>
      <w:sz w:val="28"/>
      <w:szCs w:val="24"/>
    </w:rPr>
  </w:style>
  <w:style w:type="character" w:customStyle="1" w:styleId="20">
    <w:name w:val="Основной текст (2)_"/>
    <w:rPr>
      <w:sz w:val="28"/>
      <w:szCs w:val="28"/>
      <w:shd w:val="clear" w:color="auto" w:fill="FFFFFF"/>
    </w:rPr>
  </w:style>
  <w:style w:type="character" w:customStyle="1" w:styleId="10">
    <w:name w:val="Основной шрифт абзаца1"/>
  </w:style>
  <w:style w:type="character" w:customStyle="1" w:styleId="11">
    <w:name w:val="Знак сноски1"/>
    <w:rPr>
      <w:vertAlign w:val="superscript"/>
    </w:rPr>
  </w:style>
  <w:style w:type="character" w:customStyle="1" w:styleId="aa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2">
    <w:name w:val="Знак концевой сноски1"/>
    <w:rPr>
      <w:vertAlign w:val="superscript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jc w:val="left"/>
    </w:pPr>
    <w:rPr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Указатель1"/>
    <w:basedOn w:val="a"/>
    <w:pPr>
      <w:suppressLineNumbers/>
    </w:pPr>
  </w:style>
  <w:style w:type="paragraph" w:styleId="af">
    <w:name w:val="footnote text"/>
    <w:basedOn w:val="a"/>
    <w:rPr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  <w:textAlignment w:val="baseline"/>
    </w:pPr>
    <w:rPr>
      <w:rFonts w:ascii="Arial" w:eastAsia="Arial" w:hAnsi="Arial" w:cs="Arial"/>
      <w:kern w:val="2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note">
    <w:name w:val="Footnote"/>
    <w:basedOn w:val="a"/>
    <w:pPr>
      <w:suppressLineNumbers/>
      <w:ind w:left="339" w:hanging="339"/>
      <w:jc w:val="left"/>
      <w:textAlignment w:val="baseline"/>
    </w:pPr>
    <w:rPr>
      <w:rFonts w:ascii="Liberation Serif" w:eastAsia="SimSun" w:hAnsi="Liberation Serif" w:cs="Mangal"/>
      <w:kern w:val="2"/>
      <w:szCs w:val="20"/>
      <w:lang w:bidi="hi-IN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4">
    <w:name w:val="Normal (Web)"/>
    <w:basedOn w:val="a"/>
    <w:pPr>
      <w:spacing w:before="280" w:after="280"/>
      <w:jc w:val="left"/>
    </w:pPr>
    <w:rPr>
      <w:sz w:val="24"/>
    </w:rPr>
  </w:style>
  <w:style w:type="paragraph" w:customStyle="1" w:styleId="s16">
    <w:name w:val="s_16"/>
    <w:basedOn w:val="a"/>
    <w:pPr>
      <w:spacing w:before="280" w:after="280"/>
      <w:jc w:val="left"/>
    </w:pPr>
    <w:rPr>
      <w:sz w:val="24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  <w:style w:type="paragraph" w:customStyle="1" w:styleId="western">
    <w:name w:val="western"/>
    <w:basedOn w:val="a"/>
    <w:pPr>
      <w:spacing w:before="100" w:after="100"/>
      <w:jc w:val="left"/>
    </w:pPr>
    <w:rPr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24"/>
      <w:szCs w:val="24"/>
      <w:lang w:eastAsia="zh-CN"/>
    </w:rPr>
  </w:style>
  <w:style w:type="paragraph" w:styleId="af5">
    <w:name w:val="List Paragraph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 w:cs="Tahoma"/>
      <w:sz w:val="22"/>
      <w:szCs w:val="22"/>
    </w:rPr>
  </w:style>
  <w:style w:type="paragraph" w:customStyle="1" w:styleId="af6">
    <w:name w:val="Содержимое таблицы"/>
    <w:basedOn w:val="a"/>
    <w:pPr>
      <w:widowControl w:val="0"/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bCs/>
      <w:i w:val="0"/>
      <w:iCs w:val="0"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2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Текст сноски Знак"/>
  </w:style>
  <w:style w:type="character" w:customStyle="1" w:styleId="a9">
    <w:name w:val="Основной текст Знак"/>
    <w:rPr>
      <w:sz w:val="28"/>
      <w:szCs w:val="24"/>
    </w:rPr>
  </w:style>
  <w:style w:type="character" w:customStyle="1" w:styleId="20">
    <w:name w:val="Основной текст (2)_"/>
    <w:rPr>
      <w:sz w:val="28"/>
      <w:szCs w:val="28"/>
      <w:shd w:val="clear" w:color="auto" w:fill="FFFFFF"/>
    </w:rPr>
  </w:style>
  <w:style w:type="character" w:customStyle="1" w:styleId="10">
    <w:name w:val="Основной шрифт абзаца1"/>
  </w:style>
  <w:style w:type="character" w:customStyle="1" w:styleId="11">
    <w:name w:val="Знак сноски1"/>
    <w:rPr>
      <w:vertAlign w:val="superscript"/>
    </w:rPr>
  </w:style>
  <w:style w:type="character" w:customStyle="1" w:styleId="aa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2">
    <w:name w:val="Знак концевой сноски1"/>
    <w:rPr>
      <w:vertAlign w:val="superscript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jc w:val="left"/>
    </w:pPr>
    <w:rPr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Указатель1"/>
    <w:basedOn w:val="a"/>
    <w:pPr>
      <w:suppressLineNumbers/>
    </w:pPr>
  </w:style>
  <w:style w:type="paragraph" w:styleId="af">
    <w:name w:val="footnote text"/>
    <w:basedOn w:val="a"/>
    <w:rPr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  <w:textAlignment w:val="baseline"/>
    </w:pPr>
    <w:rPr>
      <w:rFonts w:ascii="Arial" w:eastAsia="Arial" w:hAnsi="Arial" w:cs="Arial"/>
      <w:kern w:val="2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note">
    <w:name w:val="Footnote"/>
    <w:basedOn w:val="a"/>
    <w:pPr>
      <w:suppressLineNumbers/>
      <w:ind w:left="339" w:hanging="339"/>
      <w:jc w:val="left"/>
      <w:textAlignment w:val="baseline"/>
    </w:pPr>
    <w:rPr>
      <w:rFonts w:ascii="Liberation Serif" w:eastAsia="SimSun" w:hAnsi="Liberation Serif" w:cs="Mangal"/>
      <w:kern w:val="2"/>
      <w:szCs w:val="20"/>
      <w:lang w:bidi="hi-IN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4">
    <w:name w:val="Normal (Web)"/>
    <w:basedOn w:val="a"/>
    <w:pPr>
      <w:spacing w:before="280" w:after="280"/>
      <w:jc w:val="left"/>
    </w:pPr>
    <w:rPr>
      <w:sz w:val="24"/>
    </w:rPr>
  </w:style>
  <w:style w:type="paragraph" w:customStyle="1" w:styleId="s16">
    <w:name w:val="s_16"/>
    <w:basedOn w:val="a"/>
    <w:pPr>
      <w:spacing w:before="280" w:after="280"/>
      <w:jc w:val="left"/>
    </w:pPr>
    <w:rPr>
      <w:sz w:val="24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  <w:style w:type="paragraph" w:customStyle="1" w:styleId="western">
    <w:name w:val="western"/>
    <w:basedOn w:val="a"/>
    <w:pPr>
      <w:spacing w:before="100" w:after="100"/>
      <w:jc w:val="left"/>
    </w:pPr>
    <w:rPr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24"/>
      <w:szCs w:val="24"/>
      <w:lang w:eastAsia="zh-CN"/>
    </w:rPr>
  </w:style>
  <w:style w:type="paragraph" w:styleId="af5">
    <w:name w:val="List Paragraph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 w:cs="Tahoma"/>
      <w:sz w:val="22"/>
      <w:szCs w:val="22"/>
    </w:rPr>
  </w:style>
  <w:style w:type="paragraph" w:customStyle="1" w:styleId="af6">
    <w:name w:val="Содержимое таблицы"/>
    <w:basedOn w:val="a"/>
    <w:pPr>
      <w:widowControl w:val="0"/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Дерябина</cp:lastModifiedBy>
  <cp:revision>2</cp:revision>
  <cp:lastPrinted>2024-02-13T05:39:00Z</cp:lastPrinted>
  <dcterms:created xsi:type="dcterms:W3CDTF">2024-02-13T06:01:00Z</dcterms:created>
  <dcterms:modified xsi:type="dcterms:W3CDTF">2024-02-13T06:01:00Z</dcterms:modified>
</cp:coreProperties>
</file>