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</w:p>
    <w:p w:rsidR="0010002A" w:rsidRPr="002221DD" w:rsidRDefault="003331BE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11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5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Pr="00B04AF3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3331B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11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3331B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5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B612B9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B57081">
        <w:tc>
          <w:tcPr>
            <w:tcW w:w="5000" w:type="pct"/>
            <w:gridSpan w:val="5"/>
          </w:tcPr>
          <w:p w:rsidR="00B57081" w:rsidRPr="00CC29EB" w:rsidRDefault="00B57081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</w:tc>
      </w:tr>
      <w:tr w:rsidR="00002299" w:rsidRPr="00B57081" w:rsidTr="00B57081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2 513,10 руб. </w:t>
            </w:r>
          </w:p>
          <w:p w:rsidR="003331BE" w:rsidRDefault="003331BE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02299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002299">
              <w:rPr>
                <w:rFonts w:ascii="Times New Roman" w:hAnsi="Times New Roman"/>
                <w:b/>
                <w:sz w:val="24"/>
                <w:szCs w:val="24"/>
              </w:rPr>
              <w:t xml:space="preserve"> -  100 % или 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002299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в рамках исполнения сроков</w:t>
            </w:r>
          </w:p>
        </w:tc>
        <w:tc>
          <w:tcPr>
            <w:tcW w:w="766" w:type="pct"/>
          </w:tcPr>
          <w:p w:rsidR="00002299" w:rsidRPr="00CC29EB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24,4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="00CC29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</w:p>
          <w:p w:rsidR="00002299" w:rsidRPr="00B57081" w:rsidRDefault="00CC29EB" w:rsidP="00CC29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612009</w:t>
            </w:r>
            <w:r w:rsidR="00C7599D" w:rsidRPr="00CC29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руб. </w:t>
            </w:r>
            <w:r w:rsidRPr="00CC29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  <w:r w:rsidR="00002299" w:rsidRPr="00CC29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коп.</w:t>
            </w:r>
          </w:p>
        </w:tc>
      </w:tr>
      <w:tr w:rsidR="00002299" w:rsidRPr="00B57081" w:rsidTr="0021513A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сумму 1 645 000,0 рублей с ООО «ГАРАНТ 68» на текущий ремонт спортзала. Экономия 705 000,0 рублей.  </w:t>
            </w:r>
          </w:p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 xml:space="preserve"> осуществляет ООО «</w:t>
            </w: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Капиталстрой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>» на сумму 40 662,0 рублей (местный бюджет).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 30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10.07.2023.г.</w:t>
            </w:r>
          </w:p>
          <w:p w:rsidR="00531295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531295" w:rsidRDefault="005813B7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начаты.</w:t>
            </w:r>
            <w:r w:rsidR="00531295" w:rsidRPr="00531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25%</w:t>
            </w:r>
          </w:p>
          <w:p w:rsidR="00C53ABE" w:rsidRPr="00C53ABE" w:rsidRDefault="003331BE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 или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411250 рублей, </w:t>
            </w:r>
            <w:proofErr w:type="gramStart"/>
            <w:r w:rsidR="004325A1">
              <w:rPr>
                <w:rFonts w:ascii="Times New Roman" w:hAnsi="Times New Roman"/>
                <w:sz w:val="24"/>
                <w:szCs w:val="24"/>
              </w:rPr>
              <w:t>перечислен</w:t>
            </w:r>
            <w:proofErr w:type="gramEnd"/>
          </w:p>
          <w:p w:rsidR="00002299" w:rsidRPr="00C53ABE" w:rsidRDefault="004325A1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</w:tr>
      <w:tr w:rsidR="00002299" w:rsidRPr="00B57081" w:rsidTr="0021513A">
        <w:trPr>
          <w:trHeight w:val="1125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CC29EB" w:rsidRDefault="00CC29EB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планируется в конце мая</w:t>
            </w:r>
          </w:p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>Аванс не предусмотрен</w:t>
            </w:r>
          </w:p>
        </w:tc>
      </w:tr>
      <w:tr w:rsidR="00002299" w:rsidRPr="00B57081" w:rsidTr="00CC29EB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002299" w:rsidRPr="00B57081" w:rsidRDefault="00CC29EB" w:rsidP="00CC29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планируется в конце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766" w:type="pct"/>
          </w:tcPr>
          <w:p w:rsidR="003331BE" w:rsidRPr="003331BE" w:rsidRDefault="003331BE" w:rsidP="00002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Касса 30%</w:t>
            </w:r>
          </w:p>
          <w:p w:rsidR="00002299" w:rsidRPr="00C53ABE" w:rsidRDefault="003331BE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30% или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99" w:rsidRPr="00C53ABE" w:rsidRDefault="00002299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151 059, 25 </w:t>
            </w:r>
            <w:r w:rsidR="0039067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02299" w:rsidRPr="00C53ABE" w:rsidRDefault="0039067A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lastRenderedPageBreak/>
              <w:t>14.03.2023</w:t>
            </w:r>
          </w:p>
        </w:tc>
      </w:tr>
      <w:tr w:rsidR="00002299" w:rsidRPr="00B57081" w:rsidTr="0021513A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</w:t>
            </w:r>
            <w:proofErr w:type="spellStart"/>
            <w:r w:rsidRPr="00CC29EB">
              <w:rPr>
                <w:rFonts w:ascii="Times New Roman" w:hAnsi="Times New Roman"/>
                <w:sz w:val="24"/>
                <w:szCs w:val="24"/>
              </w:rPr>
              <w:t>Касимцев</w:t>
            </w:r>
            <w:proofErr w:type="spell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поставку двери входной </w:t>
            </w:r>
          </w:p>
        </w:tc>
        <w:tc>
          <w:tcPr>
            <w:tcW w:w="1129" w:type="pct"/>
          </w:tcPr>
          <w:p w:rsidR="003331BE" w:rsidRPr="00CC29EB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CC29EB" w:rsidRDefault="00002299" w:rsidP="00C759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CC29EB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C29EB" w:rsidRDefault="00CC29EB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31BE" w:rsidRPr="00CC29EB">
              <w:rPr>
                <w:rFonts w:ascii="Times New Roman" w:hAnsi="Times New Roman"/>
                <w:sz w:val="24"/>
                <w:szCs w:val="24"/>
              </w:rPr>
              <w:t>Аванс 30% или</w:t>
            </w:r>
            <w:r w:rsidR="00002299" w:rsidRPr="00CC29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14 910 рублей</w:t>
            </w:r>
          </w:p>
          <w:p w:rsidR="00002299" w:rsidRPr="00CC29EB" w:rsidRDefault="00C7614B" w:rsidP="00C76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перечислен 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2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>4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.03.2023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29EB" w:rsidRPr="00CC29EB" w:rsidRDefault="00CC29EB" w:rsidP="00CC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расчет 34790 руб.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 xml:space="preserve"> 02.05.2023</w:t>
            </w:r>
          </w:p>
        </w:tc>
      </w:tr>
      <w:tr w:rsidR="00002299" w:rsidRPr="00B57081" w:rsidTr="00B57081">
        <w:trPr>
          <w:trHeight w:val="153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002299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03.04.2023 г. по 10.07.2023 г.</w:t>
            </w:r>
          </w:p>
          <w:p w:rsidR="004325A1" w:rsidRPr="002871F9" w:rsidRDefault="004325A1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начаты</w:t>
            </w:r>
          </w:p>
          <w:p w:rsidR="00002299" w:rsidRPr="002871F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25%</w:t>
            </w:r>
          </w:p>
          <w:p w:rsidR="00002299" w:rsidRPr="00C53ABE" w:rsidRDefault="003331BE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 или</w:t>
            </w:r>
          </w:p>
          <w:p w:rsidR="00002299" w:rsidRPr="00C53ABE" w:rsidRDefault="00531295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>542 руб</w:t>
            </w:r>
            <w:r w:rsidR="00604457">
              <w:rPr>
                <w:rFonts w:ascii="Times New Roman" w:hAnsi="Times New Roman"/>
                <w:sz w:val="24"/>
                <w:szCs w:val="24"/>
              </w:rPr>
              <w:t>.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25 коп</w:t>
            </w:r>
            <w:proofErr w:type="gramStart"/>
            <w:r w:rsidR="00002299" w:rsidRPr="00C53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0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7599D">
              <w:rPr>
                <w:rFonts w:ascii="Times New Roman" w:hAnsi="Times New Roman"/>
                <w:sz w:val="24"/>
                <w:szCs w:val="24"/>
              </w:rPr>
              <w:t>еречислен</w:t>
            </w:r>
          </w:p>
          <w:p w:rsidR="00002299" w:rsidRPr="00C53ABE" w:rsidRDefault="00C7599D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</w:tr>
      <w:tr w:rsidR="00002299" w:rsidRPr="00B57081" w:rsidTr="00B57081">
        <w:trPr>
          <w:trHeight w:val="557"/>
        </w:trPr>
        <w:tc>
          <w:tcPr>
            <w:tcW w:w="5000" w:type="pct"/>
            <w:gridSpan w:val="5"/>
          </w:tcPr>
          <w:p w:rsidR="00002299" w:rsidRPr="00CC29EB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</w:tc>
      </w:tr>
      <w:tr w:rsidR="004325A1" w:rsidRPr="00B57081" w:rsidTr="00B57081">
        <w:trPr>
          <w:trHeight w:val="540"/>
        </w:trPr>
        <w:tc>
          <w:tcPr>
            <w:tcW w:w="847" w:type="pct"/>
            <w:vMerge w:val="restart"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Открытие «Точки роста» на базе филиала МБОУ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Токарёвской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СОШ №2 в д.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129" w:type="pct"/>
            <w:vMerge w:val="restart"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 2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00 000,0 рублей средств местного бюджета  на текущий ремонт и приобретение мебели. Сметная документация разработана.</w:t>
            </w:r>
          </w:p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Pr="00B57081" w:rsidRDefault="004325A1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4325A1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B57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62,1</w:t>
            </w:r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5A1" w:rsidRPr="00B57081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 1242060</w:t>
            </w:r>
            <w:r w:rsidRPr="00534084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  <w:p w:rsidR="004325A1" w:rsidRPr="00B57081" w:rsidRDefault="004325A1" w:rsidP="00B57081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4325A1" w:rsidRDefault="004325A1" w:rsidP="00B5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в рамках исполнения сроков</w:t>
            </w:r>
          </w:p>
          <w:p w:rsidR="004325A1" w:rsidRPr="00B57081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4325A1" w:rsidRPr="007604FF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325A1" w:rsidRPr="00B57081" w:rsidRDefault="004325A1" w:rsidP="0076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>или 432307 рублей</w:t>
            </w:r>
          </w:p>
        </w:tc>
      </w:tr>
      <w:tr w:rsidR="004325A1" w:rsidRPr="00B57081" w:rsidTr="000A07C8">
        <w:trPr>
          <w:trHeight w:val="137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C60EAE" w:rsidRDefault="004325A1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AE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4325A1" w:rsidRPr="00824B0F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F">
              <w:rPr>
                <w:rFonts w:ascii="Times New Roman" w:hAnsi="Times New Roman"/>
                <w:b/>
                <w:sz w:val="24"/>
                <w:szCs w:val="24"/>
              </w:rPr>
              <w:t>Исполнено 100%</w:t>
            </w:r>
          </w:p>
          <w:p w:rsidR="004325A1" w:rsidRPr="00C60EAE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Поставлены материалы для ремонта на </w:t>
            </w:r>
            <w:r w:rsidRPr="00C60EAE">
              <w:rPr>
                <w:rFonts w:ascii="Times New Roman" w:hAnsi="Times New Roman"/>
                <w:sz w:val="24"/>
                <w:szCs w:val="24"/>
              </w:rPr>
              <w:t>432307 рублей</w:t>
            </w:r>
          </w:p>
        </w:tc>
        <w:tc>
          <w:tcPr>
            <w:tcW w:w="766" w:type="pct"/>
          </w:tcPr>
          <w:p w:rsidR="004325A1" w:rsidRPr="00824B0F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F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4325A1" w:rsidRPr="00C60EAE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Перечислено </w:t>
            </w:r>
            <w:r w:rsidRPr="00C60EAE">
              <w:rPr>
                <w:rFonts w:ascii="Times New Roman" w:hAnsi="Times New Roman"/>
                <w:sz w:val="24"/>
                <w:szCs w:val="24"/>
              </w:rPr>
              <w:t>432307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23.03.2023 г.</w:t>
            </w:r>
          </w:p>
          <w:p w:rsidR="004325A1" w:rsidRPr="00C60EAE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A1" w:rsidRPr="00B57081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C60EAE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28.03.2023  на сумму 191350,0 рублей с ООО «Современные решения» на поставку мебели </w:t>
            </w:r>
          </w:p>
        </w:tc>
        <w:tc>
          <w:tcPr>
            <w:tcW w:w="1129" w:type="pct"/>
          </w:tcPr>
          <w:p w:rsidR="003331BE" w:rsidRPr="003331BE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ремонта)</w:t>
            </w:r>
          </w:p>
        </w:tc>
        <w:tc>
          <w:tcPr>
            <w:tcW w:w="766" w:type="pct"/>
          </w:tcPr>
          <w:p w:rsidR="003331BE" w:rsidRPr="003331BE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29.03.2023  на сумму 257160,0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ремонта)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0A07C8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07.04.2023 на сумму 50200,0 рублей с ИП Кудимова О.А.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роста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29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 15.07.2023 по 31.07.2023 (после ремонта)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4325A1">
        <w:trPr>
          <w:trHeight w:val="1590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C60EAE" w:rsidRDefault="004325A1" w:rsidP="0029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03.04.2023 на сумму 311043,0 рублей с ИП Подгорный на ремонт помещений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 01.05.2023 по 30.06.2023</w:t>
            </w:r>
          </w:p>
          <w:p w:rsidR="004325A1" w:rsidRDefault="004325A1" w:rsidP="008F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будет начат</w:t>
            </w:r>
            <w:r w:rsidR="008F05D8">
              <w:rPr>
                <w:rFonts w:ascii="Times New Roman" w:hAnsi="Times New Roman"/>
                <w:sz w:val="24"/>
                <w:szCs w:val="24"/>
              </w:rPr>
              <w:t xml:space="preserve"> в конце мая,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="008F05D8">
              <w:rPr>
                <w:rFonts w:ascii="Times New Roman" w:hAnsi="Times New Roman"/>
                <w:sz w:val="24"/>
                <w:szCs w:val="24"/>
              </w:rPr>
              <w:t xml:space="preserve">окончания учебного года и </w:t>
            </w:r>
            <w:r>
              <w:rPr>
                <w:rFonts w:ascii="Times New Roman" w:hAnsi="Times New Roman"/>
                <w:sz w:val="24"/>
                <w:szCs w:val="24"/>
              </w:rPr>
              <w:t>переноса теплового счетчика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4325A1">
        <w:trPr>
          <w:trHeight w:val="82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3331BE" w:rsidRDefault="004325A1" w:rsidP="002901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5D8">
              <w:rPr>
                <w:rFonts w:ascii="Times New Roman" w:hAnsi="Times New Roman"/>
                <w:sz w:val="24"/>
                <w:szCs w:val="24"/>
              </w:rPr>
              <w:t>Планируется заключение договора на перенос теплового счетчика</w:t>
            </w:r>
            <w:r w:rsidR="00CC29EB" w:rsidRPr="008F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 w:rsidRPr="008F05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C29EB" w:rsidRPr="008F05D8"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 w:rsidR="008F05D8" w:rsidRPr="008F05D8">
              <w:rPr>
                <w:rFonts w:ascii="Times New Roman" w:hAnsi="Times New Roman"/>
                <w:sz w:val="24"/>
                <w:szCs w:val="24"/>
              </w:rPr>
              <w:t>)</w:t>
            </w:r>
            <w:r w:rsidR="00CC29EB" w:rsidRPr="008F05D8">
              <w:rPr>
                <w:rFonts w:ascii="Times New Roman" w:hAnsi="Times New Roman"/>
                <w:sz w:val="24"/>
                <w:szCs w:val="24"/>
              </w:rPr>
              <w:t>. Ориентировочно 100 тыс. рублей</w:t>
            </w:r>
            <w:r w:rsidR="008F05D8" w:rsidRPr="008F0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9" w:type="pct"/>
          </w:tcPr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Default="004325A1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325A1" w:rsidRDefault="004325A1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A1" w:rsidRPr="00B57081" w:rsidTr="002D7B5D">
        <w:trPr>
          <w:trHeight w:val="870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3331BE" w:rsidRDefault="003331BE" w:rsidP="002901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DC4">
              <w:rPr>
                <w:rFonts w:ascii="Times New Roman" w:hAnsi="Times New Roman"/>
                <w:sz w:val="24"/>
                <w:szCs w:val="24"/>
              </w:rPr>
              <w:t xml:space="preserve">Планируется заключение договора на </w:t>
            </w:r>
            <w:r w:rsidR="002D5DC4" w:rsidRPr="002D5DC4">
              <w:rPr>
                <w:rFonts w:ascii="Times New Roman" w:hAnsi="Times New Roman"/>
                <w:sz w:val="24"/>
                <w:szCs w:val="24"/>
              </w:rPr>
              <w:t>закупку мебели дополнительно</w:t>
            </w:r>
          </w:p>
        </w:tc>
        <w:tc>
          <w:tcPr>
            <w:tcW w:w="1129" w:type="pct"/>
          </w:tcPr>
          <w:p w:rsidR="004325A1" w:rsidRDefault="004325A1" w:rsidP="004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Default="004325A1" w:rsidP="004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5A1" w:rsidRDefault="004325A1" w:rsidP="004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325A1" w:rsidRDefault="004325A1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9A53B6" w:rsidRDefault="009A53B6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CC29EB" w:rsidRDefault="00002299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1129" w:type="pct"/>
          </w:tcPr>
          <w:p w:rsidR="00002299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в том числе</w:t>
            </w:r>
            <w:r w:rsidR="00FE6A9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2023 г.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355271"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2 349 079,0 рублей</w:t>
            </w:r>
          </w:p>
          <w:p w:rsidR="00002299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002299" w:rsidRPr="00355271" w:rsidRDefault="00002299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002299" w:rsidRPr="00B57081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сполнение работ в два этапа - в 2023 году и 2024 году. </w:t>
            </w:r>
          </w:p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FE6A97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</w:t>
            </w:r>
            <w:r w:rsidR="0000229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работ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 этапа </w:t>
            </w:r>
            <w:r w:rsidR="0000229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01.04.2023 г.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 г.</w:t>
            </w:r>
          </w:p>
          <w:p w:rsidR="00FE6A97" w:rsidRPr="00B57081" w:rsidRDefault="00FE6A97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2.Благоустройство общественной территории Парка в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</w:t>
            </w:r>
          </w:p>
        </w:tc>
        <w:tc>
          <w:tcPr>
            <w:tcW w:w="1129" w:type="pct"/>
          </w:tcPr>
          <w:p w:rsidR="00FE6A97" w:rsidRPr="00B57081" w:rsidRDefault="00002299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="00FE6A97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1,1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E6A97" w:rsidRPr="00B57081" w:rsidRDefault="00FE6A97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5271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0,1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002299" w:rsidRPr="00B57081" w:rsidRDefault="00002299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002299" w:rsidRPr="00B57081" w:rsidRDefault="00002299" w:rsidP="00ED2BC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на изготовление изгороди с ИП Завьяловым П.А  </w:t>
            </w:r>
          </w:p>
        </w:tc>
        <w:tc>
          <w:tcPr>
            <w:tcW w:w="1129" w:type="pct"/>
          </w:tcPr>
          <w:p w:rsidR="001D38D4" w:rsidRPr="001D38D4" w:rsidRDefault="001D38D4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</w:t>
            </w:r>
            <w:r w:rsidR="00FE6A9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</w:t>
            </w:r>
          </w:p>
          <w:p w:rsidR="00FE6A97" w:rsidRPr="00197CDF" w:rsidRDefault="00FE6A97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9A53B6" w:rsidRDefault="009A53B6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CC29EB" w:rsidRDefault="00002299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 30 900 900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32 317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750 000  руб.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разработана, пройдена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299" w:rsidRPr="00B57081" w:rsidRDefault="00002299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или 74,8%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лимитов)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Муниципальный контракт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14.02.2023г.  на сумму 24 170 750,11 рублей с ООО «</w:t>
            </w:r>
            <w:proofErr w:type="spellStart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Тамбовспецстрой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002299" w:rsidRPr="008F05D8" w:rsidRDefault="00002299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F05D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Остаток средств (экономия): 8 143 086,89 рублей </w:t>
            </w:r>
            <w:r w:rsidR="008F05D8" w:rsidRPr="008F05D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после согласования с Минсельхозом будет законтрактован без торгов</w:t>
            </w:r>
            <w:r w:rsid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(увеличение объема и </w:t>
            </w:r>
            <w:proofErr w:type="spellStart"/>
            <w:r w:rsid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  <w:r w:rsid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002299" w:rsidRPr="00D87A78" w:rsidRDefault="00355271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начаты</w:t>
            </w:r>
          </w:p>
        </w:tc>
        <w:tc>
          <w:tcPr>
            <w:tcW w:w="766" w:type="pct"/>
          </w:tcPr>
          <w:p w:rsidR="008B267D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</w:t>
            </w:r>
            <w:r w:rsidR="008B267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</w:t>
            </w:r>
          </w:p>
          <w:p w:rsidR="00BD168E" w:rsidRDefault="0039067A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72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51225,03</w:t>
            </w:r>
            <w:r w:rsidRP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(аванс)</w:t>
            </w:r>
          </w:p>
          <w:p w:rsidR="00AE1DA4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Перечислен</w:t>
            </w:r>
            <w:r w:rsidR="003331B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C60EAE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="00C60EA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16.03.2023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года </w:t>
            </w:r>
            <w:r w:rsidR="00C60EA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7248927,7 рублей</w:t>
            </w:r>
          </w:p>
          <w:p w:rsidR="00AE1DA4" w:rsidRPr="00AE1DA4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21.03.2023 года </w:t>
            </w:r>
          </w:p>
          <w:p w:rsidR="00C53ABE" w:rsidRDefault="00C60EAE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2299,68 </w:t>
            </w:r>
            <w:r w:rsidR="0039067A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рублей </w:t>
            </w:r>
          </w:p>
          <w:p w:rsidR="00002299" w:rsidRPr="00B57081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rPr>
          <w:trHeight w:val="1262"/>
        </w:trPr>
        <w:tc>
          <w:tcPr>
            <w:tcW w:w="847" w:type="pct"/>
            <w:vMerge w:val="restart"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2.Создание и обустройство общественной территории Сквер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1 286 011,76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 1 313,57 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750 000,00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доп. финансирование из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/б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250000,0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002299" w:rsidRPr="00B57081" w:rsidRDefault="00002299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002299" w:rsidRPr="00173188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D168E" w:rsidRDefault="00BF6E0C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сполнено на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48% или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на 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038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555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657BB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002299" w:rsidRPr="00BD168E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2299" w:rsidRPr="00EE77B2" w:rsidRDefault="00002299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EE77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002299" w:rsidRPr="00B57081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или 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1038555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640464" w:rsidRDefault="00640464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0464" w:rsidRPr="00640464" w:rsidRDefault="00640464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64046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002299" w:rsidRPr="00B57081" w:rsidTr="0021513A">
        <w:trPr>
          <w:trHeight w:val="145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9 953,96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укладку плитки. </w:t>
            </w:r>
          </w:p>
        </w:tc>
        <w:tc>
          <w:tcPr>
            <w:tcW w:w="1129" w:type="pct"/>
          </w:tcPr>
          <w:p w:rsidR="00BB5096" w:rsidRPr="00BB5096" w:rsidRDefault="00BB5096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5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355271" w:rsidRDefault="00355271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начаты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8803BA" w:rsidRPr="008803BA" w:rsidRDefault="008803BA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803B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rPr>
          <w:trHeight w:val="162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002299" w:rsidRDefault="008B267D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C53ABE" w:rsidRDefault="0039067A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C53ABE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509030,00 рублей</w:t>
            </w:r>
          </w:p>
          <w:p w:rsidR="008B267D" w:rsidRPr="008B267D" w:rsidRDefault="008B267D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5527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002299" w:rsidRDefault="00002299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002299" w:rsidRDefault="008B267D" w:rsidP="008B267D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  <w:p w:rsidR="00002299" w:rsidRPr="00B57081" w:rsidRDefault="00002299" w:rsidP="008B267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8B267D" w:rsidRDefault="00AE1DA4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39067A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8B267D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.03.2023 118400,00 рублей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35527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002299" w:rsidRDefault="00002299" w:rsidP="008032D3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002299" w:rsidRPr="00B57081" w:rsidRDefault="008B267D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BD168E" w:rsidRDefault="0039067A" w:rsidP="0039067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8B267D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411125,00 рублей </w:t>
            </w:r>
          </w:p>
        </w:tc>
      </w:tr>
      <w:tr w:rsidR="00002299" w:rsidRPr="00B57081" w:rsidTr="001D38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355271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 w:rsidR="00355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002299" w:rsidRPr="00B57081" w:rsidRDefault="00002299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Произведено спиливание деревьев </w:t>
            </w:r>
            <w:r w:rsidR="00355271">
              <w:rPr>
                <w:rFonts w:ascii="Times New Roman" w:hAnsi="Times New Roman"/>
                <w:sz w:val="24"/>
                <w:szCs w:val="24"/>
                <w:lang w:eastAsia="ru-RU"/>
              </w:rPr>
              <w:t>и выкорчевка</w:t>
            </w: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8803BA" w:rsidRPr="008803BA" w:rsidRDefault="008803BA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803B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BD168E" w:rsidRPr="00BD168E" w:rsidRDefault="00BD168E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Оплата после выполнения всех </w:t>
            </w:r>
            <w:r w:rsidR="0035527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видов </w:t>
            </w: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</w:t>
            </w:r>
          </w:p>
        </w:tc>
      </w:tr>
      <w:tr w:rsidR="00002299" w:rsidRPr="00B57081" w:rsidTr="00D87A78">
        <w:trPr>
          <w:trHeight w:val="288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002299" w:rsidRPr="00B57081" w:rsidRDefault="00002299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9A53B6" w:rsidRDefault="009A53B6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299" w:rsidRPr="00CC29EB" w:rsidRDefault="00002299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002299" w:rsidRPr="00B57081" w:rsidTr="0021513A">
        <w:tc>
          <w:tcPr>
            <w:tcW w:w="847" w:type="pct"/>
          </w:tcPr>
          <w:p w:rsidR="00002299" w:rsidRPr="00B57081" w:rsidRDefault="00002299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Текущий ремонт автодорог </w:t>
            </w:r>
          </w:p>
        </w:tc>
        <w:tc>
          <w:tcPr>
            <w:tcW w:w="1129" w:type="pct"/>
          </w:tcPr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Default="00604457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99" w:rsidRPr="00B57081" w:rsidRDefault="00002299" w:rsidP="00DE675C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на ремонт дорог в асфальте по  ул.  Островского, Связистов, Миронова, съезд по ул. Мира в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и ул. Дружбы </w:t>
            </w:r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в д. </w:t>
            </w:r>
            <w:proofErr w:type="spellStart"/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>Старогрязное</w:t>
            </w:r>
            <w:proofErr w:type="spellEnd"/>
            <w:proofErr w:type="gramStart"/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67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="00DE675C">
              <w:rPr>
                <w:rFonts w:ascii="Times New Roman" w:eastAsiaTheme="minorHAnsi" w:hAnsi="Times New Roman"/>
                <w:sz w:val="24"/>
                <w:szCs w:val="24"/>
              </w:rPr>
              <w:t xml:space="preserve"> Всего 2,87 км</w:t>
            </w:r>
          </w:p>
        </w:tc>
        <w:tc>
          <w:tcPr>
            <w:tcW w:w="1129" w:type="pct"/>
          </w:tcPr>
          <w:p w:rsidR="00002299" w:rsidRDefault="00002299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75,2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1D38D4"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20 001 794,55 рублей</w:t>
            </w:r>
          </w:p>
          <w:p w:rsidR="001D38D4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AE1DA4" w:rsidRDefault="00604457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</w:t>
            </w:r>
            <w:r w:rsid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ый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контрак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</w:t>
            </w:r>
            <w:r w:rsid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03.04.2023 г.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на сумму 2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001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 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94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55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с ООО «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дортех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г.</w:t>
            </w:r>
            <w:r w:rsidR="00591EC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Воронеж </w:t>
            </w:r>
          </w:p>
          <w:p w:rsidR="001D38D4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Pr="002D5DC4" w:rsidRDefault="00604457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Остаток средств (экономия): </w:t>
            </w:r>
            <w:r w:rsidR="002E5EE6"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2E5EE6"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608</w:t>
            </w:r>
            <w:r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2E5EE6"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615</w:t>
            </w:r>
            <w:r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,8</w:t>
            </w:r>
            <w:r w:rsidR="002E5EE6"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  <w:r w:rsidR="002D5DC4" w:rsidRPr="002D5DC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законтрактована прямыми договорами</w:t>
            </w:r>
          </w:p>
          <w:p w:rsidR="003F4DD7" w:rsidRPr="00B57081" w:rsidRDefault="003F4DD7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591EC5" w:rsidRP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91EC5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331BE" w:rsidRDefault="003331BE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Срок исполнения: 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даты подписания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</w:p>
          <w:p w:rsidR="00002299" w:rsidRPr="00DE675C" w:rsidRDefault="00002299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591EC5" w:rsidRDefault="00591EC5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4DD7" w:rsidRPr="003F4DD7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3F4DD7" w:rsidRPr="00B57081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9A53B6" w:rsidRDefault="009A53B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02299" w:rsidRPr="00B57081" w:rsidRDefault="00002299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002299" w:rsidRPr="00B57081" w:rsidTr="0021513A">
        <w:tc>
          <w:tcPr>
            <w:tcW w:w="847" w:type="pct"/>
          </w:tcPr>
          <w:p w:rsidR="00002299" w:rsidRPr="00B57081" w:rsidRDefault="00002299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площадка для мини футбола, детская площадка)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</w:tc>
        <w:tc>
          <w:tcPr>
            <w:tcW w:w="1129" w:type="pct"/>
          </w:tcPr>
          <w:p w:rsidR="00002299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Введено всего </w:t>
            </w:r>
            <w:r w:rsidR="00CC29EB"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960 </w:t>
            </w:r>
            <w:proofErr w:type="spell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="001D38D4"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</w:t>
            </w:r>
            <w:r w:rsidR="002D5DC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(14,1% от плана)</w:t>
            </w:r>
            <w:bookmarkStart w:id="0" w:name="_GoBack"/>
            <w:bookmarkEnd w:id="0"/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002299" w:rsidRPr="00862555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январь  548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02299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февраль 244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DE675C" w:rsidRPr="00862555" w:rsidRDefault="00DE675C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март </w:t>
            </w:r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168 </w:t>
            </w:r>
            <w:proofErr w:type="spellStart"/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="00CC29E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135002" w:rsidRPr="00B57081" w:rsidTr="009A53B6">
        <w:trPr>
          <w:trHeight w:val="70"/>
        </w:trPr>
        <w:tc>
          <w:tcPr>
            <w:tcW w:w="3105" w:type="pct"/>
            <w:gridSpan w:val="3"/>
          </w:tcPr>
          <w:p w:rsidR="00135002" w:rsidRDefault="00135002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аукцион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 земельных участк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них:</w:t>
            </w:r>
            <w:proofErr w:type="gramEnd"/>
          </w:p>
          <w:p w:rsidR="009A53B6" w:rsidRPr="00135002" w:rsidRDefault="009A53B6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23.03.2023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(заключение договоров 03.04.2023 г.)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Ассир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Валли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Мохаммад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Нассер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135002" w:rsidRPr="009A53B6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31.03.2023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(заключение договоров 11.04.2023 </w:t>
            </w:r>
            <w:r w:rsidRPr="009A53B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10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9A53B6" w:rsidRDefault="009A53B6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Pr="00B57081" w:rsidRDefault="00135002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реализованы</w:t>
            </w:r>
            <w:proofErr w:type="gramEnd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результатам аукционов 7 участков.</w:t>
            </w:r>
          </w:p>
        </w:tc>
        <w:tc>
          <w:tcPr>
            <w:tcW w:w="1895" w:type="pct"/>
            <w:gridSpan w:val="2"/>
          </w:tcPr>
          <w:p w:rsidR="00135002" w:rsidRPr="00135002" w:rsidRDefault="00135002" w:rsidP="0013500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остав</w:t>
            </w:r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лены</w:t>
            </w:r>
            <w:proofErr w:type="gramEnd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29.03.2023 года 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на кадастровый учет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58 земельных участков:</w:t>
            </w:r>
          </w:p>
          <w:p w:rsidR="00135002" w:rsidRPr="00135002" w:rsidRDefault="009A53B6" w:rsidP="009A53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- 56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участков</w:t>
            </w:r>
            <w:r w:rsidR="00DE675C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для дальнейшего предоставления под ИЖС (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u w:val="single"/>
                <w:lang w:eastAsia="zh-CN" w:bidi="hi-IN"/>
              </w:rPr>
              <w:t>условия: аренда на срок 20 лет, приступить к использованию в течение 3-х лет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).</w:t>
            </w:r>
          </w:p>
          <w:p w:rsidR="00135002" w:rsidRPr="00135002" w:rsidRDefault="009A53B6" w:rsidP="009A53B6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2 участка –</w:t>
            </w:r>
            <w:r w:rsidR="00DE675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под инфраструктуру (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детский сад, спортивная площадка) </w:t>
            </w:r>
          </w:p>
          <w:p w:rsidR="009A53B6" w:rsidRPr="009A53B6" w:rsidRDefault="009A53B6">
            <w:pPr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135002" w:rsidRPr="009A53B6" w:rsidRDefault="00DE675C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Начата </w:t>
            </w:r>
            <w:r w:rsidR="009A53B6" w:rsidRPr="009A53B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работа по 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подготовке документации по </w:t>
            </w:r>
            <w:r w:rsidR="009A53B6" w:rsidRPr="009A53B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проведению аукционов на предоставление участков под ИЖС.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(+7 не реализованных участков)</w:t>
            </w:r>
          </w:p>
          <w:p w:rsidR="00135002" w:rsidRPr="009A53B6" w:rsidRDefault="00135002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Pr="00B57081" w:rsidRDefault="00135002" w:rsidP="009A53B6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AF5427" w:rsidRDefault="00255A72" w:rsidP="00255A72">
      <w:pPr>
        <w:spacing w:before="100" w:beforeAutospacing="1"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    И.Г. В</w:t>
      </w:r>
      <w:r w:rsidR="008C51D8">
        <w:rPr>
          <w:rFonts w:ascii="Times New Roman" w:hAnsi="Times New Roman"/>
          <w:sz w:val="28"/>
          <w:szCs w:val="28"/>
          <w:lang w:eastAsia="ru-RU"/>
        </w:rPr>
        <w:t>яткина</w:t>
      </w:r>
    </w:p>
    <w:sectPr w:rsidR="00AF5427" w:rsidSect="00B82FDB">
      <w:footerReference w:type="default" r:id="rId9"/>
      <w:pgSz w:w="16838" w:h="11906" w:orient="landscape"/>
      <w:pgMar w:top="1276" w:right="851" w:bottom="85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A5" w:rsidRDefault="00C319A5" w:rsidP="005D18C8">
      <w:pPr>
        <w:spacing w:after="0" w:line="240" w:lineRule="auto"/>
      </w:pPr>
      <w:r>
        <w:separator/>
      </w:r>
    </w:p>
  </w:endnote>
  <w:endnote w:type="continuationSeparator" w:id="0">
    <w:p w:rsidR="00C319A5" w:rsidRDefault="00C319A5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5D18C8" w:rsidRDefault="005D1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C4">
          <w:rPr>
            <w:noProof/>
          </w:rPr>
          <w:t>6</w:t>
        </w:r>
        <w:r>
          <w:fldChar w:fldCharType="end"/>
        </w:r>
      </w:p>
    </w:sdtContent>
  </w:sdt>
  <w:p w:rsidR="005D18C8" w:rsidRDefault="005D1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A5" w:rsidRDefault="00C319A5" w:rsidP="005D18C8">
      <w:pPr>
        <w:spacing w:after="0" w:line="240" w:lineRule="auto"/>
      </w:pPr>
      <w:r>
        <w:separator/>
      </w:r>
    </w:p>
  </w:footnote>
  <w:footnote w:type="continuationSeparator" w:id="0">
    <w:p w:rsidR="00C319A5" w:rsidRDefault="00C319A5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299"/>
    <w:rsid w:val="000307FD"/>
    <w:rsid w:val="00036A97"/>
    <w:rsid w:val="00036B84"/>
    <w:rsid w:val="000447C8"/>
    <w:rsid w:val="000568DC"/>
    <w:rsid w:val="00073E5F"/>
    <w:rsid w:val="00092E94"/>
    <w:rsid w:val="000A07C8"/>
    <w:rsid w:val="000A1F41"/>
    <w:rsid w:val="000A2CC1"/>
    <w:rsid w:val="000C01BF"/>
    <w:rsid w:val="000C73D4"/>
    <w:rsid w:val="000C74C6"/>
    <w:rsid w:val="000F6564"/>
    <w:rsid w:val="0010002A"/>
    <w:rsid w:val="00102F39"/>
    <w:rsid w:val="00135002"/>
    <w:rsid w:val="00142B10"/>
    <w:rsid w:val="00163F0E"/>
    <w:rsid w:val="00164DE9"/>
    <w:rsid w:val="00165D10"/>
    <w:rsid w:val="00173188"/>
    <w:rsid w:val="00175B64"/>
    <w:rsid w:val="00176B20"/>
    <w:rsid w:val="00197CDF"/>
    <w:rsid w:val="001B0F3F"/>
    <w:rsid w:val="001B2BCB"/>
    <w:rsid w:val="001D1DC4"/>
    <w:rsid w:val="001D38D4"/>
    <w:rsid w:val="001D7971"/>
    <w:rsid w:val="001F7592"/>
    <w:rsid w:val="002008EA"/>
    <w:rsid w:val="002075D6"/>
    <w:rsid w:val="00210B6C"/>
    <w:rsid w:val="0021513A"/>
    <w:rsid w:val="002221DD"/>
    <w:rsid w:val="0023770A"/>
    <w:rsid w:val="00240591"/>
    <w:rsid w:val="00255A72"/>
    <w:rsid w:val="002714FD"/>
    <w:rsid w:val="00276BC0"/>
    <w:rsid w:val="002871F9"/>
    <w:rsid w:val="00290163"/>
    <w:rsid w:val="00291607"/>
    <w:rsid w:val="00295967"/>
    <w:rsid w:val="002A1DE0"/>
    <w:rsid w:val="002B7E77"/>
    <w:rsid w:val="002D5DC4"/>
    <w:rsid w:val="002E2A75"/>
    <w:rsid w:val="002E5EE6"/>
    <w:rsid w:val="002E77A9"/>
    <w:rsid w:val="002E7D1F"/>
    <w:rsid w:val="003025B4"/>
    <w:rsid w:val="0030425F"/>
    <w:rsid w:val="0031104C"/>
    <w:rsid w:val="00312CAD"/>
    <w:rsid w:val="003331BE"/>
    <w:rsid w:val="00333DE9"/>
    <w:rsid w:val="003534C7"/>
    <w:rsid w:val="00355271"/>
    <w:rsid w:val="003556D2"/>
    <w:rsid w:val="00380369"/>
    <w:rsid w:val="0039067A"/>
    <w:rsid w:val="00394CC4"/>
    <w:rsid w:val="003B44B6"/>
    <w:rsid w:val="003F41F9"/>
    <w:rsid w:val="003F4DD7"/>
    <w:rsid w:val="00407332"/>
    <w:rsid w:val="004325A1"/>
    <w:rsid w:val="004411AC"/>
    <w:rsid w:val="00452D0E"/>
    <w:rsid w:val="00471A64"/>
    <w:rsid w:val="00493B56"/>
    <w:rsid w:val="00494251"/>
    <w:rsid w:val="004B4024"/>
    <w:rsid w:val="004D17A2"/>
    <w:rsid w:val="00506D22"/>
    <w:rsid w:val="0052565A"/>
    <w:rsid w:val="00531295"/>
    <w:rsid w:val="00534084"/>
    <w:rsid w:val="00575CE6"/>
    <w:rsid w:val="005813B7"/>
    <w:rsid w:val="00591EC5"/>
    <w:rsid w:val="005D18C8"/>
    <w:rsid w:val="005E7F35"/>
    <w:rsid w:val="005F1DF9"/>
    <w:rsid w:val="00604457"/>
    <w:rsid w:val="00606210"/>
    <w:rsid w:val="00640464"/>
    <w:rsid w:val="00652C73"/>
    <w:rsid w:val="00654B7C"/>
    <w:rsid w:val="00657BBA"/>
    <w:rsid w:val="00661266"/>
    <w:rsid w:val="0068275F"/>
    <w:rsid w:val="00682A52"/>
    <w:rsid w:val="00693CFB"/>
    <w:rsid w:val="006A6A4C"/>
    <w:rsid w:val="006E7EE9"/>
    <w:rsid w:val="00707068"/>
    <w:rsid w:val="00722AA1"/>
    <w:rsid w:val="00722B2C"/>
    <w:rsid w:val="007259B2"/>
    <w:rsid w:val="00746317"/>
    <w:rsid w:val="007604FF"/>
    <w:rsid w:val="00765367"/>
    <w:rsid w:val="00775C57"/>
    <w:rsid w:val="0078342C"/>
    <w:rsid w:val="00790357"/>
    <w:rsid w:val="00792D0C"/>
    <w:rsid w:val="007A45EA"/>
    <w:rsid w:val="007B1AB0"/>
    <w:rsid w:val="007B7C03"/>
    <w:rsid w:val="007C0306"/>
    <w:rsid w:val="007E7121"/>
    <w:rsid w:val="007F3017"/>
    <w:rsid w:val="00806FCA"/>
    <w:rsid w:val="00822AFD"/>
    <w:rsid w:val="00824B0F"/>
    <w:rsid w:val="0083051A"/>
    <w:rsid w:val="00837537"/>
    <w:rsid w:val="00844398"/>
    <w:rsid w:val="00862555"/>
    <w:rsid w:val="008803BA"/>
    <w:rsid w:val="008976B1"/>
    <w:rsid w:val="008B267D"/>
    <w:rsid w:val="008C51D8"/>
    <w:rsid w:val="008D6F88"/>
    <w:rsid w:val="008F05D8"/>
    <w:rsid w:val="008F1F15"/>
    <w:rsid w:val="00914F19"/>
    <w:rsid w:val="009810EB"/>
    <w:rsid w:val="00991552"/>
    <w:rsid w:val="00994C4B"/>
    <w:rsid w:val="009A34C6"/>
    <w:rsid w:val="009A53B6"/>
    <w:rsid w:val="009B3661"/>
    <w:rsid w:val="009E06A3"/>
    <w:rsid w:val="009E1D54"/>
    <w:rsid w:val="00A22CA9"/>
    <w:rsid w:val="00A23662"/>
    <w:rsid w:val="00A34C00"/>
    <w:rsid w:val="00A600EC"/>
    <w:rsid w:val="00AA1B85"/>
    <w:rsid w:val="00AB4F21"/>
    <w:rsid w:val="00AB6BB0"/>
    <w:rsid w:val="00AD0CFA"/>
    <w:rsid w:val="00AE1DA4"/>
    <w:rsid w:val="00AF5427"/>
    <w:rsid w:val="00B04AF3"/>
    <w:rsid w:val="00B121EF"/>
    <w:rsid w:val="00B16CCA"/>
    <w:rsid w:val="00B25DC7"/>
    <w:rsid w:val="00B3537E"/>
    <w:rsid w:val="00B44C94"/>
    <w:rsid w:val="00B57081"/>
    <w:rsid w:val="00B612B9"/>
    <w:rsid w:val="00B82FDB"/>
    <w:rsid w:val="00B9497C"/>
    <w:rsid w:val="00BB5096"/>
    <w:rsid w:val="00BC2225"/>
    <w:rsid w:val="00BC68EA"/>
    <w:rsid w:val="00BD168E"/>
    <w:rsid w:val="00BD4515"/>
    <w:rsid w:val="00BF6E0C"/>
    <w:rsid w:val="00C06332"/>
    <w:rsid w:val="00C319A5"/>
    <w:rsid w:val="00C40B85"/>
    <w:rsid w:val="00C53ABE"/>
    <w:rsid w:val="00C601C4"/>
    <w:rsid w:val="00C60EAE"/>
    <w:rsid w:val="00C7599D"/>
    <w:rsid w:val="00C7614B"/>
    <w:rsid w:val="00C866BE"/>
    <w:rsid w:val="00CB7CFD"/>
    <w:rsid w:val="00CC07A4"/>
    <w:rsid w:val="00CC29EB"/>
    <w:rsid w:val="00CD256D"/>
    <w:rsid w:val="00CF14F4"/>
    <w:rsid w:val="00D17E5D"/>
    <w:rsid w:val="00D53BDE"/>
    <w:rsid w:val="00D87A78"/>
    <w:rsid w:val="00DB4E94"/>
    <w:rsid w:val="00DE29DF"/>
    <w:rsid w:val="00DE675C"/>
    <w:rsid w:val="00DF06FC"/>
    <w:rsid w:val="00DF0C1A"/>
    <w:rsid w:val="00E02A65"/>
    <w:rsid w:val="00E032BD"/>
    <w:rsid w:val="00E44862"/>
    <w:rsid w:val="00E6271F"/>
    <w:rsid w:val="00E733C6"/>
    <w:rsid w:val="00E810F3"/>
    <w:rsid w:val="00E8494A"/>
    <w:rsid w:val="00E90E56"/>
    <w:rsid w:val="00EC0978"/>
    <w:rsid w:val="00ED2BCF"/>
    <w:rsid w:val="00EE2BBC"/>
    <w:rsid w:val="00EE77B2"/>
    <w:rsid w:val="00EF2D59"/>
    <w:rsid w:val="00F07DF7"/>
    <w:rsid w:val="00F52D86"/>
    <w:rsid w:val="00F92ECF"/>
    <w:rsid w:val="00FB7B1D"/>
    <w:rsid w:val="00FC23AC"/>
    <w:rsid w:val="00FD0C57"/>
    <w:rsid w:val="00FE2DF1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907D-ED9F-4D1A-90A6-B329517F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2023-05-11T06:06:00Z</cp:lastPrinted>
  <dcterms:created xsi:type="dcterms:W3CDTF">2023-03-14T19:27:00Z</dcterms:created>
  <dcterms:modified xsi:type="dcterms:W3CDTF">2023-05-11T06:07:00Z</dcterms:modified>
</cp:coreProperties>
</file>