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B7" w:rsidRPr="00B71DB7" w:rsidRDefault="00B71DB7" w:rsidP="00B71DB7">
      <w:pPr>
        <w:spacing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71DB7">
        <w:rPr>
          <w:rFonts w:ascii="Arial" w:eastAsia="Times New Roman" w:hAnsi="Arial" w:cs="Arial"/>
          <w:noProof/>
          <w:color w:val="0C0C0C"/>
          <w:sz w:val="27"/>
          <w:szCs w:val="27"/>
          <w:lang w:eastAsia="ru-RU"/>
        </w:rPr>
        <w:drawing>
          <wp:inline distT="0" distB="0" distL="0" distR="0" wp14:anchorId="30798C92" wp14:editId="42127BE7">
            <wp:extent cx="8778240" cy="8374380"/>
            <wp:effectExtent l="0" t="0" r="3810" b="7620"/>
            <wp:docPr id="1" name="Рисунок 1" descr="https://chona.sakha.gov.ru/uploads/ckfinder/userfiles/2023/02/10/images/813407cd61dc0c529516c42654320765a3b76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ona.sakha.gov.ru/uploads/ckfinder/userfiles/2023/02/10/images/813407cd61dc0c529516c42654320765a3b765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94" w:rsidRDefault="00F60094" w:rsidP="00B71DB7">
      <w:pPr>
        <w:spacing w:before="150"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F60094" w:rsidRDefault="00F60094" w:rsidP="00B71DB7">
      <w:pPr>
        <w:spacing w:before="150"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71DB7" w:rsidRDefault="00F60094" w:rsidP="007010D3">
      <w:pPr>
        <w:spacing w:before="150"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F6009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lastRenderedPageBreak/>
        <w:t>Э</w:t>
      </w:r>
      <w:r w:rsidR="00B71DB7"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кологическое просвещение</w:t>
      </w:r>
    </w:p>
    <w:p w:rsidR="007010D3" w:rsidRPr="00F60094" w:rsidRDefault="007010D3" w:rsidP="007010D3">
      <w:pPr>
        <w:spacing w:before="150"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</w:p>
    <w:p w:rsidR="00B71DB7" w:rsidRPr="00B71DB7" w:rsidRDefault="00B71DB7" w:rsidP="00F60094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Экологическое просвещение 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B71DB7" w:rsidRDefault="00B71DB7" w:rsidP="007010D3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задачи экологического </w:t>
      </w:r>
      <w:r w:rsidR="007010D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Основные </w:t>
      </w:r>
      <w:proofErr w:type="spellStart"/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просвящения</w:t>
      </w:r>
      <w:proofErr w:type="spellEnd"/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 целом, вне зависимости от его разновидности, призваны: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– воспитать таких членов общества, которые хорошо понимают взаимосвязь природы и человека, а также осознают необходимость сохранения экологического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равновесия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как на региональном, так и на мировом уровне, и постоянно содействуют этому;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– обеспечить поступление точных данных о состоянии природной среды, что позволит обществу принять самые оптимальные решения по ее применению;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– содействовать распространению навыков, умений и знаний, которые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нужны человеку для устранения имеющихся экологических проблем, а также для их недопущения в будущем;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– ориентировать людей на то,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– дать каждому члену общества осознание его причастности к сохранению природы.</w:t>
      </w:r>
    </w:p>
    <w:p w:rsidR="0098665F" w:rsidRPr="00B71DB7" w:rsidRDefault="0098665F" w:rsidP="00F60094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98665F" w:rsidRPr="0098665F" w:rsidRDefault="0098665F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98665F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Экологическая культура</w:t>
      </w:r>
    </w:p>
    <w:p w:rsidR="00B71DB7" w:rsidRPr="00B71DB7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Чего позволяет добиться осознание масштабности и остроты проблем с окружающей средой, а также выявление их мирового характера? В совокупности с системой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соответствующего просвещения оно создает прекрасные предпосылки для формирования у людей экологической культуры. Она позволяет представить взаимоотношения, которые имеют место у человека с природой, в виде нравственной проблемы.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Экологическая культура – это совокупность духовных и материальных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ценностей, а также методов деятельности людей, обуславливающих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соответствие социокультурных процессов по сохранению окружающей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среды.</w:t>
      </w:r>
    </w:p>
    <w:p w:rsidR="00B71DB7" w:rsidRPr="00B71DB7" w:rsidRDefault="00B71DB7" w:rsidP="0098665F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98665F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F6009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Деятельность</w:t>
      </w: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 </w:t>
      </w:r>
      <w:r w:rsidRPr="00F6009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 МКУ « Учреждение по содержанию и обслуживанию  административных зданий, находящихся в муниципальной собственности Токаревского муниципального округа» </w:t>
      </w: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 </w:t>
      </w:r>
      <w:proofErr w:type="gramStart"/>
      <w:r w:rsidRPr="00F6009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по</w:t>
      </w:r>
      <w:proofErr w:type="gramEnd"/>
      <w:r w:rsidRPr="00F6009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 экологическому </w:t>
      </w:r>
      <w:proofErr w:type="spellStart"/>
      <w:r w:rsidRPr="00F60094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просвящению</w:t>
      </w:r>
      <w:proofErr w:type="spellEnd"/>
    </w:p>
    <w:p w:rsidR="00B71DB7" w:rsidRPr="00B71DB7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 условиях неблагоприятной экологической ситуации в стране и мире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проблемы экологического просвещения населения в течение долгого времени находятся в центре внимания</w:t>
      </w:r>
      <w:r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МКУ « Учреждение по содержанию и обслуживанию  административных зданий, находящихся в муниципальной собственности Токаревского муниципального округа»</w:t>
      </w:r>
      <w:proofErr w:type="gramStart"/>
      <w:r w:rsidRP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.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 своей работе </w:t>
      </w:r>
      <w:r w:rsidRP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МКУ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старается привлечь внимание местного сообщества к экологическим проблемам поселения, обеспечить доступность экологической информации для населения, принимают активное участие в формировании экологической культуры.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Администрация </w:t>
      </w:r>
      <w:r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муниципального округа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 </w:t>
      </w:r>
      <w:r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В целом экологическая ситуация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благо</w:t>
      </w:r>
      <w:r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приятна. На территории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Основными источниками загрязнения окружающей среды  являются автотранспорт, твёрдые бытовые отходы (далее ТБО), отходы. Серьезную озабоченность вызывают состояние сбора, утилизации и захоронения бытовых и промышленных отходов. Решает данные проблемы Администрация </w:t>
      </w:r>
      <w:r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Токаревского муниципального округа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 счет своих средств и техники.</w:t>
      </w:r>
    </w:p>
    <w:p w:rsidR="00B71DB7" w:rsidRPr="00B71DB7" w:rsidRDefault="00B71DB7" w:rsidP="00F60094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B71DB7" w:rsidRPr="00B71DB7" w:rsidRDefault="00B71DB7" w:rsidP="0098665F">
      <w:pPr>
        <w:spacing w:before="150"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Экологическая безопасность</w:t>
      </w:r>
    </w:p>
    <w:p w:rsidR="00B71DB7" w:rsidRPr="00B71DB7" w:rsidRDefault="00B71DB7" w:rsidP="0098665F">
      <w:pPr>
        <w:spacing w:before="150"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</w:p>
    <w:p w:rsidR="00B71DB7" w:rsidRPr="00B71DB7" w:rsidRDefault="00B71DB7" w:rsidP="00F60094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–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71DB7" w:rsidRPr="00B71DB7" w:rsidRDefault="00B71DB7" w:rsidP="00F60094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Отметим также, что понятие “экологическая безопасность”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антропогенными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Тем более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что человек быстро учиться их прогнозировать и предупреждать.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Экологическая безопасность это – комплекс, мер направленных на снижении вредных последствий современного промышленного производства и выбросов в атмосферу.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Экологическая безопасность – состояние защищенности биосферы и человеческого общества, а на государственном уровне – государство от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угроз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возникающих в результате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– ликвидировать развитие чрезвычайных ситуаций.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Экологическая безопасность реализуется на глобальном, региональном и локальном уровнях.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.. 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На этом уровне система управления экологической безопасностью включает в себя: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spellStart"/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экологизацию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экономики;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-новые экологически безопасные технологии;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 xml:space="preserve">окружающей среды от локального к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региональному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 глобальному уровням.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социоприродные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1.1 Критерии экологической безопасности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Для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экосферы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 ее частей –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образования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техноемкости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– предельной выносливости по отношению к повреждающим техногенным воздействиям.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98665F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Направления обеспечения экологической безопасности населения.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Система экологической безопасности имеет многоуровневый характер – от источника воздействия на окружающую среду до общегосударственного, от предприятия,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муниципального образования, субъекта Федерации до страны в планетарном аспекте.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Достижение поставленной цели предполагает комплексное, системное и целенаправленное решение следующих задач: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1) в сфере обеспечения экологической безопасности в регионе, на урбанизированных территориях: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-снижение и доведение до безопасных уровней техногенной нагрузки на человека и окружающую среду на территориях (в зонах) с особо неблагоприятной экологической обстановкой;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-создание и эффективное функционирование системы управления экологической безопасностью и охраной окружающей среды города;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-поэтапная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экологизация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 реализацию совместных мероприятий по обеспечению экологической безопасности, их финансовое, ресурсное обеспечение;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-приоритетность экологической безопасности при разработке и реализации градостроительных, инженерных, промышленных и других проектов территориального и регионального масштаба;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этапность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предупреждение ухудшения экологической обстановки;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-широкое распространение экологической информации, затрагивающей интересы населения, и обеспечение участия общественности в принятии решений;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-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 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</w:p>
    <w:p w:rsidR="007010D3" w:rsidRDefault="007010D3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7010D3" w:rsidRDefault="007010D3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98665F" w:rsidRPr="0098665F" w:rsidRDefault="00B71DB7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br/>
      </w: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Заключение</w:t>
      </w:r>
    </w:p>
    <w:p w:rsidR="0098665F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br/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Это типичное для нашей страны определение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безопасности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точнее – государственной безопасности. Оно может быть сведено к краткой формуле: “состояние защищенности от опасности”.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– устойчивостью, надежностью, способностью к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авторегуляции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“шкалу”,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B71DB7" w:rsidRPr="0098665F" w:rsidRDefault="00B71DB7" w:rsidP="007010D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Экологическая культура</w:t>
      </w:r>
    </w:p>
    <w:p w:rsidR="0098665F" w:rsidRPr="00B71DB7" w:rsidRDefault="0098665F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B71DB7" w:rsidRPr="00B71DB7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Все мы дети одного корабля по имени Земля,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а значит, пересесть просто некуда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…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Е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сть правило: встал поутру, умылся, привёл себя в порядок –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сразу же приведи в порядок планету.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Антуан де Сент-Экзюпери</w:t>
      </w:r>
    </w:p>
    <w:p w:rsidR="0098665F" w:rsidRDefault="00B71DB7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Современное общество, вооружённое техникой, развивающее технологии, производство,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науку, использующее огромное количество энергии, несёт в себе мощную силу,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воздействующую на Землю в целом и её ресурсы в частности. Это влияние зачастую не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учитывает законов природы, а потому результаты взаимодействия человека и планеты могут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быть плачевными. Люди не раз сталкивались с природными катастрофами,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спровоцированными их деятельностью, а потому экологические вопросы сегодня более чем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актуальны.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Экология как наука способна подсказать пути выхода из нарастающего кризиса. Именно она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раскрывает законы связей, являющихся базой для устойчивости жизни. Но понимание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людьми значимости отношений с природой, принципов их правильной организации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невозможно без формирования и развития в обществе высокой экологической культуры.</w:t>
      </w:r>
    </w:p>
    <w:p w:rsidR="0098665F" w:rsidRDefault="00B71DB7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Понятие </w:t>
      </w:r>
      <w:proofErr w:type="spellStart"/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экокультуры</w:t>
      </w:r>
      <w:proofErr w:type="spellEnd"/>
    </w:p>
    <w:p w:rsidR="007010D3" w:rsidRDefault="007010D3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98665F" w:rsidRDefault="0098665F" w:rsidP="0098665F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        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Экологическая культура – личная ответственность каждого отдельного человека за состояние окружающей среды, это его собственная деятельность и поведение, целенаправленное сознательное ограничение своих материальных потребностей. Причём устойчивое развитие общества обеспечивается именно этими факторами.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Экологическая культура – это ещё и возможность использовать свои знания в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овседневной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деятельности. Недостаточно уметь оперировать тематической информацией, важно найти ей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практическое применение. Соответственно, экологическая культура имеет две важные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составляющие: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• Экологическое сознание – совокупность мировоззренческих представлений, экологических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позиций, отношения к окружающей среде, развитие подобных стратегий в работе и прочей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деятельности, оказывающей воздействие на природные объекты.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• Экологическое поведение – совокупность непосредственных поступков людей, имеющих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какое-либо отношение к использованию ресурсов и влияющих на природное окружение.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Признаком высокой экологической культуры общества сегодня принято считать умение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достичь максимально возможного единства всего социального и природного, понимание </w:t>
      </w:r>
      <w:proofErr w:type="spellStart"/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того</w:t>
      </w:r>
      <w:proofErr w:type="gramStart"/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,ч</w:t>
      </w:r>
      <w:proofErr w:type="gramEnd"/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то</w:t>
      </w:r>
      <w:proofErr w:type="spellEnd"/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охрана окружающего мира – это средство сохранения человека как вида, а само</w:t>
      </w:r>
      <w:r w:rsidR="00B71DB7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формирование экологической культуры невозможно без личного участия.</w:t>
      </w:r>
    </w:p>
    <w:p w:rsidR="007010D3" w:rsidRDefault="00B71DB7" w:rsidP="0098665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Современное состояние </w:t>
      </w:r>
      <w:proofErr w:type="spellStart"/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экокультуры</w:t>
      </w:r>
      <w:proofErr w:type="spellEnd"/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 человека</w:t>
      </w:r>
    </w:p>
    <w:p w:rsidR="00B71DB7" w:rsidRPr="00B71DB7" w:rsidRDefault="00B71DB7" w:rsidP="007010D3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Экологическая культура общества стала активно обсуждаться только в конце XX-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века.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Внимание к данному вопросу значительно возросло благодаря переосмыслению людьми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своих научных достижений, значимости состояния окружающей среды для жизни на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планете.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Угроза серьёзного экологического кризиса поставила население всей планеты перед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фактом: выживание и развитие человечества зависит только от него самого.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Избежать катастрофы можно, только преобразовав стиль мышления и деятельности каждого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конкретного индивидуума, придав ему </w:t>
      </w:r>
      <w:proofErr w:type="spellStart"/>
      <w:r w:rsidR="0098665F"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эконаправленность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Именно поэтому для мирового сообщества так важно формирование экологической культуры.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Без неё в условиях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экокризиса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выживание и развитие всего человечества будет стоять под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большим вопросом. Работа по внедрению необходимых знаний в массы, пояснению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масштабов проблемы ведётся уже на межгосударственном уровне. В частности, ООН,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созданная для укрепления безопасности и мира, развития международного сотрудничества,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одним из своих ведущих проектов называет программу «Экологическая культура». Под эгидой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всемирной организации проходят переговоры по климату между странами, достигаются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соглашения по уменьшению объёмов выброса парниковых газов, разрабатываются меры по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сокращению числа лесных пожаров и пр.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Воспитание экологической культуры населения, её внедрение и развитие в обществе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проводится на уровне каждой страны в отдельности. Эти процессы подкрепляются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законодательно, а также за счёт деятельности общественных организаций, союзов, движений,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общества защиты природы.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Российское правительство стало уделять внимание принятию законодательных актов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экологического содержания в 90-х годах прошлого столетия. В частности, появился Комитет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Госдумы по экологии, призванный заниматься постановлениями в сфере охраны окружающей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среды. В тот же период были приняты законы об охраняемых природных территориях,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экологической экспертизе, геодезии и картографии, радиационной безопасности населения,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гидрометеорологической службе и др. К началу XXI века власти обозначили формирование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экологической культуры у школьников приоритетным направлением совершенствования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системы образования в России.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Однако в вопросах развития в нашей стране экологической культуры имеется немало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«подводных камней». Несмотря на систематическое принятие правительством тематических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законодательных актов, глубокого осмысления этой проблемы на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госуровне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пока всё же нет.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Социально-экологические вопросы рассматриваются у нас сегодня не иначе как социально-экономические. То есть пока что в России эффективность экономики имеет приоритетное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значение над социальной оценкой производства и его влияния на окружающую среду. Кроме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того, в отношениях бизнеса и государства нет эффективного действующего механизма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распределения ответственности за экологические последствия решений, принимаемых на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уровне предприятий и даже регионов.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Получается, что современная российская экологическая культура характеризуется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преобладанием индивидуалистических утилитарных установок, психологии потребления. Это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негативно сказывается на здоровье, качестве жизни населения, состоянии флоры и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фауны. В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глобальной перспективе это последствия для всей природы, человека, планеты. Как раз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чтобы избежать этого, и нужно формировать правильные установки в обществе.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Для воспитания у населения РФ экологической культуры в её классическом понимании, по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мнению экспертов, необходима смена текущих экономических приоритетов 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на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экологические.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Это станет возможным только в случае преобразования сознания каждого человека в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отдельности и системы общественных ценностей в целом.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Развитие в гражданах чувства ответственности за окружающую среду связано с разрушением стереотипов потребительского поведения. Только так можно обеспечить ключевое условие выживания страны – её экологическую безопасность.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Очевидно, что формирование экологической культуры – процесс долгий и сложный, успешная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реализация которого возможна лишь при системном подходе, единстве приоритетов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общества и государства.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Формирование и развитие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экокультуры</w:t>
      </w:r>
      <w:proofErr w:type="spellEnd"/>
      <w:proofErr w:type="gramStart"/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.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Формирование экологической культуры в обществе предполагает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целенаправленную,постепенную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 методичную передачу людям информации о рациональном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природопользовании, о роли выполнения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экоправил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 требований, о личной ответственности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каждого человека перед планетой и всем её населением за сохранение окружающей среды.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Международная практика показывает, что для успешного выполнения данной задачи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необходимо: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• введение хорошо продуманной и действующей нормативно-правовой базы;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• осуществление экологического воспитания в образовательных учреждениях;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• внедрение экологического просвещения;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• личная сознательность граждан.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Воспитание экологической культуры в России осуществляется 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омплексно, стартует в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процессе дошкольной подготовки и продолжается в ходе школьной, профессиональной и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рабочей деятельности человека. В учебных учреждениях тематический материал усваивается</w:t>
      </w:r>
      <w:r w:rsidR="007010D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детьми и подростками благодаря организации олимпиад, предметных недель, конкурсов,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специальных акций.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Типичная проблема, с которой приходится сталкиваться: экологическая культура населения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развивается крайне медленно из-за 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росветительского» характера тематической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пропаганды, проведением которой преимущественно занимаются общественные организации</w:t>
      </w:r>
      <w:r w:rsidR="007010D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 СМИ. Продвигаемая ими природоохранная информация выступает в роли источника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повышения эрудиции и не несёт в себе побуждения к применению в жизни. К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сожалению</w:t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,в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оспитание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экологической культуры тормозит и тот факт, что человек акцентирует своё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внимание на локальных успехах природоохранной практики и готов довольствоваться</w:t>
      </w:r>
      <w:r w:rsidR="0098665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минимальным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экоблагополучием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Надо помнить, что экологическая культура каждого отдельно взятого человека создаётся под влиянием семьи, в которой он растёт, общества, в котором общается, учится и работает, его понимания актуальности проблемы и личной сознательности.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Поэтому полностью перекладывать ответственность за формирование экологических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убеждений граждан на систему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гособразования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неверно: не подкреплённые практикой знания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 умения угаснут очень быстро.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Именно личная ответственность и сознательность людей, понимание бесперспективности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потребительского отношения к природе для них же самих способно стать толчком для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динамичного развития новой экологической культуры и мышления человека. Такое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мировоззрение требует отказа от эгоистических установок ради благополучия последующих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поколений и сохранения жизни на Земле.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Важной составляющей такого типа мышления является серьёзное и глубокое осмысление</w:t>
      </w:r>
      <w:r w:rsidR="00F60094" w:rsidRP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мировой экологической ситуации, необходимости привлечения для сохранения природных</w:t>
      </w:r>
      <w:r w:rsidR="007010D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ресурсов достижений научно-технической революции и инновационных технологий.</w:t>
      </w:r>
    </w:p>
    <w:p w:rsidR="00B71DB7" w:rsidRPr="00B71DB7" w:rsidRDefault="00B71DB7" w:rsidP="007010D3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7010D3" w:rsidRDefault="00B71DB7" w:rsidP="007010D3">
      <w:pPr>
        <w:spacing w:after="0" w:line="360" w:lineRule="atLeast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  <w:bookmarkStart w:id="0" w:name="_GoBack"/>
      <w:bookmarkEnd w:id="0"/>
    </w:p>
    <w:p w:rsidR="00B71DB7" w:rsidRPr="00B71DB7" w:rsidRDefault="00B71DB7" w:rsidP="007010D3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br/>
      </w:r>
      <w:proofErr w:type="gram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Общие</w:t>
      </w:r>
      <w:r w:rsidR="00F60094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законопроекты.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1. Федеральный закон «Об охране окружающей среды» от 10.01.2002 № 7-ФЗ.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2.Федеральный закон «Об экологической экспертизе» от 23.11.95 № 174-ФЗ.</w:t>
      </w:r>
    </w:p>
    <w:p w:rsidR="00B71DB7" w:rsidRPr="00B71DB7" w:rsidRDefault="00B71DB7" w:rsidP="007010D3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3.Федеральный закон «О гидрометеорологической службе» от 19.07.98 № 113-ФЗ.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Блок законопроектов по экологической безопасности.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1. Федеральный закон «О санитарно-эпидемиологическом благополучии населения» от 30.03.99 № 52-ФЗ.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2. Федеральный закон «О защите населения территорий от чрезвычайных ситуаций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природного и техногенного характера» от 21.12.94 №68-ФЗ.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3. Федеральный закон «О государственном регулировании в области генно-инженерной деятельности» от 05.06.96 № 86-ФЗ с изменениями от 12.07.2000 № 96-ФЗ.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4. Федеральный закон «О безопасном обращении с пестицидами и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агрохимикатами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» от 19.07.97 № 109-ФЗ.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6. Федеральный закон «О безопасности гидротехнических сооружений» от 21.07.97 № 117-ФЗ.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7. Федеральный закон «Об отходах производства и потреблениях от 24.06.98 № 89-ФЗ</w:t>
      </w:r>
    </w:p>
    <w:p w:rsidR="00B71DB7" w:rsidRPr="00B71DB7" w:rsidRDefault="00B71DB7" w:rsidP="007010D3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Блок законопроектов по радиационной безопасности населения.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1. Федеральный закон «Об использовании атомной энергии» от</w:t>
      </w:r>
      <w:r w:rsidR="007010D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21.11.95 № 170-ФЗ.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2. Федеральный закон «О радиационной безопасности населения» от 09.01.96 № 3-ФЗ.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3. Федеральный закон «О финансировании особо </w:t>
      </w:r>
      <w:proofErr w:type="spellStart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радиационноопасных</w:t>
      </w:r>
      <w:proofErr w:type="spellEnd"/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B71DB7" w:rsidRPr="00B71DB7" w:rsidRDefault="00B71DB7" w:rsidP="007010D3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B71DB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B71DB7" w:rsidRPr="00B71DB7" w:rsidRDefault="00B71DB7" w:rsidP="00F60094">
      <w:pPr>
        <w:spacing w:before="150" w:after="0" w:line="360" w:lineRule="atLeast"/>
        <w:jc w:val="center"/>
        <w:rPr>
          <w:rFonts w:ascii="Times New Roman" w:eastAsia="Times New Roman" w:hAnsi="Times New Roman" w:cs="Times New Roman"/>
          <w:b/>
          <w:color w:val="0C0C0C"/>
          <w:sz w:val="32"/>
          <w:szCs w:val="32"/>
          <w:lang w:eastAsia="ru-RU"/>
        </w:rPr>
      </w:pPr>
      <w:r w:rsidRPr="00B71DB7">
        <w:rPr>
          <w:rFonts w:ascii="Times New Roman" w:eastAsia="Times New Roman" w:hAnsi="Times New Roman" w:cs="Times New Roman"/>
          <w:b/>
          <w:color w:val="0C0C0C"/>
          <w:sz w:val="32"/>
          <w:szCs w:val="32"/>
          <w:lang w:eastAsia="ru-RU"/>
        </w:rPr>
        <w:t>Уважаемые жители</w:t>
      </w:r>
      <w:r w:rsidR="00F60094" w:rsidRPr="00F60094">
        <w:rPr>
          <w:rFonts w:ascii="Times New Roman" w:eastAsia="Times New Roman" w:hAnsi="Times New Roman" w:cs="Times New Roman"/>
          <w:b/>
          <w:color w:val="0C0C0C"/>
          <w:sz w:val="32"/>
          <w:szCs w:val="32"/>
          <w:lang w:eastAsia="ru-RU"/>
        </w:rPr>
        <w:t xml:space="preserve"> Токаревки</w:t>
      </w:r>
      <w:r w:rsidRPr="00B71DB7">
        <w:rPr>
          <w:rFonts w:ascii="Times New Roman" w:eastAsia="Times New Roman" w:hAnsi="Times New Roman" w:cs="Times New Roman"/>
          <w:b/>
          <w:color w:val="0C0C0C"/>
          <w:sz w:val="32"/>
          <w:szCs w:val="32"/>
          <w:lang w:eastAsia="ru-RU"/>
        </w:rPr>
        <w:t>!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посадите деревья и цветы, кормите птиц, не загрязняйте леса.</w:t>
      </w:r>
    </w:p>
    <w:p w:rsidR="00295E3E" w:rsidRPr="00F60094" w:rsidRDefault="00295E3E" w:rsidP="00F60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5E3E" w:rsidRPr="00F6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B7"/>
    <w:rsid w:val="00295E3E"/>
    <w:rsid w:val="007010D3"/>
    <w:rsid w:val="0098665F"/>
    <w:rsid w:val="00B71DB7"/>
    <w:rsid w:val="00F6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2024-06-27T10:43:00Z</dcterms:created>
  <dcterms:modified xsi:type="dcterms:W3CDTF">2024-06-27T11:18:00Z</dcterms:modified>
</cp:coreProperties>
</file>