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071E" w:rsidRDefault="004B3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  <w:t>Вниманию участников оборота парфюмерии, шин, товаров легкой промышленности, молочной продукции и бутилированной воды</w:t>
      </w:r>
    </w:p>
    <w:p w:rsidR="0079071E" w:rsidRDefault="004B3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С 1 июля 2020 года в России введена обязательная маркировка обуви, лекарств и табачной продукции. Кроме того, Правительством Российской Федерации установлены сроки в отношении других видов товаров:</w:t>
      </w:r>
    </w:p>
    <w:tbl>
      <w:tblPr>
        <w:tblStyle w:val="a8"/>
        <w:tblW w:w="934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4"/>
        <w:gridCol w:w="2705"/>
        <w:gridCol w:w="2367"/>
        <w:gridCol w:w="3352"/>
      </w:tblGrid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товаров, подлежащих маркировке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вление Правительства РФ (в последней редакции)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Духи и туалетная вода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1957 от 31.12.2019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01.10.2020 – запрет на оборот немаркированных товаров, произведенных после 01.10.2020.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 30.09.2021 разрешается реализация не маркированных товарных остатк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ов, произведенных или ввезенных на территорию Российской Федерации до 01.10.2020.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Фотоаппараты и лампы-вспышки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1953 от 31.12.2019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01.10.2020 – запрет на оборот немаркированных товаров.</w:t>
            </w:r>
          </w:p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 01.12.2020 все участники оборота обязаны промаркировать товарные остатки, не реализованные до 01.10. 2020.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Шины и покрышки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1958 от 31.12.2019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01.11.2020 – запрет на производство и импорт немаркированных шин, а также приобретение немаркированных 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участниками оборота, работающими напрямую с производителями и импортерами.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 15.12.2020 осуществляется маркировка шин, ввезенных в РФ после 01.11.2020, но приобретенных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 01.11.2020.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 15.12.2020 запрещается оборот и вывод из оборота не маркированных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 01.03.2021 г. все участники оборота обязаны промаркировать товарные остатки, не реализованные до 15.12. 2020.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 01.03.2021 все участники оборота обязаны передавать сведения в отношении всех действий в систему Честный ЗНАК.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 позиции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одукции легкой промышленности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1956 от 31.12.2019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01.01.2021 – запрет на оборот не маркированных товаров.</w:t>
            </w:r>
          </w:p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 01.02.2021 все участники оборота обязаны промаркировать товарные остатки, не реализованные до 01.01. 2021.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№836 от 29.06.2019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 до 31.12.2020, введение маркировки с 20 января 2021 по 1 октября 2021 для различных групп товаров</w:t>
            </w:r>
          </w:p>
        </w:tc>
      </w:tr>
      <w:tr w:rsidR="0079071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Упакованная вода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№348 от 27.03.2020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300" w:type="dxa"/>
            </w:tcMar>
            <w:vAlign w:val="center"/>
          </w:tcPr>
          <w:p w:rsidR="0079071E" w:rsidRDefault="004B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 до 01.03.2021 </w:t>
            </w:r>
          </w:p>
        </w:tc>
      </w:tr>
    </w:tbl>
    <w:p w:rsidR="0079071E" w:rsidRDefault="004B3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:rsidR="0079071E" w:rsidRDefault="004B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Участниками оборота вышеуказанной продукции являются: производители, импортеры, организации оптовой торговли, организации розничной торговли и др.</w:t>
      </w:r>
    </w:p>
    <w:p w:rsidR="0079071E" w:rsidRDefault="00790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71E" w:rsidRDefault="004B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Участникам оборота необходимо: иметь или получить усиленную электронную квалифицированную подпись, ознакомит</w:t>
      </w:r>
      <w:r>
        <w:rPr>
          <w:rFonts w:ascii="Times New Roman" w:eastAsia="Times New Roman" w:hAnsi="Times New Roman" w:cs="Times New Roman"/>
          <w:sz w:val="24"/>
          <w:szCs w:val="24"/>
        </w:rPr>
        <w:t>ься с правилами работы с маркированными товарами для вашего типа организации на сайте честныйзнак.рф, зарегистрироваться в системе «Честный знак» на сайте честныйзнак.рф в разделе «Бизнесу», следовать инструкциям по организации процессов работы с маркирова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нными товарами. Обращаем внимание, что повторная регистрация для участников оборота товаров, для которых уже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введена обязательная маркировка, не требуется: в личном кабинете необходимо добавить новую категорию товаров.</w:t>
      </w:r>
    </w:p>
    <w:p w:rsidR="0079071E" w:rsidRDefault="00790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71E" w:rsidRDefault="004B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адресу </w:t>
      </w:r>
      <w:r>
        <w:t>честныйзнак.рф/lectures/ed</w:t>
      </w:r>
      <w:r>
        <w:t>ucation/ расположены обучающие материалы в коротком формате.</w:t>
      </w:r>
    </w:p>
    <w:sectPr w:rsidR="0079071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1E"/>
    <w:rsid w:val="004B3538"/>
    <w:rsid w:val="0079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9DE71ED-E393-A340-8E15-EBF4AC92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4B4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B4FFD"/>
    <w:rPr>
      <w:i/>
      <w:iCs/>
    </w:rPr>
  </w:style>
  <w:style w:type="character" w:styleId="a6">
    <w:name w:val="Hyperlink"/>
    <w:basedOn w:val="a0"/>
    <w:uiPriority w:val="99"/>
    <w:semiHidden/>
    <w:unhideWhenUsed/>
    <w:rsid w:val="00346472"/>
    <w:rPr>
      <w:color w:val="0000FF"/>
      <w:u w:val="single"/>
    </w:rPr>
  </w:style>
  <w:style w:type="character" w:customStyle="1" w:styleId="paraccent">
    <w:name w:val="par__accent"/>
    <w:basedOn w:val="a0"/>
    <w:rsid w:val="000E0CE9"/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hSeKEUt2jFBvYmFz2Gwa3NBkrg==">AMUW2mVqYV/FOSZ1U+IvtsIMrTMPLBdTqiOAsPo3W+JYuL863yMngqwhSexDl2GhYWjpByVoSJoyUgLzRFOwRQ+VbP+VaA4CKRWF3/U2KtkFyUNigZb/nto=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Екатерина</dc:creator>
  <cp:lastModifiedBy>tmb68popov@gmail.com</cp:lastModifiedBy>
  <cp:revision>2</cp:revision>
  <dcterms:created xsi:type="dcterms:W3CDTF">2020-07-30T05:55:00Z</dcterms:created>
  <dcterms:modified xsi:type="dcterms:W3CDTF">2020-07-30T05:55:00Z</dcterms:modified>
</cp:coreProperties>
</file>